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93C" w14:textId="66241793" w:rsidR="00E83EC1" w:rsidRPr="002A33FB" w:rsidRDefault="00E83EC1" w:rsidP="00C95F53">
      <w:pPr>
        <w:pStyle w:val="Heading4"/>
        <w:rPr>
          <w:sz w:val="32"/>
        </w:rPr>
      </w:pPr>
    </w:p>
    <w:p w14:paraId="3770C735" w14:textId="77777777" w:rsidR="0023636E" w:rsidRDefault="0023636E" w:rsidP="002A33FB">
      <w:pPr>
        <w:jc w:val="center"/>
        <w:rPr>
          <w:rFonts w:ascii="Arial" w:hAnsi="Arial" w:cs="Arial"/>
          <w:sz w:val="32"/>
        </w:rPr>
      </w:pPr>
    </w:p>
    <w:p w14:paraId="0D52C432" w14:textId="77777777" w:rsidR="00E10B1E"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8730B3">
        <w:rPr>
          <w:rFonts w:ascii="Arial" w:hAnsi="Arial" w:cs="Arial"/>
          <w:sz w:val="32"/>
        </w:rPr>
        <w:t xml:space="preserve"> </w:t>
      </w:r>
    </w:p>
    <w:p w14:paraId="7C970FDF" w14:textId="446CFC6B" w:rsidR="00E83EC1" w:rsidRPr="002A33FB" w:rsidRDefault="008730B3" w:rsidP="002A33FB">
      <w:pPr>
        <w:jc w:val="center"/>
        <w:rPr>
          <w:rFonts w:ascii="Arial" w:hAnsi="Arial" w:cs="Arial"/>
          <w:b/>
          <w:sz w:val="28"/>
          <w:szCs w:val="28"/>
        </w:rPr>
      </w:pPr>
      <w:r w:rsidRPr="00E10B1E">
        <w:rPr>
          <w:rFonts w:ascii="Arial" w:hAnsi="Arial" w:cs="Arial"/>
          <w:b/>
          <w:bCs/>
          <w:sz w:val="32"/>
        </w:rPr>
        <w:t>Service Business Partner</w:t>
      </w:r>
      <w:r w:rsidR="00AB5204">
        <w:rPr>
          <w:rFonts w:ascii="Arial" w:hAnsi="Arial" w:cs="Arial"/>
          <w:sz w:val="32"/>
        </w:rPr>
        <w:t xml:space="preserve"> </w:t>
      </w:r>
    </w:p>
    <w:p w14:paraId="4A48D320" w14:textId="0CD0C68B" w:rsidR="003D4556" w:rsidRPr="009A41C6" w:rsidRDefault="00E83EC1" w:rsidP="004C477A">
      <w:pPr>
        <w:pStyle w:val="Heading4"/>
        <w:jc w:val="center"/>
        <w:rPr>
          <w:sz w:val="32"/>
        </w:rPr>
      </w:pPr>
      <w:r w:rsidRPr="009A41C6">
        <w:rPr>
          <w:sz w:val="32"/>
        </w:rPr>
        <w:t xml:space="preserve">Job reference number </w:t>
      </w:r>
      <w:r w:rsidR="009A43BD">
        <w:rPr>
          <w:sz w:val="32"/>
        </w:rPr>
        <w:t>128</w:t>
      </w:r>
      <w:r w:rsidR="009C1760">
        <w:rPr>
          <w:sz w:val="32"/>
        </w:rPr>
        <w:t>2</w:t>
      </w:r>
    </w:p>
    <w:p w14:paraId="66D848DE" w14:textId="4A9E50C0" w:rsidR="00E83EC1" w:rsidRPr="00E10B1E" w:rsidRDefault="0043423E" w:rsidP="004C477A">
      <w:pPr>
        <w:pStyle w:val="Heading4"/>
        <w:jc w:val="center"/>
        <w:rPr>
          <w:b/>
          <w:bCs/>
          <w:sz w:val="32"/>
        </w:rPr>
      </w:pPr>
      <w:r w:rsidRPr="00E10B1E">
        <w:rPr>
          <w:b/>
          <w:bCs/>
          <w:sz w:val="32"/>
        </w:rPr>
        <w:t>Closing date:</w:t>
      </w:r>
      <w:r w:rsidR="00AB5204" w:rsidRPr="00E10B1E">
        <w:rPr>
          <w:b/>
          <w:bCs/>
          <w:sz w:val="32"/>
        </w:rPr>
        <w:t xml:space="preserve"> </w:t>
      </w:r>
      <w:r w:rsidR="00C431DE">
        <w:rPr>
          <w:b/>
          <w:bCs/>
          <w:sz w:val="32"/>
        </w:rPr>
        <w:t>21</w:t>
      </w:r>
      <w:r w:rsidR="0095121C">
        <w:rPr>
          <w:b/>
          <w:bCs/>
          <w:sz w:val="32"/>
        </w:rPr>
        <w:t xml:space="preserve"> November</w:t>
      </w:r>
      <w:r w:rsidR="00E83A37" w:rsidRPr="00E10B1E">
        <w:rPr>
          <w:b/>
          <w:bCs/>
          <w:sz w:val="32"/>
        </w:rPr>
        <w:t xml:space="preserve"> 2025</w:t>
      </w:r>
      <w:r w:rsidR="00441ABF">
        <w:rPr>
          <w:b/>
          <w:bCs/>
          <w:sz w:val="32"/>
        </w:rPr>
        <w:t xml:space="preserve"> (noon)</w:t>
      </w:r>
    </w:p>
    <w:p w14:paraId="1270491D" w14:textId="067DA6B1" w:rsidR="00E83EC1" w:rsidRPr="009A41C6" w:rsidRDefault="0043423E" w:rsidP="004C477A">
      <w:pPr>
        <w:jc w:val="center"/>
        <w:rPr>
          <w:rFonts w:ascii="Arial" w:hAnsi="Arial" w:cs="Arial"/>
          <w:sz w:val="32"/>
          <w:szCs w:val="32"/>
        </w:rPr>
      </w:pPr>
      <w:r w:rsidRPr="009A41C6">
        <w:rPr>
          <w:rFonts w:ascii="Arial" w:hAnsi="Arial" w:cs="Arial"/>
          <w:sz w:val="32"/>
          <w:szCs w:val="32"/>
        </w:rPr>
        <w:t xml:space="preserve">Interview date: </w:t>
      </w:r>
      <w:r w:rsidR="002A59D1">
        <w:rPr>
          <w:rFonts w:ascii="Arial" w:hAnsi="Arial" w:cs="Arial"/>
          <w:sz w:val="32"/>
          <w:szCs w:val="32"/>
        </w:rPr>
        <w:t>To be confirmed</w:t>
      </w:r>
    </w:p>
    <w:p w14:paraId="78B1968D" w14:textId="77777777" w:rsidR="00E83EC1" w:rsidRPr="002B12F3" w:rsidRDefault="00E83EC1" w:rsidP="00E83EC1">
      <w:pPr>
        <w:rPr>
          <w:rFonts w:ascii="Arial" w:hAnsi="Arial" w:cs="Arial"/>
          <w:sz w:val="32"/>
        </w:rPr>
      </w:pPr>
    </w:p>
    <w:p w14:paraId="4FE9A831" w14:textId="77777777" w:rsidR="004262DB" w:rsidRDefault="00E83EC1" w:rsidP="001E5205">
      <w:pPr>
        <w:pStyle w:val="Heading5"/>
        <w:rPr>
          <w:b/>
          <w:bCs/>
          <w:szCs w:val="22"/>
        </w:rPr>
      </w:pPr>
      <w:r w:rsidRPr="002D1376">
        <w:rPr>
          <w:b/>
          <w:bCs/>
          <w:szCs w:val="22"/>
        </w:rPr>
        <w:t xml:space="preserve">Guidance on completing the application form.  </w:t>
      </w:r>
    </w:p>
    <w:p w14:paraId="51E63B23" w14:textId="77777777" w:rsidR="004262DB" w:rsidRDefault="004262DB" w:rsidP="001E5205">
      <w:pPr>
        <w:pStyle w:val="Heading5"/>
        <w:rPr>
          <w:b/>
          <w:bCs/>
          <w:szCs w:val="22"/>
        </w:rPr>
      </w:pPr>
    </w:p>
    <w:p w14:paraId="087797AB"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6F022873" w14:textId="77777777" w:rsidR="00E83EC1" w:rsidRPr="002D1376" w:rsidRDefault="00E83EC1" w:rsidP="001E5205">
      <w:pPr>
        <w:rPr>
          <w:rFonts w:ascii="Arial" w:hAnsi="Arial" w:cs="Arial"/>
          <w:szCs w:val="22"/>
        </w:rPr>
      </w:pPr>
    </w:p>
    <w:p w14:paraId="40D6BFDC"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098B2CF9" w14:textId="77777777" w:rsidR="00126E08" w:rsidRDefault="00126E08" w:rsidP="001E5205">
      <w:pPr>
        <w:rPr>
          <w:rFonts w:ascii="Arial" w:hAnsi="Arial" w:cs="Arial"/>
          <w:szCs w:val="22"/>
        </w:rPr>
      </w:pPr>
    </w:p>
    <w:p w14:paraId="3B48FBF6"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79F6EC59" w14:textId="77777777" w:rsidR="00E83EC1" w:rsidRPr="002D1376" w:rsidRDefault="00E83EC1" w:rsidP="001E5205">
      <w:pPr>
        <w:rPr>
          <w:rFonts w:ascii="Arial" w:hAnsi="Arial" w:cs="Arial"/>
          <w:szCs w:val="22"/>
        </w:rPr>
      </w:pPr>
    </w:p>
    <w:p w14:paraId="10D60653"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7DBD5885" w14:textId="77777777" w:rsidR="00E83EC1" w:rsidRPr="002D1376" w:rsidRDefault="00E83EC1" w:rsidP="001E5205">
      <w:pPr>
        <w:rPr>
          <w:rFonts w:ascii="Arial" w:hAnsi="Arial" w:cs="Arial"/>
          <w:b/>
          <w:bCs/>
          <w:szCs w:val="22"/>
        </w:rPr>
      </w:pPr>
    </w:p>
    <w:p w14:paraId="63F9D343"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022A8F61" w14:textId="77777777" w:rsidR="00E83EC1" w:rsidRPr="009A41C6" w:rsidRDefault="00E83EC1" w:rsidP="001E5205">
      <w:pPr>
        <w:tabs>
          <w:tab w:val="right" w:pos="864"/>
          <w:tab w:val="left" w:pos="1296"/>
        </w:tabs>
        <w:rPr>
          <w:rFonts w:ascii="Arial" w:hAnsi="Arial" w:cs="Arial"/>
          <w:b/>
          <w:szCs w:val="22"/>
        </w:rPr>
      </w:pPr>
    </w:p>
    <w:p w14:paraId="35CB2E24"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4EB5F3DF" w14:textId="77777777" w:rsidR="00E83EC1" w:rsidRPr="002D1376" w:rsidRDefault="00E83EC1" w:rsidP="001E5205">
      <w:pPr>
        <w:tabs>
          <w:tab w:val="right" w:pos="864"/>
          <w:tab w:val="left" w:pos="1296"/>
        </w:tabs>
        <w:rPr>
          <w:rFonts w:ascii="Arial" w:hAnsi="Arial" w:cs="Arial"/>
          <w:szCs w:val="22"/>
        </w:rPr>
      </w:pPr>
    </w:p>
    <w:p w14:paraId="355985DC"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46710637" w14:textId="77777777" w:rsidR="00E83EC1" w:rsidRPr="002D1376" w:rsidRDefault="00E83EC1" w:rsidP="00E83EC1">
      <w:pPr>
        <w:rPr>
          <w:rFonts w:ascii="Arial" w:hAnsi="Arial" w:cs="Arial"/>
          <w:szCs w:val="22"/>
        </w:rPr>
      </w:pPr>
    </w:p>
    <w:p w14:paraId="790835C8"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4B0436A3"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BB0E42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4C2D9D4F"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0CF8C455" w14:textId="77777777" w:rsidR="002A33FB" w:rsidRPr="002D1376" w:rsidRDefault="002A33FB" w:rsidP="00E83EC1">
      <w:pPr>
        <w:jc w:val="both"/>
        <w:rPr>
          <w:rFonts w:ascii="Arial" w:hAnsi="Arial" w:cs="Arial"/>
          <w:b/>
          <w:bCs/>
          <w:szCs w:val="22"/>
        </w:rPr>
      </w:pPr>
    </w:p>
    <w:p w14:paraId="3E90A22F"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4DAAAC7B" w14:textId="77777777" w:rsidR="00E83EC1" w:rsidRPr="002D1376" w:rsidRDefault="00E83EC1" w:rsidP="00E83EC1">
      <w:pPr>
        <w:jc w:val="both"/>
        <w:rPr>
          <w:rFonts w:ascii="Arial" w:hAnsi="Arial" w:cs="Arial"/>
          <w:b/>
          <w:bCs/>
          <w:szCs w:val="22"/>
        </w:rPr>
      </w:pPr>
    </w:p>
    <w:p w14:paraId="27A7C87F"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6AC3737F" w14:textId="77777777" w:rsidR="00E83EC1" w:rsidRPr="002D1376" w:rsidRDefault="00E83EC1" w:rsidP="001E5205">
      <w:pPr>
        <w:tabs>
          <w:tab w:val="right" w:pos="864"/>
          <w:tab w:val="left" w:pos="1296"/>
        </w:tabs>
        <w:rPr>
          <w:rFonts w:ascii="Arial" w:hAnsi="Arial" w:cs="Arial"/>
          <w:szCs w:val="22"/>
        </w:rPr>
      </w:pPr>
    </w:p>
    <w:p w14:paraId="6732B44A"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lastRenderedPageBreak/>
        <w:t>These may be required in order to comply with a request from a Government body or as a result of a statutory requirement and may include some form of criminal record check.</w:t>
      </w:r>
    </w:p>
    <w:p w14:paraId="1F3B5CF7" w14:textId="77777777" w:rsidR="00E83EC1" w:rsidRPr="002D1376" w:rsidRDefault="00E83EC1" w:rsidP="001E5205">
      <w:pPr>
        <w:rPr>
          <w:rFonts w:ascii="Arial" w:hAnsi="Arial" w:cs="Arial"/>
          <w:bCs/>
          <w:szCs w:val="22"/>
        </w:rPr>
      </w:pPr>
    </w:p>
    <w:p w14:paraId="436A40A7"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E3F2719" w14:textId="77777777" w:rsidR="00431CB8" w:rsidRDefault="00431CB8" w:rsidP="001E5205">
      <w:pPr>
        <w:tabs>
          <w:tab w:val="right" w:pos="864"/>
          <w:tab w:val="left" w:pos="1296"/>
        </w:tabs>
        <w:rPr>
          <w:rFonts w:ascii="Arial" w:hAnsi="Arial" w:cs="Arial"/>
          <w:b/>
          <w:bCs/>
          <w:szCs w:val="22"/>
        </w:rPr>
      </w:pPr>
    </w:p>
    <w:p w14:paraId="37CBE185" w14:textId="77777777" w:rsidR="00E83EC1" w:rsidRPr="009A41C6"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 xml:space="preserve">together with a reasonable account of any </w:t>
      </w:r>
      <w:r w:rsidR="00E83EC1" w:rsidRPr="009A41C6">
        <w:rPr>
          <w:rFonts w:ascii="Arial" w:hAnsi="Arial" w:cs="Arial"/>
          <w:szCs w:val="22"/>
        </w:rPr>
        <w:t>significant periods (6 months or more) of time spent abroad</w:t>
      </w:r>
      <w:r w:rsidRPr="009A41C6">
        <w:rPr>
          <w:rFonts w:ascii="Arial" w:hAnsi="Arial" w:cs="Arial"/>
          <w:szCs w:val="22"/>
        </w:rPr>
        <w:t>.</w:t>
      </w:r>
      <w:r w:rsidR="00E83EC1" w:rsidRPr="009A41C6">
        <w:rPr>
          <w:rFonts w:ascii="Arial" w:hAnsi="Arial" w:cs="Arial"/>
          <w:szCs w:val="22"/>
        </w:rPr>
        <w:t xml:space="preserve"> </w:t>
      </w:r>
    </w:p>
    <w:p w14:paraId="23977353"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042FFFFD" w14:textId="77777777" w:rsidR="00E83EC1" w:rsidRPr="002D1376" w:rsidRDefault="00E83EC1" w:rsidP="001E5205">
      <w:pPr>
        <w:rPr>
          <w:rFonts w:ascii="Arial" w:hAnsi="Arial" w:cs="Arial"/>
          <w:szCs w:val="22"/>
        </w:rPr>
      </w:pPr>
    </w:p>
    <w:p w14:paraId="407C2F4D"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772F851F"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7512E288"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70896760" w14:textId="77777777" w:rsidR="004262DB" w:rsidRDefault="004262DB" w:rsidP="001E5205">
      <w:pPr>
        <w:rPr>
          <w:rFonts w:ascii="Arial" w:hAnsi="Arial" w:cs="Arial"/>
          <w:b/>
          <w:bCs/>
          <w:szCs w:val="22"/>
        </w:rPr>
      </w:pPr>
    </w:p>
    <w:p w14:paraId="624FC456"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292BF7D4" w14:textId="77777777" w:rsidR="00E83EC1" w:rsidRPr="002D1376" w:rsidRDefault="00E83EC1" w:rsidP="001E5205">
      <w:pPr>
        <w:rPr>
          <w:rFonts w:ascii="Arial" w:hAnsi="Arial" w:cs="Arial"/>
          <w:szCs w:val="22"/>
        </w:rPr>
      </w:pPr>
    </w:p>
    <w:p w14:paraId="16CF38AA" w14:textId="77777777" w:rsidR="004262DB" w:rsidRDefault="004262DB" w:rsidP="001E5205">
      <w:pPr>
        <w:rPr>
          <w:rFonts w:ascii="Arial" w:hAnsi="Arial" w:cs="Arial"/>
          <w:b/>
          <w:bCs/>
          <w:szCs w:val="22"/>
        </w:rPr>
      </w:pPr>
      <w:r>
        <w:rPr>
          <w:rFonts w:ascii="Arial" w:hAnsi="Arial" w:cs="Arial"/>
          <w:b/>
          <w:bCs/>
          <w:szCs w:val="22"/>
        </w:rPr>
        <w:t>Equality and diversity</w:t>
      </w:r>
    </w:p>
    <w:p w14:paraId="26BD9186" w14:textId="77777777" w:rsidR="004262DB" w:rsidRDefault="004262DB" w:rsidP="001E5205">
      <w:pPr>
        <w:rPr>
          <w:rFonts w:ascii="Arial" w:hAnsi="Arial" w:cs="Arial"/>
          <w:b/>
          <w:bCs/>
          <w:szCs w:val="22"/>
        </w:rPr>
      </w:pPr>
    </w:p>
    <w:p w14:paraId="51848B42"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64DF4B0D" w14:textId="77777777" w:rsidR="00774F11" w:rsidRPr="002D1376" w:rsidRDefault="00774F11" w:rsidP="001E5205">
      <w:pPr>
        <w:rPr>
          <w:rFonts w:ascii="Arial" w:hAnsi="Arial" w:cs="Arial"/>
          <w:szCs w:val="22"/>
        </w:rPr>
      </w:pPr>
    </w:p>
    <w:p w14:paraId="654F1706"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26333133" w14:textId="77777777" w:rsidR="00E83EC1" w:rsidRPr="002D1376" w:rsidRDefault="00E83EC1" w:rsidP="001E5205">
      <w:pPr>
        <w:rPr>
          <w:rFonts w:ascii="Arial" w:hAnsi="Arial" w:cs="Arial"/>
          <w:szCs w:val="22"/>
        </w:rPr>
      </w:pPr>
    </w:p>
    <w:p w14:paraId="14F33A36"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520CE46F" w14:textId="77777777" w:rsidR="00E83EC1" w:rsidRPr="002D1376" w:rsidRDefault="00E83EC1" w:rsidP="001E5205">
      <w:pPr>
        <w:rPr>
          <w:rFonts w:ascii="Arial" w:hAnsi="Arial" w:cs="Arial"/>
          <w:szCs w:val="22"/>
        </w:rPr>
      </w:pPr>
    </w:p>
    <w:p w14:paraId="53A466B7" w14:textId="77777777" w:rsidR="004262DB" w:rsidRDefault="004262DB" w:rsidP="001E5205">
      <w:pPr>
        <w:rPr>
          <w:rFonts w:ascii="Arial" w:hAnsi="Arial" w:cs="Arial"/>
          <w:b/>
          <w:bCs/>
          <w:szCs w:val="22"/>
        </w:rPr>
      </w:pPr>
      <w:r>
        <w:rPr>
          <w:rFonts w:ascii="Arial" w:hAnsi="Arial" w:cs="Arial"/>
          <w:b/>
          <w:bCs/>
          <w:szCs w:val="22"/>
        </w:rPr>
        <w:t>Eligibility to work in the UK</w:t>
      </w:r>
    </w:p>
    <w:p w14:paraId="65056600" w14:textId="77777777" w:rsidR="004262DB" w:rsidRDefault="004262DB" w:rsidP="001E5205">
      <w:pPr>
        <w:rPr>
          <w:rFonts w:ascii="Arial" w:hAnsi="Arial" w:cs="Arial"/>
          <w:b/>
          <w:bCs/>
          <w:szCs w:val="22"/>
        </w:rPr>
      </w:pPr>
    </w:p>
    <w:p w14:paraId="1B2700F1" w14:textId="77777777" w:rsidR="00E83EC1" w:rsidRPr="002D1376" w:rsidRDefault="00E83EC1" w:rsidP="001E5205">
      <w:pPr>
        <w:rPr>
          <w:rFonts w:ascii="Arial" w:hAnsi="Arial" w:cs="Arial"/>
          <w:szCs w:val="22"/>
        </w:rPr>
      </w:pPr>
      <w:r w:rsidRPr="002D1376">
        <w:rPr>
          <w:rFonts w:ascii="Arial" w:hAnsi="Arial" w:cs="Arial"/>
          <w:szCs w:val="22"/>
        </w:rPr>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425BE974" w14:textId="77777777" w:rsidR="00E83EC1" w:rsidRPr="002D1376" w:rsidRDefault="00E83EC1" w:rsidP="001E5205">
      <w:pPr>
        <w:rPr>
          <w:rFonts w:ascii="Arial" w:hAnsi="Arial" w:cs="Arial"/>
          <w:szCs w:val="22"/>
        </w:rPr>
      </w:pPr>
    </w:p>
    <w:p w14:paraId="5B17E10E" w14:textId="77777777"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3E21AEBA" w14:textId="77777777" w:rsidR="004262DB" w:rsidRDefault="004262DB" w:rsidP="001E5205">
      <w:pPr>
        <w:rPr>
          <w:rFonts w:ascii="Arial" w:hAnsi="Arial" w:cs="Arial"/>
          <w:b/>
          <w:bCs/>
          <w:szCs w:val="22"/>
        </w:rPr>
      </w:pPr>
    </w:p>
    <w:p w14:paraId="2D38EAD7"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B9608B4" w14:textId="77777777" w:rsidR="00E83EC1" w:rsidRPr="002D1376" w:rsidRDefault="00E83EC1" w:rsidP="00E83EC1">
      <w:pPr>
        <w:jc w:val="both"/>
        <w:rPr>
          <w:rFonts w:ascii="Arial" w:hAnsi="Arial" w:cs="Arial"/>
          <w:szCs w:val="22"/>
        </w:rPr>
      </w:pPr>
    </w:p>
    <w:p w14:paraId="45D8CFFC"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29AFD449" w14:textId="77777777" w:rsidR="00E83EC1" w:rsidRPr="002D1376" w:rsidRDefault="00E83EC1" w:rsidP="00E83EC1">
      <w:pPr>
        <w:jc w:val="center"/>
        <w:rPr>
          <w:rFonts w:ascii="Arial" w:hAnsi="Arial" w:cs="Arial"/>
          <w:szCs w:val="22"/>
        </w:rPr>
      </w:pPr>
    </w:p>
    <w:p w14:paraId="596FB0E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2CE2C3EC" w14:textId="77777777" w:rsidR="00E83EC1" w:rsidRDefault="00E83EC1" w:rsidP="00E83EC1">
      <w:pPr>
        <w:rPr>
          <w:rFonts w:ascii="Arial" w:hAnsi="Arial" w:cs="Arial"/>
        </w:rPr>
      </w:pPr>
    </w:p>
    <w:p w14:paraId="1282F015" w14:textId="5E01FCDC" w:rsidR="00E83EC1" w:rsidRDefault="00A75913" w:rsidP="00E83EC1">
      <w:pPr>
        <w:tabs>
          <w:tab w:val="left" w:pos="1695"/>
        </w:tabs>
        <w:jc w:val="center"/>
        <w:rPr>
          <w:rFonts w:ascii="Arial" w:hAnsi="Arial" w:cs="Arial"/>
        </w:rPr>
      </w:pPr>
      <w:r>
        <w:rPr>
          <w:rFonts w:ascii="Arial" w:hAnsi="Arial" w:cs="Arial"/>
          <w:noProof/>
          <w:lang w:eastAsia="en-GB"/>
        </w:rPr>
        <w:drawing>
          <wp:inline distT="0" distB="0" distL="0" distR="0" wp14:anchorId="226E83AC" wp14:editId="252A2CB6">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444103B6" w14:textId="77777777" w:rsidR="00E83EC1" w:rsidRDefault="00E83EC1" w:rsidP="00E83EC1">
      <w:pPr>
        <w:tabs>
          <w:tab w:val="left" w:pos="1695"/>
        </w:tabs>
        <w:jc w:val="center"/>
      </w:pPr>
      <w:hyperlink r:id="rId16" w:history="1">
        <w:r w:rsidRPr="002808E8">
          <w:rPr>
            <w:rStyle w:val="Hyperlink"/>
          </w:rPr>
          <w:t>www.spelthorne.gov.uk</w:t>
        </w:r>
      </w:hyperlink>
    </w:p>
    <w:p w14:paraId="0D382BCC" w14:textId="77777777" w:rsidR="00E83EC1" w:rsidRDefault="00E83EC1" w:rsidP="00E83EC1">
      <w:pPr>
        <w:tabs>
          <w:tab w:val="left" w:pos="1695"/>
        </w:tabs>
        <w:jc w:val="center"/>
      </w:pPr>
    </w:p>
    <w:p w14:paraId="3EF4D9F2" w14:textId="77777777" w:rsidR="00C94C0A" w:rsidRDefault="00C94C0A" w:rsidP="007E2BF9">
      <w:pPr>
        <w:tabs>
          <w:tab w:val="left" w:pos="1695"/>
        </w:tabs>
      </w:pPr>
    </w:p>
    <w:p w14:paraId="5259F287" w14:textId="0CAEA380" w:rsidR="00C94C0A" w:rsidRDefault="00A75913" w:rsidP="00E83EC1">
      <w:pPr>
        <w:tabs>
          <w:tab w:val="left" w:pos="1695"/>
        </w:tabs>
        <w:jc w:val="center"/>
      </w:pPr>
      <w:r>
        <w:rPr>
          <w:noProof/>
        </w:rPr>
        <w:drawing>
          <wp:inline distT="0" distB="0" distL="0" distR="0" wp14:anchorId="04BE2066" wp14:editId="6190D7AB">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5FBA082C" w14:textId="76FAB802" w:rsidR="00902D9A" w:rsidRPr="00AB5204" w:rsidRDefault="00EC6A0B" w:rsidP="00EC6A0B">
      <w:pPr>
        <w:tabs>
          <w:tab w:val="left" w:pos="1695"/>
        </w:tabs>
        <w:jc w:val="center"/>
        <w:rPr>
          <w:b/>
        </w:rPr>
      </w:pPr>
      <w:r>
        <w:br w:type="page"/>
      </w:r>
    </w:p>
    <w:p w14:paraId="7ED865BC" w14:textId="77777777" w:rsidR="00C95F53" w:rsidRDefault="00C95F53" w:rsidP="002D1376">
      <w:pPr>
        <w:rPr>
          <w:rFonts w:ascii="Arial" w:hAnsi="Arial" w:cs="Arial"/>
          <w:b/>
        </w:rPr>
      </w:pPr>
    </w:p>
    <w:p w14:paraId="02736B9D" w14:textId="77777777" w:rsidR="008B6390" w:rsidRDefault="008B6390" w:rsidP="002D1376">
      <w:pPr>
        <w:rPr>
          <w:rFonts w:ascii="Arial" w:hAnsi="Arial" w:cs="Arial"/>
          <w:b/>
        </w:rPr>
      </w:pPr>
    </w:p>
    <w:p w14:paraId="510D568C" w14:textId="77777777" w:rsidR="008B6390" w:rsidRDefault="008B6390" w:rsidP="002D1376">
      <w:pPr>
        <w:rPr>
          <w:rFonts w:ascii="Arial" w:hAnsi="Arial" w:cs="Arial"/>
          <w:b/>
        </w:rPr>
      </w:pPr>
    </w:p>
    <w:p w14:paraId="4FE584D5" w14:textId="20F423C7" w:rsidR="00A80BAE" w:rsidRDefault="002A59D1" w:rsidP="002D1376">
      <w:pPr>
        <w:rPr>
          <w:rFonts w:ascii="Arial" w:hAnsi="Arial" w:cs="Arial"/>
          <w:b/>
        </w:rPr>
      </w:pPr>
      <w:r>
        <w:rPr>
          <w:rFonts w:ascii="Arial" w:hAnsi="Arial" w:cs="Arial"/>
          <w:b/>
        </w:rPr>
        <w:t xml:space="preserve">Service Business </w:t>
      </w:r>
      <w:r w:rsidR="008953D5">
        <w:rPr>
          <w:rFonts w:ascii="Arial" w:hAnsi="Arial" w:cs="Arial"/>
          <w:b/>
        </w:rPr>
        <w:t>Partner</w:t>
      </w:r>
    </w:p>
    <w:p w14:paraId="06BE11DD" w14:textId="77777777" w:rsidR="00EE60FB" w:rsidRDefault="00EE60FB" w:rsidP="002D1376">
      <w:pPr>
        <w:rPr>
          <w:rFonts w:ascii="Arial" w:hAnsi="Arial" w:cs="Arial"/>
          <w:b/>
        </w:rPr>
      </w:pPr>
    </w:p>
    <w:p w14:paraId="09812E5F" w14:textId="14AF0428" w:rsidR="00EE60FB" w:rsidRDefault="009A41C6" w:rsidP="002D1376">
      <w:pPr>
        <w:rPr>
          <w:rFonts w:ascii="Arial" w:hAnsi="Arial" w:cs="Arial"/>
          <w:b/>
        </w:rPr>
      </w:pPr>
      <w:r>
        <w:rPr>
          <w:rFonts w:ascii="Arial" w:hAnsi="Arial" w:cs="Arial"/>
          <w:b/>
        </w:rPr>
        <w:t>Salary £</w:t>
      </w:r>
      <w:r w:rsidR="008953D5">
        <w:rPr>
          <w:rFonts w:ascii="Arial" w:hAnsi="Arial" w:cs="Arial"/>
          <w:b/>
        </w:rPr>
        <w:t>39,051</w:t>
      </w:r>
      <w:r>
        <w:rPr>
          <w:rFonts w:ascii="Arial" w:hAnsi="Arial" w:cs="Arial"/>
          <w:b/>
        </w:rPr>
        <w:t xml:space="preserve"> - £</w:t>
      </w:r>
      <w:r w:rsidR="0002056A">
        <w:rPr>
          <w:rFonts w:ascii="Arial" w:hAnsi="Arial" w:cs="Arial"/>
          <w:b/>
        </w:rPr>
        <w:t>52,595</w:t>
      </w:r>
      <w:r>
        <w:rPr>
          <w:rFonts w:ascii="Arial" w:hAnsi="Arial" w:cs="Arial"/>
          <w:b/>
        </w:rPr>
        <w:t xml:space="preserve"> pa </w:t>
      </w:r>
      <w:r w:rsidR="00E94EFC">
        <w:rPr>
          <w:rFonts w:ascii="Arial" w:hAnsi="Arial" w:cs="Arial"/>
          <w:b/>
        </w:rPr>
        <w:t>(bar at £</w:t>
      </w:r>
      <w:r w:rsidR="00AF7140">
        <w:rPr>
          <w:rFonts w:ascii="Arial" w:hAnsi="Arial" w:cs="Arial"/>
          <w:b/>
        </w:rPr>
        <w:t>47,107</w:t>
      </w:r>
      <w:r w:rsidR="00447B36">
        <w:rPr>
          <w:rFonts w:ascii="Arial" w:hAnsi="Arial" w:cs="Arial"/>
          <w:b/>
        </w:rPr>
        <w:t>pa)</w:t>
      </w:r>
    </w:p>
    <w:p w14:paraId="3325B686" w14:textId="6EE59EF3" w:rsidR="009A41C6" w:rsidRDefault="00F842BD" w:rsidP="002D1376">
      <w:pPr>
        <w:rPr>
          <w:rFonts w:ascii="Arial" w:hAnsi="Arial" w:cs="Arial"/>
          <w:b/>
        </w:rPr>
      </w:pPr>
      <w:r>
        <w:rPr>
          <w:rFonts w:ascii="Arial" w:hAnsi="Arial" w:cs="Arial"/>
          <w:b/>
        </w:rPr>
        <w:t xml:space="preserve">Full Time 36 </w:t>
      </w:r>
      <w:r w:rsidR="009C1760">
        <w:rPr>
          <w:rFonts w:ascii="Arial" w:hAnsi="Arial" w:cs="Arial"/>
          <w:b/>
        </w:rPr>
        <w:t>h</w:t>
      </w:r>
      <w:r>
        <w:rPr>
          <w:rFonts w:ascii="Arial" w:hAnsi="Arial" w:cs="Arial"/>
          <w:b/>
        </w:rPr>
        <w:t>ours per week</w:t>
      </w:r>
    </w:p>
    <w:p w14:paraId="48D7EFAC" w14:textId="562CD464" w:rsidR="009A41C6" w:rsidRDefault="009A41C6" w:rsidP="002D1376">
      <w:pPr>
        <w:rPr>
          <w:rFonts w:ascii="Arial" w:hAnsi="Arial" w:cs="Arial"/>
          <w:b/>
        </w:rPr>
      </w:pPr>
    </w:p>
    <w:p w14:paraId="6E687623" w14:textId="77777777" w:rsidR="006E5476" w:rsidRPr="0007027C" w:rsidRDefault="006E5476" w:rsidP="006E5476">
      <w:pPr>
        <w:rPr>
          <w:rFonts w:ascii="Arial" w:hAnsi="Arial" w:cs="Arial"/>
        </w:rPr>
      </w:pPr>
      <w:bookmarkStart w:id="0" w:name="_Hlk129858284"/>
      <w:r w:rsidRPr="0007027C">
        <w:rPr>
          <w:rFonts w:ascii="Arial" w:hAnsi="Arial" w:cs="Arial"/>
        </w:rPr>
        <w:t>Are you a finance professional who thrives on making a tangible impact? Do you want to use your skills to support a thriving community and help shape the financial future of a progressive council?</w:t>
      </w:r>
    </w:p>
    <w:p w14:paraId="388909BD" w14:textId="77777777" w:rsidR="006E5476" w:rsidRPr="0007027C" w:rsidRDefault="006E5476" w:rsidP="006E5476">
      <w:pPr>
        <w:rPr>
          <w:rFonts w:ascii="Arial" w:hAnsi="Arial" w:cs="Arial"/>
        </w:rPr>
      </w:pPr>
    </w:p>
    <w:p w14:paraId="7C476D26" w14:textId="77777777" w:rsidR="006E5476" w:rsidRPr="0007027C" w:rsidRDefault="006E5476" w:rsidP="006E5476">
      <w:pPr>
        <w:rPr>
          <w:rFonts w:ascii="Arial" w:hAnsi="Arial" w:cs="Arial"/>
        </w:rPr>
      </w:pPr>
      <w:r w:rsidRPr="0007027C">
        <w:rPr>
          <w:rFonts w:ascii="Arial" w:hAnsi="Arial" w:cs="Arial"/>
        </w:rPr>
        <w:t>At Spelthorne Borough Council, we are more than just a local authority. Strategically located just south of Heathrow and alongside the River Thames, we are proud to serve one of the most dynamic areas in the west of London. Our team is committed to delivering high-quality services, protecting our valued environment, and supporting the wellbeing of our residents.</w:t>
      </w:r>
    </w:p>
    <w:p w14:paraId="5B3354AC" w14:textId="77777777" w:rsidR="006E5476" w:rsidRPr="0007027C" w:rsidRDefault="006E5476" w:rsidP="006E5476">
      <w:pPr>
        <w:rPr>
          <w:rFonts w:ascii="Arial" w:hAnsi="Arial" w:cs="Arial"/>
        </w:rPr>
      </w:pPr>
    </w:p>
    <w:p w14:paraId="5B442CB7" w14:textId="77777777" w:rsidR="006E5476" w:rsidRPr="0007027C" w:rsidRDefault="006E5476" w:rsidP="006E5476">
      <w:pPr>
        <w:rPr>
          <w:rFonts w:ascii="Arial" w:hAnsi="Arial" w:cs="Arial"/>
        </w:rPr>
      </w:pPr>
      <w:r w:rsidRPr="0007027C">
        <w:rPr>
          <w:rFonts w:ascii="Arial" w:hAnsi="Arial" w:cs="Arial"/>
        </w:rPr>
        <w:t>We are now looking for an enthusiastic and motivated individual to join our Finance Service as a Service Business Partner.</w:t>
      </w:r>
    </w:p>
    <w:p w14:paraId="61744757" w14:textId="77777777" w:rsidR="006E5476" w:rsidRPr="0007027C" w:rsidRDefault="006E5476" w:rsidP="006E5476">
      <w:pPr>
        <w:rPr>
          <w:rFonts w:ascii="Arial" w:hAnsi="Arial" w:cs="Arial"/>
        </w:rPr>
      </w:pPr>
    </w:p>
    <w:p w14:paraId="44E1ACCC" w14:textId="77777777" w:rsidR="006E5476" w:rsidRPr="0007027C" w:rsidRDefault="006E5476" w:rsidP="006E5476">
      <w:pPr>
        <w:rPr>
          <w:rFonts w:ascii="Arial" w:hAnsi="Arial" w:cs="Arial"/>
          <w:b/>
          <w:bCs/>
        </w:rPr>
      </w:pPr>
      <w:r w:rsidRPr="0007027C">
        <w:rPr>
          <w:rFonts w:ascii="Arial" w:hAnsi="Arial" w:cs="Arial"/>
          <w:b/>
          <w:bCs/>
        </w:rPr>
        <w:t>Why Join Us?</w:t>
      </w:r>
    </w:p>
    <w:p w14:paraId="20AEDFEF" w14:textId="3ACEF665" w:rsidR="006E5476" w:rsidRPr="0007027C" w:rsidRDefault="006E5476" w:rsidP="00183E69">
      <w:pPr>
        <w:pStyle w:val="ListParagraph"/>
        <w:numPr>
          <w:ilvl w:val="0"/>
          <w:numId w:val="29"/>
        </w:numPr>
        <w:ind w:left="709" w:hanging="567"/>
        <w:rPr>
          <w:rFonts w:ascii="Arial" w:hAnsi="Arial" w:cs="Arial"/>
          <w:sz w:val="24"/>
          <w:szCs w:val="24"/>
        </w:rPr>
      </w:pPr>
      <w:r w:rsidRPr="0007027C">
        <w:rPr>
          <w:rFonts w:ascii="Arial" w:hAnsi="Arial" w:cs="Arial"/>
          <w:sz w:val="24"/>
          <w:szCs w:val="24"/>
        </w:rPr>
        <w:t>Make a Difference: Be part of a team that is central to supporting strategic decisions and enabling positive change across the Council.</w:t>
      </w:r>
    </w:p>
    <w:p w14:paraId="6FD194C9" w14:textId="285EEC82" w:rsidR="006E5476" w:rsidRPr="0007027C" w:rsidRDefault="006E5476" w:rsidP="00183E69">
      <w:pPr>
        <w:pStyle w:val="ListParagraph"/>
        <w:numPr>
          <w:ilvl w:val="0"/>
          <w:numId w:val="29"/>
        </w:numPr>
        <w:ind w:left="709" w:hanging="567"/>
        <w:rPr>
          <w:rFonts w:ascii="Arial" w:hAnsi="Arial" w:cs="Arial"/>
          <w:sz w:val="24"/>
          <w:szCs w:val="24"/>
        </w:rPr>
      </w:pPr>
      <w:r w:rsidRPr="0007027C">
        <w:rPr>
          <w:rFonts w:ascii="Arial" w:hAnsi="Arial" w:cs="Arial"/>
          <w:sz w:val="24"/>
          <w:szCs w:val="24"/>
        </w:rPr>
        <w:t>Work-Life Balance: We offer flexible working arrangements, generous annual leave, and a strong focus on wellbeing.</w:t>
      </w:r>
    </w:p>
    <w:p w14:paraId="5645CF5D" w14:textId="50541A46" w:rsidR="006E5476" w:rsidRPr="0007027C" w:rsidRDefault="006E5476" w:rsidP="00183E69">
      <w:pPr>
        <w:pStyle w:val="ListParagraph"/>
        <w:numPr>
          <w:ilvl w:val="0"/>
          <w:numId w:val="29"/>
        </w:numPr>
        <w:ind w:left="709" w:hanging="567"/>
        <w:rPr>
          <w:rFonts w:ascii="Arial" w:hAnsi="Arial" w:cs="Arial"/>
          <w:sz w:val="24"/>
          <w:szCs w:val="24"/>
        </w:rPr>
      </w:pPr>
      <w:r w:rsidRPr="0007027C">
        <w:rPr>
          <w:rFonts w:ascii="Arial" w:hAnsi="Arial" w:cs="Arial"/>
          <w:sz w:val="24"/>
          <w:szCs w:val="24"/>
        </w:rPr>
        <w:t>Professional Growth: Take advantage of training, development programmes, and leadership pathways to support your career progression.</w:t>
      </w:r>
    </w:p>
    <w:p w14:paraId="4F3115CD" w14:textId="622BDD74" w:rsidR="006E5476" w:rsidRPr="0007027C" w:rsidRDefault="006E5476" w:rsidP="00183E69">
      <w:pPr>
        <w:pStyle w:val="ListParagraph"/>
        <w:numPr>
          <w:ilvl w:val="0"/>
          <w:numId w:val="29"/>
        </w:numPr>
        <w:ind w:left="709" w:hanging="567"/>
        <w:rPr>
          <w:rFonts w:ascii="Arial" w:hAnsi="Arial" w:cs="Arial"/>
          <w:sz w:val="24"/>
          <w:szCs w:val="24"/>
        </w:rPr>
      </w:pPr>
      <w:r w:rsidRPr="0007027C">
        <w:rPr>
          <w:rFonts w:ascii="Arial" w:hAnsi="Arial" w:cs="Arial"/>
          <w:sz w:val="24"/>
          <w:szCs w:val="24"/>
        </w:rPr>
        <w:t>Inclusive Culture: We are committed to equality, diversity, and inclusion – where everyone is respected and encouraged to thrive.</w:t>
      </w:r>
    </w:p>
    <w:p w14:paraId="291E2C58" w14:textId="77777777" w:rsidR="006E5476" w:rsidRPr="0007027C" w:rsidRDefault="006E5476" w:rsidP="006E5476">
      <w:pPr>
        <w:rPr>
          <w:rFonts w:ascii="Arial" w:hAnsi="Arial" w:cs="Arial"/>
        </w:rPr>
      </w:pPr>
    </w:p>
    <w:p w14:paraId="059801C4" w14:textId="77777777" w:rsidR="006E5476" w:rsidRPr="0007027C" w:rsidRDefault="006E5476" w:rsidP="006E5476">
      <w:pPr>
        <w:rPr>
          <w:rFonts w:ascii="Arial" w:hAnsi="Arial" w:cs="Arial"/>
          <w:b/>
          <w:bCs/>
        </w:rPr>
      </w:pPr>
      <w:r w:rsidRPr="0007027C">
        <w:rPr>
          <w:rFonts w:ascii="Arial" w:hAnsi="Arial" w:cs="Arial"/>
          <w:b/>
          <w:bCs/>
        </w:rPr>
        <w:t>About the Role</w:t>
      </w:r>
    </w:p>
    <w:p w14:paraId="33886EDB" w14:textId="3B0FCCA7" w:rsidR="006E5476" w:rsidRPr="0007027C" w:rsidRDefault="006E5476" w:rsidP="006E5476">
      <w:pPr>
        <w:rPr>
          <w:rFonts w:ascii="Arial" w:hAnsi="Arial" w:cs="Arial"/>
        </w:rPr>
      </w:pPr>
      <w:r w:rsidRPr="0007027C">
        <w:rPr>
          <w:rFonts w:ascii="Arial" w:hAnsi="Arial" w:cs="Arial"/>
        </w:rPr>
        <w:t xml:space="preserve">As a Service Business Partner, you will provide high-quality financial support and commercial insight to </w:t>
      </w:r>
      <w:r w:rsidR="00D502CC" w:rsidRPr="00D502CC">
        <w:rPr>
          <w:rFonts w:ascii="Arial" w:hAnsi="Arial" w:cs="Arial"/>
        </w:rPr>
        <w:t>Housing Services Team</w:t>
      </w:r>
      <w:r w:rsidR="00D502CC">
        <w:rPr>
          <w:rFonts w:ascii="Arial" w:hAnsi="Arial" w:cs="Arial"/>
        </w:rPr>
        <w:t xml:space="preserve">, </w:t>
      </w:r>
      <w:r w:rsidRPr="0007027C">
        <w:rPr>
          <w:rFonts w:ascii="Arial" w:hAnsi="Arial" w:cs="Arial"/>
        </w:rPr>
        <w:t>Group Heads, Service Managers, and budget holders. You will play a key role in helping the Council manage resources effectively, identify opportunities for improvement, and support informed decision-making.</w:t>
      </w:r>
    </w:p>
    <w:p w14:paraId="1411994F" w14:textId="77777777" w:rsidR="006E5476" w:rsidRPr="0007027C" w:rsidRDefault="006E5476" w:rsidP="006E5476">
      <w:pPr>
        <w:rPr>
          <w:rFonts w:ascii="Arial" w:hAnsi="Arial" w:cs="Arial"/>
        </w:rPr>
      </w:pPr>
    </w:p>
    <w:p w14:paraId="023325B3" w14:textId="77777777" w:rsidR="006E5476" w:rsidRPr="0007027C" w:rsidRDefault="006E5476" w:rsidP="006E5476">
      <w:pPr>
        <w:rPr>
          <w:rFonts w:ascii="Arial" w:hAnsi="Arial" w:cs="Arial"/>
        </w:rPr>
      </w:pPr>
      <w:r w:rsidRPr="0007027C">
        <w:rPr>
          <w:rFonts w:ascii="Arial" w:hAnsi="Arial" w:cs="Arial"/>
        </w:rPr>
        <w:t>Your core responsibilities will include:</w:t>
      </w:r>
    </w:p>
    <w:p w14:paraId="7F39E7C4" w14:textId="77777777" w:rsidR="006E5476" w:rsidRPr="0007027C" w:rsidRDefault="006E5476" w:rsidP="006E5476">
      <w:pPr>
        <w:rPr>
          <w:rFonts w:ascii="Arial" w:hAnsi="Arial" w:cs="Arial"/>
        </w:rPr>
      </w:pPr>
      <w:r w:rsidRPr="0007027C">
        <w:rPr>
          <w:rFonts w:ascii="Arial" w:hAnsi="Arial" w:cs="Arial"/>
        </w:rPr>
        <w:t>•</w:t>
      </w:r>
      <w:r w:rsidRPr="0007027C">
        <w:rPr>
          <w:rFonts w:ascii="Arial" w:hAnsi="Arial" w:cs="Arial"/>
        </w:rPr>
        <w:tab/>
        <w:t xml:space="preserve">Delivering accurate budget monitoring </w:t>
      </w:r>
    </w:p>
    <w:p w14:paraId="6B7D3CB2" w14:textId="77777777" w:rsidR="006E5476" w:rsidRPr="0007027C" w:rsidRDefault="006E5476" w:rsidP="006E5476">
      <w:pPr>
        <w:rPr>
          <w:rFonts w:ascii="Arial" w:hAnsi="Arial" w:cs="Arial"/>
        </w:rPr>
      </w:pPr>
      <w:r w:rsidRPr="0007027C">
        <w:rPr>
          <w:rFonts w:ascii="Arial" w:hAnsi="Arial" w:cs="Arial"/>
        </w:rPr>
        <w:t>•</w:t>
      </w:r>
      <w:r w:rsidRPr="0007027C">
        <w:rPr>
          <w:rFonts w:ascii="Arial" w:hAnsi="Arial" w:cs="Arial"/>
        </w:rPr>
        <w:tab/>
        <w:t>Timely financial reporting and forecasting</w:t>
      </w:r>
    </w:p>
    <w:p w14:paraId="3E8E5833" w14:textId="77777777" w:rsidR="006E5476" w:rsidRPr="0007027C" w:rsidRDefault="006E5476" w:rsidP="006E5476">
      <w:pPr>
        <w:rPr>
          <w:rFonts w:ascii="Arial" w:hAnsi="Arial" w:cs="Arial"/>
        </w:rPr>
      </w:pPr>
      <w:r w:rsidRPr="0007027C">
        <w:rPr>
          <w:rFonts w:ascii="Arial" w:hAnsi="Arial" w:cs="Arial"/>
        </w:rPr>
        <w:t>•</w:t>
      </w:r>
      <w:r w:rsidRPr="0007027C">
        <w:rPr>
          <w:rFonts w:ascii="Arial" w:hAnsi="Arial" w:cs="Arial"/>
        </w:rPr>
        <w:tab/>
        <w:t>Supporting the annual budget-setting and year-end processes</w:t>
      </w:r>
    </w:p>
    <w:p w14:paraId="75DA66C7" w14:textId="77777777" w:rsidR="006E5476" w:rsidRPr="0007027C" w:rsidRDefault="006E5476" w:rsidP="006E5476">
      <w:pPr>
        <w:rPr>
          <w:rFonts w:ascii="Arial" w:hAnsi="Arial" w:cs="Arial"/>
        </w:rPr>
      </w:pPr>
      <w:r w:rsidRPr="0007027C">
        <w:rPr>
          <w:rFonts w:ascii="Arial" w:hAnsi="Arial" w:cs="Arial"/>
        </w:rPr>
        <w:t>•</w:t>
      </w:r>
      <w:r w:rsidRPr="0007027C">
        <w:rPr>
          <w:rFonts w:ascii="Arial" w:hAnsi="Arial" w:cs="Arial"/>
        </w:rPr>
        <w:tab/>
        <w:t>Contributing to strategic planning and governance</w:t>
      </w:r>
    </w:p>
    <w:p w14:paraId="56A5E0B8" w14:textId="2D59C31F" w:rsidR="006E5476" w:rsidRPr="0007027C" w:rsidRDefault="006E5476" w:rsidP="00D502CC">
      <w:pPr>
        <w:ind w:left="720" w:hanging="720"/>
        <w:rPr>
          <w:rFonts w:ascii="Arial" w:hAnsi="Arial" w:cs="Arial"/>
        </w:rPr>
      </w:pPr>
      <w:r w:rsidRPr="0007027C">
        <w:rPr>
          <w:rFonts w:ascii="Arial" w:hAnsi="Arial" w:cs="Arial"/>
        </w:rPr>
        <w:t>•</w:t>
      </w:r>
      <w:r w:rsidRPr="0007027C">
        <w:rPr>
          <w:rFonts w:ascii="Arial" w:hAnsi="Arial" w:cs="Arial"/>
        </w:rPr>
        <w:tab/>
        <w:t xml:space="preserve">Advising services on financial sustainability and </w:t>
      </w:r>
      <w:r w:rsidR="00D502CC" w:rsidRPr="00D502CC">
        <w:rPr>
          <w:rFonts w:ascii="Arial" w:hAnsi="Arial" w:cs="Arial"/>
        </w:rPr>
        <w:t>Housing General Fund</w:t>
      </w:r>
      <w:r w:rsidR="00D502CC">
        <w:rPr>
          <w:rFonts w:ascii="Arial" w:hAnsi="Arial" w:cs="Arial"/>
        </w:rPr>
        <w:t>.</w:t>
      </w:r>
    </w:p>
    <w:p w14:paraId="34AAD992" w14:textId="77777777" w:rsidR="006E5476" w:rsidRPr="0007027C" w:rsidRDefault="006E5476" w:rsidP="006E5476">
      <w:pPr>
        <w:rPr>
          <w:rFonts w:ascii="Arial" w:hAnsi="Arial" w:cs="Arial"/>
        </w:rPr>
      </w:pPr>
    </w:p>
    <w:p w14:paraId="63ADD003" w14:textId="19699101" w:rsidR="009A41C6" w:rsidRPr="0007027C" w:rsidRDefault="006E5476" w:rsidP="006E5476">
      <w:pPr>
        <w:rPr>
          <w:rFonts w:ascii="Arial" w:hAnsi="Arial" w:cs="Arial"/>
        </w:rPr>
      </w:pPr>
      <w:r w:rsidRPr="0007027C">
        <w:rPr>
          <w:rFonts w:ascii="Arial" w:hAnsi="Arial" w:cs="Arial"/>
        </w:rPr>
        <w:t>This is a great opportunity to add real value in a forward-thinking council where finance is central to driving transformation and aim to achieve financial sustainability through disciplined planning, effective governance, and transparent reporting.</w:t>
      </w:r>
    </w:p>
    <w:p w14:paraId="1E11E27A" w14:textId="77777777" w:rsidR="009A41C6" w:rsidRPr="0007027C" w:rsidRDefault="009A41C6" w:rsidP="009A41C6">
      <w:pPr>
        <w:jc w:val="both"/>
        <w:rPr>
          <w:rFonts w:ascii="Arial" w:hAnsi="Arial" w:cs="Arial"/>
        </w:rPr>
      </w:pPr>
      <w:r w:rsidRPr="0007027C">
        <w:rPr>
          <w:rFonts w:ascii="Arial" w:hAnsi="Arial" w:cs="Arial"/>
        </w:rPr>
        <w:lastRenderedPageBreak/>
        <w:t>Spelthorne Borough Council use the Microsoft Authenticator app as a secure way of accessing our network.  Successful candidates will be required to use their own mobile device to download and use Authenticator.</w:t>
      </w:r>
    </w:p>
    <w:p w14:paraId="59874BB8" w14:textId="77777777" w:rsidR="00555AE7" w:rsidRPr="0007027C" w:rsidRDefault="00555AE7" w:rsidP="009A41C6">
      <w:pPr>
        <w:jc w:val="both"/>
        <w:rPr>
          <w:rFonts w:ascii="Arial" w:hAnsi="Arial" w:cs="Arial"/>
        </w:rPr>
      </w:pPr>
    </w:p>
    <w:p w14:paraId="50E6C78D" w14:textId="77777777" w:rsidR="00555AE7" w:rsidRPr="0007027C" w:rsidRDefault="00555AE7" w:rsidP="00555AE7">
      <w:pPr>
        <w:jc w:val="both"/>
        <w:rPr>
          <w:rFonts w:ascii="Arial" w:hAnsi="Arial" w:cs="Arial"/>
          <w:bCs/>
          <w:szCs w:val="22"/>
        </w:rPr>
      </w:pPr>
      <w:r w:rsidRPr="0007027C">
        <w:rPr>
          <w:rFonts w:ascii="Arial" w:hAnsi="Arial" w:cs="Arial"/>
          <w:bCs/>
          <w:szCs w:val="22"/>
        </w:rPr>
        <w:t>This post is identified as a hybrid post supporting both office and home working in line with Spelthorne Borough Council’s policy. The post holder will be required to attend the office in line with a rota and any service requirements.</w:t>
      </w:r>
    </w:p>
    <w:p w14:paraId="2F2A1E90" w14:textId="77777777" w:rsidR="00BD20EA" w:rsidRPr="0007027C" w:rsidRDefault="00BD20EA" w:rsidP="009A41C6">
      <w:pPr>
        <w:jc w:val="both"/>
        <w:rPr>
          <w:rFonts w:ascii="Arial" w:hAnsi="Arial" w:cs="Arial"/>
        </w:rPr>
      </w:pPr>
    </w:p>
    <w:bookmarkEnd w:id="0"/>
    <w:p w14:paraId="7DE355A6" w14:textId="1F568F62" w:rsidR="00BD20EA" w:rsidRPr="0007027C" w:rsidRDefault="00BD20EA" w:rsidP="009A41C6">
      <w:pPr>
        <w:jc w:val="both"/>
        <w:rPr>
          <w:rFonts w:ascii="Arial" w:hAnsi="Arial" w:cs="Arial"/>
        </w:rPr>
      </w:pPr>
      <w:r w:rsidRPr="0007027C">
        <w:rPr>
          <w:rFonts w:ascii="Arial" w:hAnsi="Arial" w:cs="Arial"/>
        </w:rPr>
        <w:t>In return, we can offer excellent conditions of service with a benefits’ package that includes flexible working hours, pension scheme and at least 23 days’ paid leave per year</w:t>
      </w:r>
      <w:r w:rsidR="000D66B3" w:rsidRPr="0007027C">
        <w:rPr>
          <w:rFonts w:ascii="Arial" w:hAnsi="Arial" w:cs="Arial"/>
        </w:rPr>
        <w:t xml:space="preserve"> (pro rata for part time)</w:t>
      </w:r>
      <w:r w:rsidRPr="0007027C">
        <w:rPr>
          <w:rFonts w:ascii="Arial" w:hAnsi="Arial" w:cs="Arial"/>
        </w:rPr>
        <w:t xml:space="preserve">.  </w:t>
      </w:r>
    </w:p>
    <w:p w14:paraId="1559AB42" w14:textId="3D4B1D40" w:rsidR="0043423E" w:rsidRPr="0007027C" w:rsidRDefault="00AB5204" w:rsidP="0043423E">
      <w:pPr>
        <w:shd w:val="clear" w:color="auto" w:fill="FFFFFF"/>
        <w:spacing w:before="100" w:beforeAutospacing="1" w:after="195" w:line="312" w:lineRule="atLeast"/>
        <w:rPr>
          <w:rFonts w:ascii="Arial" w:hAnsi="Arial" w:cs="Arial"/>
          <w:b/>
          <w:bCs/>
          <w:lang w:val="en" w:eastAsia="en-GB"/>
        </w:rPr>
      </w:pPr>
      <w:r w:rsidRPr="0007027C">
        <w:rPr>
          <w:rFonts w:ascii="Arial" w:hAnsi="Arial" w:cs="Arial"/>
          <w:b/>
          <w:bCs/>
          <w:lang w:val="en" w:eastAsia="en-GB"/>
        </w:rPr>
        <w:t>Closing date</w:t>
      </w:r>
      <w:r w:rsidR="0043423E" w:rsidRPr="0007027C">
        <w:rPr>
          <w:rFonts w:ascii="Arial" w:hAnsi="Arial" w:cs="Arial"/>
          <w:b/>
          <w:bCs/>
          <w:lang w:val="en" w:eastAsia="en-GB"/>
        </w:rPr>
        <w:t xml:space="preserve">: </w:t>
      </w:r>
      <w:r w:rsidR="00C431DE">
        <w:rPr>
          <w:rFonts w:ascii="Arial" w:hAnsi="Arial" w:cs="Arial"/>
          <w:b/>
          <w:bCs/>
          <w:lang w:val="en" w:eastAsia="en-GB"/>
        </w:rPr>
        <w:t>21</w:t>
      </w:r>
      <w:r w:rsidR="0095121C">
        <w:rPr>
          <w:rFonts w:ascii="Arial" w:hAnsi="Arial" w:cs="Arial"/>
          <w:b/>
          <w:bCs/>
          <w:lang w:val="en" w:eastAsia="en-GB"/>
        </w:rPr>
        <w:t xml:space="preserve"> November 2025</w:t>
      </w:r>
      <w:r w:rsidR="00441ABF">
        <w:rPr>
          <w:rFonts w:ascii="Arial" w:hAnsi="Arial" w:cs="Arial"/>
          <w:b/>
          <w:bCs/>
          <w:lang w:val="en" w:eastAsia="en-GB"/>
        </w:rPr>
        <w:t xml:space="preserve"> (noon)</w:t>
      </w:r>
    </w:p>
    <w:p w14:paraId="2C0BB076" w14:textId="3ADA8AFE" w:rsidR="0043423E" w:rsidRPr="0007027C" w:rsidRDefault="0043423E" w:rsidP="0043423E">
      <w:pPr>
        <w:shd w:val="clear" w:color="auto" w:fill="FFFFFF"/>
        <w:spacing w:before="100" w:beforeAutospacing="1" w:after="195" w:line="312" w:lineRule="atLeast"/>
        <w:rPr>
          <w:rFonts w:ascii="Arial" w:hAnsi="Arial" w:cs="Arial"/>
          <w:lang w:val="en" w:eastAsia="en-GB"/>
        </w:rPr>
      </w:pPr>
      <w:r w:rsidRPr="0007027C">
        <w:rPr>
          <w:rFonts w:ascii="Arial" w:hAnsi="Arial" w:cs="Arial"/>
          <w:lang w:val="en" w:eastAsia="en-GB"/>
        </w:rPr>
        <w:t>Interview</w:t>
      </w:r>
      <w:r w:rsidR="009A41C6" w:rsidRPr="0007027C">
        <w:rPr>
          <w:rFonts w:ascii="Arial" w:hAnsi="Arial" w:cs="Arial"/>
          <w:lang w:val="en" w:eastAsia="en-GB"/>
        </w:rPr>
        <w:t xml:space="preserve"> date</w:t>
      </w:r>
      <w:r w:rsidRPr="0007027C">
        <w:rPr>
          <w:rFonts w:ascii="Arial" w:hAnsi="Arial" w:cs="Arial"/>
          <w:lang w:val="en" w:eastAsia="en-GB"/>
        </w:rPr>
        <w:t xml:space="preserve">: </w:t>
      </w:r>
      <w:r w:rsidR="00555AE7" w:rsidRPr="0007027C">
        <w:rPr>
          <w:rFonts w:ascii="Arial" w:hAnsi="Arial" w:cs="Arial"/>
          <w:lang w:val="en" w:eastAsia="en-GB"/>
        </w:rPr>
        <w:t>To be confirmed</w:t>
      </w:r>
    </w:p>
    <w:p w14:paraId="469EAC22" w14:textId="4BEB40D1" w:rsidR="00C14A41" w:rsidRPr="0007027C" w:rsidRDefault="000C62CE" w:rsidP="00BD72E9">
      <w:pPr>
        <w:shd w:val="clear" w:color="auto" w:fill="FFFFFF"/>
        <w:spacing w:before="100" w:beforeAutospacing="1" w:after="195" w:line="312" w:lineRule="atLeast"/>
        <w:rPr>
          <w:rFonts w:ascii="Arial" w:hAnsi="Arial" w:cs="Arial"/>
          <w:b/>
          <w:bCs/>
        </w:rPr>
      </w:pPr>
      <w:r w:rsidRPr="0007027C">
        <w:rPr>
          <w:rFonts w:ascii="Arial" w:hAnsi="Arial" w:cs="Arial"/>
          <w:b/>
          <w:bCs/>
          <w:lang w:val="en" w:eastAsia="en-GB"/>
        </w:rPr>
        <w:t>To</w:t>
      </w:r>
      <w:r w:rsidR="00E1629C" w:rsidRPr="0007027C">
        <w:rPr>
          <w:rFonts w:ascii="Arial" w:hAnsi="Arial" w:cs="Arial"/>
          <w:b/>
          <w:bCs/>
          <w:lang w:val="en" w:eastAsia="en-GB"/>
        </w:rPr>
        <w:t xml:space="preserve"> app</w:t>
      </w:r>
      <w:r w:rsidR="00BD72E9" w:rsidRPr="0007027C">
        <w:rPr>
          <w:rFonts w:ascii="Arial" w:hAnsi="Arial" w:cs="Arial"/>
          <w:b/>
          <w:bCs/>
          <w:lang w:val="en" w:eastAsia="en-GB"/>
        </w:rPr>
        <w:t>l</w:t>
      </w:r>
      <w:r w:rsidR="00E1629C" w:rsidRPr="0007027C">
        <w:rPr>
          <w:rFonts w:ascii="Arial" w:hAnsi="Arial" w:cs="Arial"/>
          <w:b/>
          <w:bCs/>
          <w:lang w:val="en" w:eastAsia="en-GB"/>
        </w:rPr>
        <w:t xml:space="preserve">y please use the </w:t>
      </w:r>
      <w:r w:rsidR="00BD72E9" w:rsidRPr="0007027C">
        <w:rPr>
          <w:rFonts w:ascii="Arial" w:hAnsi="Arial" w:cs="Arial"/>
          <w:b/>
          <w:bCs/>
          <w:lang w:val="en" w:eastAsia="en-GB"/>
        </w:rPr>
        <w:t>‘</w:t>
      </w:r>
      <w:r w:rsidR="00E1629C" w:rsidRPr="0007027C">
        <w:rPr>
          <w:rFonts w:ascii="Arial" w:hAnsi="Arial" w:cs="Arial"/>
          <w:b/>
          <w:bCs/>
          <w:lang w:val="en" w:eastAsia="en-GB"/>
        </w:rPr>
        <w:t>apply online</w:t>
      </w:r>
      <w:r w:rsidR="00BD72E9" w:rsidRPr="0007027C">
        <w:rPr>
          <w:rFonts w:ascii="Arial" w:hAnsi="Arial" w:cs="Arial"/>
          <w:b/>
          <w:bCs/>
          <w:lang w:val="en" w:eastAsia="en-GB"/>
        </w:rPr>
        <w:t>’</w:t>
      </w:r>
      <w:r w:rsidR="00E1629C" w:rsidRPr="0007027C">
        <w:rPr>
          <w:rFonts w:ascii="Arial" w:hAnsi="Arial" w:cs="Arial"/>
          <w:b/>
          <w:bCs/>
          <w:lang w:val="en" w:eastAsia="en-GB"/>
        </w:rPr>
        <w:t xml:space="preserve"> button below</w:t>
      </w:r>
      <w:r w:rsidR="00BD72E9" w:rsidRPr="0007027C">
        <w:rPr>
          <w:rFonts w:ascii="Arial" w:hAnsi="Arial" w:cs="Arial"/>
          <w:b/>
          <w:bCs/>
          <w:lang w:val="en" w:eastAsia="en-GB"/>
        </w:rPr>
        <w:t>.</w:t>
      </w:r>
    </w:p>
    <w:p w14:paraId="2F87D6CC" w14:textId="77777777" w:rsidR="00C14A41" w:rsidRPr="0007027C" w:rsidRDefault="00C14A41" w:rsidP="00C14A41">
      <w:pPr>
        <w:rPr>
          <w:rFonts w:ascii="Arial" w:hAnsi="Arial" w:cs="Arial"/>
        </w:rPr>
      </w:pPr>
      <w:r w:rsidRPr="0007027C">
        <w:rPr>
          <w:rFonts w:ascii="Arial" w:hAnsi="Arial" w:cs="Arial"/>
        </w:rPr>
        <w:t>CVs can only be accepted in support of a completed application form.</w:t>
      </w:r>
    </w:p>
    <w:p w14:paraId="7F455AB2" w14:textId="77777777" w:rsidR="00EC4B4F" w:rsidRPr="0007027C" w:rsidRDefault="00EC4B4F" w:rsidP="0043423E">
      <w:pPr>
        <w:rPr>
          <w:rFonts w:ascii="Arial" w:hAnsi="Arial" w:cs="Arial"/>
          <w:b/>
        </w:rPr>
      </w:pPr>
    </w:p>
    <w:p w14:paraId="22B55BA6" w14:textId="77777777" w:rsidR="00EC4B4F" w:rsidRPr="0007027C" w:rsidRDefault="00EC4B4F" w:rsidP="00EC4B4F">
      <w:pPr>
        <w:rPr>
          <w:rFonts w:ascii="Arial" w:hAnsi="Arial" w:cs="Arial"/>
        </w:rPr>
      </w:pPr>
      <w:r w:rsidRPr="0007027C">
        <w:rPr>
          <w:rFonts w:ascii="Arial" w:hAnsi="Arial" w:cs="Arial"/>
        </w:rPr>
        <w:t>Unfortunately, we are unable to reply to all candidates.  If we have not contacted, you within 3 weeks of the closing date then your application has been unsuccessful.</w:t>
      </w:r>
    </w:p>
    <w:p w14:paraId="2289A1E2" w14:textId="77777777" w:rsidR="00EC4B4F" w:rsidRPr="0007027C" w:rsidRDefault="00EC4B4F" w:rsidP="00EC4B4F">
      <w:pPr>
        <w:rPr>
          <w:rFonts w:ascii="Arial" w:hAnsi="Arial" w:cs="Arial"/>
        </w:rPr>
      </w:pPr>
    </w:p>
    <w:p w14:paraId="40FE0D38" w14:textId="5735FDAB" w:rsidR="00EC4B4F" w:rsidRPr="0007027C" w:rsidRDefault="00EC4B4F" w:rsidP="00EC4B4F">
      <w:pPr>
        <w:rPr>
          <w:rFonts w:ascii="Arial" w:hAnsi="Arial" w:cs="Arial"/>
        </w:rPr>
      </w:pPr>
      <w:r w:rsidRPr="0007027C">
        <w:rPr>
          <w:rFonts w:ascii="Arial" w:hAnsi="Arial" w:cs="Arial"/>
        </w:rPr>
        <w:t xml:space="preserve">All shortlisted applicants will be contacted via email after the closing date. </w:t>
      </w:r>
    </w:p>
    <w:p w14:paraId="6D4DE712" w14:textId="77777777" w:rsidR="00EC4B4F" w:rsidRPr="0007027C" w:rsidRDefault="00EC4B4F" w:rsidP="00EC4B4F">
      <w:pPr>
        <w:rPr>
          <w:rFonts w:ascii="Arial" w:hAnsi="Arial" w:cs="Arial"/>
          <w:b/>
        </w:rPr>
      </w:pPr>
    </w:p>
    <w:p w14:paraId="60A6938D" w14:textId="77777777" w:rsidR="002E1F2F" w:rsidRPr="0007027C" w:rsidRDefault="0043423E" w:rsidP="00A378E1">
      <w:pPr>
        <w:rPr>
          <w:rFonts w:ascii="Arial" w:hAnsi="Arial" w:cs="Arial"/>
          <w:b/>
        </w:rPr>
      </w:pPr>
      <w:r w:rsidRPr="0007027C">
        <w:rPr>
          <w:rFonts w:ascii="Arial" w:hAnsi="Arial" w:cs="Arial"/>
          <w:i/>
        </w:rPr>
        <w:t>Working towards equal opportunities</w:t>
      </w:r>
    </w:p>
    <w:p w14:paraId="7177655B" w14:textId="77777777" w:rsidR="00902D9A" w:rsidRPr="0007027C" w:rsidRDefault="00902D9A" w:rsidP="00A378E1">
      <w:pPr>
        <w:rPr>
          <w:rFonts w:ascii="Arial" w:hAnsi="Arial" w:cs="Arial"/>
          <w:b/>
        </w:rPr>
      </w:pPr>
    </w:p>
    <w:p w14:paraId="0C784BCC" w14:textId="77777777" w:rsidR="00902D9A" w:rsidRPr="0007027C" w:rsidRDefault="00AB5204" w:rsidP="00A378E1">
      <w:pPr>
        <w:rPr>
          <w:rFonts w:ascii="Arial" w:hAnsi="Arial" w:cs="Arial"/>
          <w:b/>
        </w:rPr>
      </w:pPr>
      <w:r w:rsidRPr="0007027C">
        <w:rPr>
          <w:rFonts w:ascii="Arial" w:hAnsi="Arial" w:cs="Arial"/>
          <w:b/>
        </w:rPr>
        <w:t>Strictly No Agencies</w:t>
      </w:r>
    </w:p>
    <w:p w14:paraId="7E008EC6" w14:textId="0B721F17" w:rsidR="00EC6A0B" w:rsidRDefault="007A5B88" w:rsidP="009A41C6">
      <w:pPr>
        <w:jc w:val="center"/>
        <w:rPr>
          <w:rFonts w:ascii="Arial" w:hAnsi="Arial" w:cs="Arial"/>
          <w:b/>
        </w:rPr>
      </w:pPr>
      <w:r>
        <w:rPr>
          <w:rFonts w:ascii="Arial" w:hAnsi="Arial" w:cs="Arial"/>
          <w:b/>
        </w:rPr>
        <w:br w:type="page"/>
      </w:r>
    </w:p>
    <w:p w14:paraId="476CDADB" w14:textId="77777777" w:rsidR="00B85A44" w:rsidRDefault="00B85A44" w:rsidP="009A41C6">
      <w:pPr>
        <w:jc w:val="center"/>
        <w:rPr>
          <w:rFonts w:ascii="Arial" w:hAnsi="Arial" w:cs="Arial"/>
          <w:b/>
        </w:rPr>
      </w:pPr>
    </w:p>
    <w:p w14:paraId="589B4DF1" w14:textId="77777777" w:rsidR="00B85A44" w:rsidRDefault="00B85A44" w:rsidP="009A41C6">
      <w:pPr>
        <w:jc w:val="center"/>
        <w:rPr>
          <w:rFonts w:ascii="Arial" w:hAnsi="Arial" w:cs="Arial"/>
          <w:b/>
        </w:rPr>
      </w:pPr>
    </w:p>
    <w:p w14:paraId="70127E92" w14:textId="77777777" w:rsidR="00B85A44" w:rsidRDefault="00B85A44" w:rsidP="009A41C6">
      <w:pPr>
        <w:jc w:val="center"/>
        <w:rPr>
          <w:rFonts w:ascii="Arial" w:hAnsi="Arial" w:cs="Arial"/>
          <w:b/>
        </w:rPr>
      </w:pPr>
    </w:p>
    <w:p w14:paraId="4B092ED3" w14:textId="77777777" w:rsidR="00B85A44" w:rsidRDefault="00B85A44" w:rsidP="009A41C6">
      <w:pPr>
        <w:jc w:val="center"/>
        <w:rPr>
          <w:rFonts w:ascii="Arial" w:hAnsi="Arial" w:cs="Arial"/>
          <w:b/>
        </w:rPr>
      </w:pPr>
    </w:p>
    <w:p w14:paraId="0D8EAFB5" w14:textId="77777777" w:rsidR="007F6988" w:rsidRPr="001175F1" w:rsidRDefault="007F6988" w:rsidP="007F6988">
      <w:pPr>
        <w:pStyle w:val="Heading1"/>
        <w:rPr>
          <w:b/>
          <w:bCs/>
          <w:sz w:val="28"/>
        </w:rPr>
      </w:pPr>
      <w:r w:rsidRPr="001175F1">
        <w:rPr>
          <w:b/>
          <w:bCs/>
        </w:rPr>
        <w:t>Spelthorne Borough Council</w:t>
      </w:r>
    </w:p>
    <w:p w14:paraId="35F760C3" w14:textId="77777777" w:rsidR="007F6988" w:rsidRPr="001175F1" w:rsidRDefault="007F6988" w:rsidP="007F6988">
      <w:pPr>
        <w:jc w:val="center"/>
        <w:rPr>
          <w:rFonts w:ascii="Arial" w:hAnsi="Arial" w:cs="Arial"/>
          <w:b/>
          <w:bCs/>
          <w:sz w:val="28"/>
        </w:rPr>
      </w:pPr>
    </w:p>
    <w:p w14:paraId="6E47E08B" w14:textId="77777777" w:rsidR="007F6988" w:rsidRPr="001175F1" w:rsidRDefault="007F6988" w:rsidP="007F6988">
      <w:pPr>
        <w:pStyle w:val="Heading1"/>
        <w:rPr>
          <w:b/>
          <w:bCs/>
          <w:sz w:val="28"/>
        </w:rPr>
      </w:pPr>
      <w:r w:rsidRPr="001175F1">
        <w:rPr>
          <w:b/>
          <w:bCs/>
        </w:rPr>
        <w:t>Job Description</w:t>
      </w:r>
    </w:p>
    <w:p w14:paraId="567E2E2E" w14:textId="77777777" w:rsidR="007F6988" w:rsidRPr="00BD7D22" w:rsidRDefault="007F6988" w:rsidP="007F6988">
      <w:pPr>
        <w:jc w:val="both"/>
        <w:rPr>
          <w:rFonts w:ascii="Arial" w:hAnsi="Arial" w:cs="Arial"/>
          <w:sz w:val="22"/>
          <w:szCs w:val="22"/>
        </w:rPr>
      </w:pPr>
    </w:p>
    <w:tbl>
      <w:tblPr>
        <w:tblW w:w="8842" w:type="dxa"/>
        <w:tblLayout w:type="fixed"/>
        <w:tblLook w:val="04A0" w:firstRow="1" w:lastRow="0" w:firstColumn="1" w:lastColumn="0" w:noHBand="0" w:noVBand="1"/>
      </w:tblPr>
      <w:tblGrid>
        <w:gridCol w:w="2122"/>
        <w:gridCol w:w="2664"/>
        <w:gridCol w:w="1354"/>
        <w:gridCol w:w="2702"/>
      </w:tblGrid>
      <w:tr w:rsidR="007F6988" w:rsidRPr="00BD7D22" w14:paraId="5469D974" w14:textId="77777777" w:rsidTr="00450D1E">
        <w:trPr>
          <w:trHeight w:val="258"/>
        </w:trPr>
        <w:tc>
          <w:tcPr>
            <w:tcW w:w="2122" w:type="dxa"/>
            <w:hideMark/>
          </w:tcPr>
          <w:p w14:paraId="41BE73F3" w14:textId="77777777" w:rsidR="007F6988" w:rsidRPr="00111761" w:rsidRDefault="007F6988" w:rsidP="00450D1E">
            <w:pPr>
              <w:jc w:val="both"/>
              <w:rPr>
                <w:rFonts w:ascii="Arial" w:hAnsi="Arial" w:cs="Arial"/>
                <w:b/>
                <w:bCs/>
                <w:sz w:val="22"/>
                <w:szCs w:val="22"/>
              </w:rPr>
            </w:pPr>
            <w:r w:rsidRPr="00111761">
              <w:rPr>
                <w:rFonts w:ascii="Arial" w:hAnsi="Arial" w:cs="Arial"/>
                <w:b/>
                <w:bCs/>
                <w:sz w:val="22"/>
                <w:szCs w:val="22"/>
              </w:rPr>
              <w:t>Date Prepared:</w:t>
            </w:r>
          </w:p>
        </w:tc>
        <w:tc>
          <w:tcPr>
            <w:tcW w:w="6720" w:type="dxa"/>
            <w:gridSpan w:val="3"/>
            <w:hideMark/>
          </w:tcPr>
          <w:p w14:paraId="427317EE" w14:textId="77777777" w:rsidR="007F6988" w:rsidRPr="00BD7D22" w:rsidRDefault="007F6988" w:rsidP="00450D1E">
            <w:pPr>
              <w:jc w:val="both"/>
              <w:rPr>
                <w:rFonts w:ascii="Arial" w:hAnsi="Arial" w:cs="Arial"/>
                <w:sz w:val="22"/>
                <w:szCs w:val="22"/>
              </w:rPr>
            </w:pPr>
            <w:r w:rsidRPr="00BD7D22">
              <w:rPr>
                <w:rFonts w:ascii="Arial" w:hAnsi="Arial" w:cs="Arial"/>
                <w:sz w:val="22"/>
                <w:szCs w:val="22"/>
              </w:rPr>
              <w:t>July 2025</w:t>
            </w:r>
          </w:p>
        </w:tc>
      </w:tr>
      <w:tr w:rsidR="007F6988" w:rsidRPr="00BD7D22" w14:paraId="59E9505D" w14:textId="77777777" w:rsidTr="00450D1E">
        <w:trPr>
          <w:trHeight w:val="258"/>
        </w:trPr>
        <w:tc>
          <w:tcPr>
            <w:tcW w:w="2122" w:type="dxa"/>
            <w:hideMark/>
          </w:tcPr>
          <w:p w14:paraId="7BC828BB" w14:textId="77777777" w:rsidR="007F6988" w:rsidRPr="00111761" w:rsidRDefault="007F6988" w:rsidP="00450D1E">
            <w:pPr>
              <w:pStyle w:val="Heading2"/>
              <w:rPr>
                <w:b w:val="0"/>
                <w:bCs w:val="0"/>
                <w:sz w:val="22"/>
                <w:szCs w:val="22"/>
              </w:rPr>
            </w:pPr>
            <w:r w:rsidRPr="00111761">
              <w:rPr>
                <w:sz w:val="22"/>
                <w:szCs w:val="22"/>
              </w:rPr>
              <w:t>Post Title:</w:t>
            </w:r>
          </w:p>
        </w:tc>
        <w:tc>
          <w:tcPr>
            <w:tcW w:w="6720" w:type="dxa"/>
            <w:gridSpan w:val="3"/>
            <w:hideMark/>
          </w:tcPr>
          <w:p w14:paraId="48CF75DC" w14:textId="77777777" w:rsidR="007F6988" w:rsidRPr="00BD7D22" w:rsidRDefault="007F6988" w:rsidP="00450D1E">
            <w:pPr>
              <w:jc w:val="both"/>
              <w:rPr>
                <w:rFonts w:ascii="Arial" w:hAnsi="Arial" w:cs="Arial"/>
                <w:sz w:val="22"/>
                <w:szCs w:val="22"/>
              </w:rPr>
            </w:pPr>
            <w:r>
              <w:rPr>
                <w:rFonts w:ascii="Arial" w:hAnsi="Arial" w:cs="Arial"/>
                <w:sz w:val="22"/>
                <w:szCs w:val="22"/>
              </w:rPr>
              <w:t>Service Business Partner</w:t>
            </w:r>
          </w:p>
        </w:tc>
      </w:tr>
      <w:tr w:rsidR="007F6988" w:rsidRPr="00BD7D22" w14:paraId="29E66A87" w14:textId="77777777" w:rsidTr="00450D1E">
        <w:trPr>
          <w:cantSplit/>
          <w:trHeight w:val="258"/>
        </w:trPr>
        <w:tc>
          <w:tcPr>
            <w:tcW w:w="2122" w:type="dxa"/>
            <w:hideMark/>
          </w:tcPr>
          <w:p w14:paraId="66BCD8A6" w14:textId="77777777" w:rsidR="007F6988" w:rsidRPr="00111761" w:rsidRDefault="007F6988" w:rsidP="00450D1E">
            <w:pPr>
              <w:jc w:val="both"/>
              <w:rPr>
                <w:rFonts w:ascii="Arial" w:hAnsi="Arial" w:cs="Arial"/>
                <w:b/>
                <w:bCs/>
                <w:sz w:val="22"/>
                <w:szCs w:val="22"/>
              </w:rPr>
            </w:pPr>
            <w:r w:rsidRPr="00111761">
              <w:rPr>
                <w:rFonts w:ascii="Arial" w:hAnsi="Arial" w:cs="Arial"/>
                <w:b/>
                <w:bCs/>
                <w:sz w:val="22"/>
                <w:szCs w:val="22"/>
              </w:rPr>
              <w:t>Post Number:</w:t>
            </w:r>
          </w:p>
        </w:tc>
        <w:tc>
          <w:tcPr>
            <w:tcW w:w="2664" w:type="dxa"/>
            <w:hideMark/>
          </w:tcPr>
          <w:p w14:paraId="75D0427A" w14:textId="77777777" w:rsidR="007F6988" w:rsidRPr="00BD7D22" w:rsidRDefault="007F6988" w:rsidP="00450D1E">
            <w:pPr>
              <w:jc w:val="both"/>
              <w:rPr>
                <w:rFonts w:ascii="Arial" w:hAnsi="Arial" w:cs="Arial"/>
                <w:sz w:val="22"/>
                <w:szCs w:val="22"/>
              </w:rPr>
            </w:pPr>
            <w:r>
              <w:rPr>
                <w:rFonts w:ascii="Arial" w:hAnsi="Arial" w:cs="Arial"/>
                <w:sz w:val="22"/>
                <w:szCs w:val="22"/>
              </w:rPr>
              <w:t>4545,4562, 4547, 4726</w:t>
            </w:r>
          </w:p>
        </w:tc>
        <w:tc>
          <w:tcPr>
            <w:tcW w:w="1354" w:type="dxa"/>
            <w:hideMark/>
          </w:tcPr>
          <w:p w14:paraId="51932AEB" w14:textId="77777777" w:rsidR="007F6988" w:rsidRPr="00100E7C" w:rsidRDefault="007F6988" w:rsidP="00450D1E">
            <w:pPr>
              <w:jc w:val="both"/>
              <w:rPr>
                <w:rFonts w:ascii="Arial" w:hAnsi="Arial" w:cs="Arial"/>
                <w:sz w:val="22"/>
                <w:szCs w:val="22"/>
              </w:rPr>
            </w:pPr>
            <w:r w:rsidRPr="00100E7C">
              <w:rPr>
                <w:rFonts w:ascii="Arial" w:hAnsi="Arial" w:cs="Arial"/>
                <w:sz w:val="22"/>
                <w:szCs w:val="22"/>
              </w:rPr>
              <w:t>Grade:</w:t>
            </w:r>
          </w:p>
        </w:tc>
        <w:tc>
          <w:tcPr>
            <w:tcW w:w="2702" w:type="dxa"/>
            <w:hideMark/>
          </w:tcPr>
          <w:p w14:paraId="15E26918" w14:textId="77777777" w:rsidR="007F6988" w:rsidRPr="00100E7C" w:rsidRDefault="007F6988" w:rsidP="00450D1E">
            <w:pPr>
              <w:jc w:val="both"/>
              <w:rPr>
                <w:rFonts w:ascii="Arial" w:hAnsi="Arial" w:cs="Arial"/>
                <w:sz w:val="22"/>
                <w:szCs w:val="22"/>
              </w:rPr>
            </w:pPr>
            <w:r w:rsidRPr="00100E7C">
              <w:rPr>
                <w:rFonts w:ascii="Arial" w:hAnsi="Arial" w:cs="Arial"/>
                <w:sz w:val="22"/>
                <w:szCs w:val="22"/>
              </w:rPr>
              <w:t xml:space="preserve"> M1 – M3</w:t>
            </w:r>
          </w:p>
        </w:tc>
      </w:tr>
      <w:tr w:rsidR="007F6988" w:rsidRPr="00BD7D22" w14:paraId="2ECA9F88" w14:textId="77777777" w:rsidTr="00450D1E">
        <w:trPr>
          <w:trHeight w:val="258"/>
        </w:trPr>
        <w:tc>
          <w:tcPr>
            <w:tcW w:w="2122" w:type="dxa"/>
          </w:tcPr>
          <w:p w14:paraId="0791885A" w14:textId="77777777" w:rsidR="007F6988" w:rsidRPr="00111761" w:rsidRDefault="007F6988" w:rsidP="00450D1E">
            <w:pPr>
              <w:jc w:val="both"/>
              <w:rPr>
                <w:rFonts w:ascii="Arial" w:hAnsi="Arial" w:cs="Arial"/>
                <w:b/>
                <w:bCs/>
                <w:sz w:val="22"/>
                <w:szCs w:val="22"/>
              </w:rPr>
            </w:pPr>
          </w:p>
        </w:tc>
        <w:tc>
          <w:tcPr>
            <w:tcW w:w="6720" w:type="dxa"/>
            <w:gridSpan w:val="3"/>
          </w:tcPr>
          <w:p w14:paraId="752886DC" w14:textId="77777777" w:rsidR="007F6988" w:rsidRPr="00BD7D22" w:rsidRDefault="007F6988" w:rsidP="00450D1E">
            <w:pPr>
              <w:jc w:val="both"/>
              <w:rPr>
                <w:rFonts w:ascii="Arial" w:hAnsi="Arial" w:cs="Arial"/>
                <w:b/>
                <w:i/>
                <w:sz w:val="22"/>
                <w:szCs w:val="22"/>
              </w:rPr>
            </w:pPr>
          </w:p>
        </w:tc>
      </w:tr>
      <w:tr w:rsidR="007F6988" w:rsidRPr="00BD7D22" w14:paraId="4A565246" w14:textId="77777777" w:rsidTr="00450D1E">
        <w:trPr>
          <w:trHeight w:val="398"/>
        </w:trPr>
        <w:tc>
          <w:tcPr>
            <w:tcW w:w="2122" w:type="dxa"/>
            <w:hideMark/>
          </w:tcPr>
          <w:p w14:paraId="2E56F6C1" w14:textId="77777777" w:rsidR="007F6988" w:rsidRPr="00111761" w:rsidRDefault="007F6988" w:rsidP="00450D1E">
            <w:pPr>
              <w:jc w:val="both"/>
              <w:rPr>
                <w:rFonts w:ascii="Arial" w:hAnsi="Arial" w:cs="Arial"/>
                <w:b/>
                <w:bCs/>
                <w:sz w:val="22"/>
                <w:szCs w:val="22"/>
              </w:rPr>
            </w:pPr>
            <w:r w:rsidRPr="00111761">
              <w:rPr>
                <w:rFonts w:ascii="Arial" w:hAnsi="Arial" w:cs="Arial"/>
                <w:b/>
                <w:bCs/>
                <w:sz w:val="22"/>
                <w:szCs w:val="22"/>
              </w:rPr>
              <w:t>Service:</w:t>
            </w:r>
          </w:p>
        </w:tc>
        <w:tc>
          <w:tcPr>
            <w:tcW w:w="6720" w:type="dxa"/>
            <w:gridSpan w:val="3"/>
            <w:hideMark/>
          </w:tcPr>
          <w:p w14:paraId="5945157D" w14:textId="77777777" w:rsidR="007F6988" w:rsidRPr="00BD7D22" w:rsidRDefault="007F6988" w:rsidP="00450D1E">
            <w:pPr>
              <w:jc w:val="both"/>
              <w:rPr>
                <w:rFonts w:ascii="Arial" w:hAnsi="Arial" w:cs="Arial"/>
                <w:sz w:val="22"/>
                <w:szCs w:val="22"/>
              </w:rPr>
            </w:pPr>
            <w:r w:rsidRPr="00BD7D22">
              <w:rPr>
                <w:rFonts w:ascii="Arial" w:hAnsi="Arial" w:cs="Arial"/>
                <w:sz w:val="22"/>
                <w:szCs w:val="22"/>
              </w:rPr>
              <w:t>Finance Services</w:t>
            </w:r>
          </w:p>
        </w:tc>
      </w:tr>
      <w:tr w:rsidR="007F6988" w:rsidRPr="00BD7D22" w14:paraId="2C7B76C3" w14:textId="77777777" w:rsidTr="00450D1E">
        <w:trPr>
          <w:trHeight w:val="418"/>
        </w:trPr>
        <w:tc>
          <w:tcPr>
            <w:tcW w:w="2122" w:type="dxa"/>
            <w:hideMark/>
          </w:tcPr>
          <w:p w14:paraId="6C9F168D" w14:textId="77777777" w:rsidR="007F6988" w:rsidRPr="00111761" w:rsidRDefault="007F6988" w:rsidP="00450D1E">
            <w:pPr>
              <w:jc w:val="both"/>
              <w:rPr>
                <w:rFonts w:ascii="Arial" w:hAnsi="Arial" w:cs="Arial"/>
                <w:b/>
                <w:bCs/>
                <w:sz w:val="22"/>
                <w:szCs w:val="22"/>
              </w:rPr>
            </w:pPr>
            <w:r w:rsidRPr="00111761">
              <w:rPr>
                <w:rFonts w:ascii="Arial" w:hAnsi="Arial" w:cs="Arial"/>
                <w:b/>
                <w:bCs/>
                <w:sz w:val="22"/>
                <w:szCs w:val="22"/>
              </w:rPr>
              <w:t>Section Head:</w:t>
            </w:r>
          </w:p>
        </w:tc>
        <w:tc>
          <w:tcPr>
            <w:tcW w:w="6720" w:type="dxa"/>
            <w:gridSpan w:val="3"/>
            <w:hideMark/>
          </w:tcPr>
          <w:p w14:paraId="2E31183C" w14:textId="77777777" w:rsidR="007F6988" w:rsidRPr="00BD7D22" w:rsidRDefault="007F6988" w:rsidP="00450D1E">
            <w:pPr>
              <w:jc w:val="both"/>
              <w:rPr>
                <w:rFonts w:ascii="Arial" w:hAnsi="Arial" w:cs="Arial"/>
                <w:sz w:val="22"/>
                <w:szCs w:val="22"/>
              </w:rPr>
            </w:pPr>
            <w:r w:rsidRPr="00035208">
              <w:rPr>
                <w:rFonts w:ascii="Arial" w:hAnsi="Arial" w:cs="Arial"/>
                <w:sz w:val="22"/>
                <w:szCs w:val="22"/>
              </w:rPr>
              <w:t>Deputy Chief Finance Officer</w:t>
            </w:r>
          </w:p>
        </w:tc>
      </w:tr>
      <w:tr w:rsidR="007F6988" w:rsidRPr="00BD7D22" w14:paraId="7D2F5E76" w14:textId="77777777" w:rsidTr="00450D1E">
        <w:trPr>
          <w:trHeight w:val="425"/>
        </w:trPr>
        <w:tc>
          <w:tcPr>
            <w:tcW w:w="2122" w:type="dxa"/>
            <w:hideMark/>
          </w:tcPr>
          <w:p w14:paraId="1787DCD3" w14:textId="77777777" w:rsidR="007F6988" w:rsidRPr="00111761" w:rsidRDefault="007F6988" w:rsidP="00450D1E">
            <w:pPr>
              <w:jc w:val="both"/>
              <w:rPr>
                <w:rFonts w:ascii="Arial" w:hAnsi="Arial" w:cs="Arial"/>
                <w:b/>
                <w:bCs/>
                <w:sz w:val="22"/>
                <w:szCs w:val="22"/>
              </w:rPr>
            </w:pPr>
            <w:r w:rsidRPr="00111761">
              <w:rPr>
                <w:rFonts w:ascii="Arial" w:hAnsi="Arial" w:cs="Arial"/>
                <w:b/>
                <w:bCs/>
                <w:sz w:val="22"/>
                <w:szCs w:val="22"/>
              </w:rPr>
              <w:t>Report To:</w:t>
            </w:r>
          </w:p>
        </w:tc>
        <w:tc>
          <w:tcPr>
            <w:tcW w:w="6720" w:type="dxa"/>
            <w:gridSpan w:val="3"/>
          </w:tcPr>
          <w:p w14:paraId="522F5727" w14:textId="77777777" w:rsidR="007F6988" w:rsidRPr="00BD7D22" w:rsidRDefault="007F6988" w:rsidP="00450D1E">
            <w:pPr>
              <w:tabs>
                <w:tab w:val="center" w:pos="2823"/>
              </w:tabs>
              <w:jc w:val="both"/>
              <w:rPr>
                <w:rFonts w:ascii="Arial" w:hAnsi="Arial" w:cs="Arial"/>
                <w:sz w:val="22"/>
                <w:szCs w:val="22"/>
              </w:rPr>
            </w:pPr>
            <w:bookmarkStart w:id="1" w:name="_Hlk204329761"/>
            <w:r w:rsidRPr="00982D5B">
              <w:rPr>
                <w:rFonts w:ascii="Arial" w:hAnsi="Arial" w:cs="Arial"/>
                <w:sz w:val="22"/>
                <w:szCs w:val="22"/>
              </w:rPr>
              <w:t>Strategic Finance Manager – Management Accounting</w:t>
            </w:r>
            <w:bookmarkEnd w:id="1"/>
          </w:p>
        </w:tc>
      </w:tr>
      <w:tr w:rsidR="007F6988" w:rsidRPr="00BD7D22" w14:paraId="4D612BC1" w14:textId="77777777" w:rsidTr="00450D1E">
        <w:trPr>
          <w:trHeight w:val="246"/>
        </w:trPr>
        <w:tc>
          <w:tcPr>
            <w:tcW w:w="2122" w:type="dxa"/>
          </w:tcPr>
          <w:p w14:paraId="1D47D945" w14:textId="77777777" w:rsidR="007F6988" w:rsidRPr="00111761" w:rsidRDefault="007F6988" w:rsidP="00450D1E">
            <w:pPr>
              <w:jc w:val="both"/>
              <w:rPr>
                <w:rFonts w:ascii="Arial" w:hAnsi="Arial" w:cs="Arial"/>
                <w:b/>
                <w:bCs/>
                <w:sz w:val="22"/>
                <w:szCs w:val="22"/>
              </w:rPr>
            </w:pPr>
          </w:p>
        </w:tc>
        <w:tc>
          <w:tcPr>
            <w:tcW w:w="6720" w:type="dxa"/>
            <w:gridSpan w:val="3"/>
          </w:tcPr>
          <w:p w14:paraId="6866DE0B" w14:textId="77777777" w:rsidR="007F6988" w:rsidRPr="00BD7D22" w:rsidRDefault="007F6988" w:rsidP="00450D1E">
            <w:pPr>
              <w:jc w:val="both"/>
              <w:rPr>
                <w:rFonts w:ascii="Arial" w:hAnsi="Arial" w:cs="Arial"/>
                <w:sz w:val="22"/>
                <w:szCs w:val="22"/>
              </w:rPr>
            </w:pPr>
          </w:p>
        </w:tc>
      </w:tr>
      <w:tr w:rsidR="007F6988" w:rsidRPr="00BD7D22" w14:paraId="54A8A616" w14:textId="77777777" w:rsidTr="00450D1E">
        <w:trPr>
          <w:trHeight w:val="3427"/>
        </w:trPr>
        <w:tc>
          <w:tcPr>
            <w:tcW w:w="2122" w:type="dxa"/>
          </w:tcPr>
          <w:p w14:paraId="23D86A33" w14:textId="77777777" w:rsidR="007F6988" w:rsidRPr="00111761" w:rsidRDefault="007F6988" w:rsidP="00450D1E">
            <w:pPr>
              <w:jc w:val="both"/>
              <w:rPr>
                <w:rFonts w:ascii="Arial" w:hAnsi="Arial" w:cs="Arial"/>
                <w:b/>
                <w:bCs/>
                <w:sz w:val="22"/>
                <w:szCs w:val="22"/>
              </w:rPr>
            </w:pPr>
            <w:r w:rsidRPr="00111761">
              <w:rPr>
                <w:rFonts w:ascii="Arial" w:hAnsi="Arial" w:cs="Arial"/>
                <w:b/>
                <w:bCs/>
                <w:sz w:val="22"/>
                <w:szCs w:val="22"/>
              </w:rPr>
              <w:t>Purpose</w:t>
            </w:r>
          </w:p>
          <w:p w14:paraId="406EED43" w14:textId="77777777" w:rsidR="007F6988" w:rsidRPr="00111761" w:rsidRDefault="007F6988" w:rsidP="00450D1E">
            <w:pPr>
              <w:jc w:val="both"/>
              <w:rPr>
                <w:rFonts w:ascii="Arial" w:hAnsi="Arial" w:cs="Arial"/>
                <w:b/>
                <w:bCs/>
                <w:sz w:val="22"/>
                <w:szCs w:val="22"/>
              </w:rPr>
            </w:pPr>
          </w:p>
        </w:tc>
        <w:tc>
          <w:tcPr>
            <w:tcW w:w="6720" w:type="dxa"/>
            <w:gridSpan w:val="3"/>
          </w:tcPr>
          <w:p w14:paraId="7A90E8CC" w14:textId="77777777" w:rsidR="007F6988" w:rsidRPr="00042F4F" w:rsidRDefault="007F6988" w:rsidP="00450D1E">
            <w:pPr>
              <w:jc w:val="both"/>
              <w:rPr>
                <w:rFonts w:ascii="Arial" w:hAnsi="Arial" w:cs="Arial"/>
                <w:sz w:val="22"/>
                <w:szCs w:val="22"/>
              </w:rPr>
            </w:pPr>
            <w:r w:rsidRPr="00042F4F">
              <w:rPr>
                <w:rFonts w:ascii="Arial" w:hAnsi="Arial" w:cs="Arial"/>
                <w:sz w:val="22"/>
                <w:szCs w:val="22"/>
              </w:rPr>
              <w:t>To support the Strategic Finance Manager – Management Accounting in delivering a range of high-quality financial management services to the Council’s corporate leadership. This role is focused on adding value, maximising financial returns, and enabling the Council to pursue and manage commercial opportunities effectively.</w:t>
            </w:r>
          </w:p>
          <w:p w14:paraId="243FC290" w14:textId="77777777" w:rsidR="007F6988" w:rsidRPr="00042F4F" w:rsidRDefault="007F6988" w:rsidP="00450D1E">
            <w:pPr>
              <w:jc w:val="both"/>
              <w:rPr>
                <w:rFonts w:ascii="Arial" w:hAnsi="Arial" w:cs="Arial"/>
                <w:sz w:val="22"/>
                <w:szCs w:val="22"/>
              </w:rPr>
            </w:pPr>
          </w:p>
          <w:p w14:paraId="3D17C9E2" w14:textId="77777777" w:rsidR="007F6988" w:rsidRPr="00982D5B" w:rsidRDefault="007F6988" w:rsidP="00450D1E">
            <w:pPr>
              <w:jc w:val="both"/>
              <w:rPr>
                <w:rFonts w:ascii="Arial" w:hAnsi="Arial" w:cs="Arial"/>
                <w:sz w:val="22"/>
                <w:szCs w:val="22"/>
                <w:shd w:val="clear" w:color="auto" w:fill="FCFCFC"/>
              </w:rPr>
            </w:pPr>
            <w:r w:rsidRPr="00042F4F">
              <w:rPr>
                <w:rFonts w:ascii="Arial" w:hAnsi="Arial" w:cs="Arial"/>
                <w:sz w:val="22"/>
                <w:szCs w:val="22"/>
              </w:rPr>
              <w:t>The postholder will play a key role in business partnering, providing financial, commercial, and strategic advice to the Management Team (MAT), Group Heads, and Service Managers. Specific responsibilities include the preparation of monthly revenue and salary monitoring forecasts, and active involvement in the annual budget-setting and year-end closure processes. The role will support services in achieving financial sustainability and informed decision-making.</w:t>
            </w:r>
          </w:p>
        </w:tc>
      </w:tr>
      <w:tr w:rsidR="007F6988" w:rsidRPr="00BD7D22" w14:paraId="69CCA676" w14:textId="77777777" w:rsidTr="00450D1E">
        <w:trPr>
          <w:trHeight w:val="258"/>
        </w:trPr>
        <w:tc>
          <w:tcPr>
            <w:tcW w:w="2122" w:type="dxa"/>
          </w:tcPr>
          <w:p w14:paraId="64F882AA" w14:textId="77777777" w:rsidR="007F6988" w:rsidRPr="00111761" w:rsidRDefault="007F6988" w:rsidP="00450D1E">
            <w:pPr>
              <w:rPr>
                <w:rFonts w:ascii="Arial" w:hAnsi="Arial" w:cs="Arial"/>
                <w:b/>
                <w:bCs/>
                <w:sz w:val="22"/>
                <w:szCs w:val="22"/>
              </w:rPr>
            </w:pPr>
          </w:p>
        </w:tc>
        <w:tc>
          <w:tcPr>
            <w:tcW w:w="6720" w:type="dxa"/>
            <w:gridSpan w:val="3"/>
          </w:tcPr>
          <w:p w14:paraId="2CB9AA72" w14:textId="77777777" w:rsidR="007F6988" w:rsidRPr="00BD7D22" w:rsidRDefault="007F6988" w:rsidP="00450D1E">
            <w:pPr>
              <w:jc w:val="both"/>
              <w:rPr>
                <w:rFonts w:ascii="Arial" w:hAnsi="Arial" w:cs="Arial"/>
                <w:sz w:val="22"/>
                <w:szCs w:val="22"/>
              </w:rPr>
            </w:pPr>
          </w:p>
        </w:tc>
      </w:tr>
      <w:tr w:rsidR="007F6988" w:rsidRPr="00BD7D22" w14:paraId="482E6C9E" w14:textId="77777777" w:rsidTr="00450D1E">
        <w:trPr>
          <w:trHeight w:val="2222"/>
        </w:trPr>
        <w:tc>
          <w:tcPr>
            <w:tcW w:w="2122" w:type="dxa"/>
          </w:tcPr>
          <w:p w14:paraId="6B1AEEE8" w14:textId="77777777" w:rsidR="007F6988" w:rsidRPr="00111761" w:rsidRDefault="007F6988" w:rsidP="00450D1E">
            <w:pPr>
              <w:rPr>
                <w:rFonts w:ascii="Arial" w:hAnsi="Arial" w:cs="Arial"/>
                <w:b/>
                <w:bCs/>
                <w:sz w:val="22"/>
                <w:szCs w:val="22"/>
              </w:rPr>
            </w:pPr>
            <w:r w:rsidRPr="00111761">
              <w:rPr>
                <w:rFonts w:ascii="Arial" w:hAnsi="Arial" w:cs="Arial"/>
                <w:b/>
                <w:bCs/>
                <w:sz w:val="22"/>
                <w:szCs w:val="22"/>
              </w:rPr>
              <w:t>General Duties:</w:t>
            </w:r>
          </w:p>
        </w:tc>
        <w:tc>
          <w:tcPr>
            <w:tcW w:w="6720" w:type="dxa"/>
            <w:gridSpan w:val="3"/>
          </w:tcPr>
          <w:p w14:paraId="034C25A8" w14:textId="77777777" w:rsidR="007F6988" w:rsidRDefault="007F6988" w:rsidP="007F6988">
            <w:pPr>
              <w:pStyle w:val="Default"/>
              <w:numPr>
                <w:ilvl w:val="0"/>
                <w:numId w:val="26"/>
              </w:numPr>
              <w:ind w:left="360"/>
              <w:jc w:val="both"/>
              <w:rPr>
                <w:sz w:val="22"/>
                <w:szCs w:val="22"/>
              </w:rPr>
            </w:pPr>
            <w:r w:rsidRPr="00042F4F">
              <w:rPr>
                <w:sz w:val="22"/>
                <w:szCs w:val="22"/>
              </w:rPr>
              <w:t>Provide day-to-day financial support, advice, and guidance to MAT, Group Heads, Service Managers, and other service areas across the Council.</w:t>
            </w:r>
          </w:p>
          <w:p w14:paraId="1B4D5CC0" w14:textId="77777777" w:rsidR="007F6988" w:rsidRDefault="007F6988" w:rsidP="007F6988">
            <w:pPr>
              <w:pStyle w:val="Default"/>
              <w:numPr>
                <w:ilvl w:val="0"/>
                <w:numId w:val="26"/>
              </w:numPr>
              <w:ind w:left="360"/>
              <w:jc w:val="both"/>
              <w:rPr>
                <w:sz w:val="22"/>
                <w:szCs w:val="22"/>
              </w:rPr>
            </w:pPr>
            <w:r w:rsidRPr="00042F4F">
              <w:rPr>
                <w:sz w:val="22"/>
                <w:szCs w:val="22"/>
              </w:rPr>
              <w:t>Deliver regular budgetary control and forecasting reports to support effective financial management within service areas.</w:t>
            </w:r>
          </w:p>
          <w:p w14:paraId="01EBE682" w14:textId="77777777" w:rsidR="007F6988" w:rsidRDefault="007F6988" w:rsidP="007F6988">
            <w:pPr>
              <w:pStyle w:val="Default"/>
              <w:numPr>
                <w:ilvl w:val="0"/>
                <w:numId w:val="26"/>
              </w:numPr>
              <w:ind w:left="360"/>
              <w:jc w:val="both"/>
              <w:rPr>
                <w:sz w:val="22"/>
                <w:szCs w:val="22"/>
              </w:rPr>
            </w:pPr>
            <w:r w:rsidRPr="00042F4F">
              <w:rPr>
                <w:sz w:val="22"/>
                <w:szCs w:val="22"/>
              </w:rPr>
              <w:t>Conduct detailed analysis of budget variances to identify emerging short- and medium-term resource issues.</w:t>
            </w:r>
          </w:p>
          <w:p w14:paraId="51F6A88C" w14:textId="77777777" w:rsidR="007F6988" w:rsidRDefault="007F6988" w:rsidP="007F6988">
            <w:pPr>
              <w:pStyle w:val="Default"/>
              <w:numPr>
                <w:ilvl w:val="0"/>
                <w:numId w:val="26"/>
              </w:numPr>
              <w:ind w:left="360"/>
              <w:jc w:val="both"/>
              <w:rPr>
                <w:sz w:val="22"/>
                <w:szCs w:val="22"/>
              </w:rPr>
            </w:pPr>
            <w:r w:rsidRPr="00042F4F">
              <w:rPr>
                <w:sz w:val="22"/>
                <w:szCs w:val="22"/>
              </w:rPr>
              <w:t>Assist in the preparation of the annual revenue budget, including identification and extrapolation of key budget risks to inform the Medium-Term Financial Strategy.</w:t>
            </w:r>
          </w:p>
          <w:p w14:paraId="7EACD9DA" w14:textId="77777777" w:rsidR="007F6988" w:rsidRPr="00F82480" w:rsidRDefault="007F6988" w:rsidP="007F6988">
            <w:pPr>
              <w:pStyle w:val="Default"/>
              <w:numPr>
                <w:ilvl w:val="0"/>
                <w:numId w:val="26"/>
              </w:numPr>
              <w:ind w:left="360"/>
              <w:jc w:val="both"/>
              <w:rPr>
                <w:sz w:val="22"/>
                <w:szCs w:val="22"/>
              </w:rPr>
            </w:pPr>
            <w:r w:rsidRPr="00042F4F">
              <w:rPr>
                <w:sz w:val="22"/>
                <w:szCs w:val="22"/>
              </w:rPr>
              <w:t>Support the closure of the revenue account for the production of the Statement of Accounts, including preparation of working papers, audit evidence, and completion of supporting notes to the accounts.</w:t>
            </w:r>
          </w:p>
        </w:tc>
      </w:tr>
      <w:tr w:rsidR="007F6988" w:rsidRPr="00BD7D22" w14:paraId="370B21F4" w14:textId="77777777" w:rsidTr="00450D1E">
        <w:trPr>
          <w:trHeight w:val="258"/>
        </w:trPr>
        <w:tc>
          <w:tcPr>
            <w:tcW w:w="2122" w:type="dxa"/>
          </w:tcPr>
          <w:p w14:paraId="3809BCF2" w14:textId="77777777" w:rsidR="007F6988" w:rsidRPr="00111761" w:rsidRDefault="007F6988" w:rsidP="00450D1E">
            <w:pPr>
              <w:rPr>
                <w:rFonts w:ascii="Arial" w:hAnsi="Arial" w:cs="Arial"/>
                <w:b/>
                <w:bCs/>
                <w:sz w:val="22"/>
                <w:szCs w:val="22"/>
              </w:rPr>
            </w:pPr>
          </w:p>
        </w:tc>
        <w:tc>
          <w:tcPr>
            <w:tcW w:w="6720" w:type="dxa"/>
            <w:gridSpan w:val="3"/>
          </w:tcPr>
          <w:p w14:paraId="68A257B1" w14:textId="77777777" w:rsidR="007F6988" w:rsidRPr="00BD7D22" w:rsidRDefault="007F6988" w:rsidP="00450D1E">
            <w:pPr>
              <w:jc w:val="both"/>
              <w:rPr>
                <w:rFonts w:ascii="Arial" w:hAnsi="Arial" w:cs="Arial"/>
                <w:sz w:val="22"/>
                <w:szCs w:val="22"/>
              </w:rPr>
            </w:pPr>
          </w:p>
        </w:tc>
      </w:tr>
      <w:tr w:rsidR="007F6988" w:rsidRPr="00BD7D22" w14:paraId="07D071A8" w14:textId="77777777" w:rsidTr="00450D1E">
        <w:trPr>
          <w:trHeight w:val="2691"/>
        </w:trPr>
        <w:tc>
          <w:tcPr>
            <w:tcW w:w="2122" w:type="dxa"/>
          </w:tcPr>
          <w:p w14:paraId="412262C2" w14:textId="77777777" w:rsidR="007F6988" w:rsidRPr="00111761" w:rsidRDefault="007F6988" w:rsidP="00450D1E">
            <w:pPr>
              <w:jc w:val="both"/>
              <w:rPr>
                <w:rFonts w:ascii="Arial" w:hAnsi="Arial" w:cs="Arial"/>
                <w:b/>
                <w:bCs/>
                <w:sz w:val="22"/>
                <w:szCs w:val="22"/>
              </w:rPr>
            </w:pPr>
            <w:r w:rsidRPr="00111761">
              <w:rPr>
                <w:rFonts w:ascii="Arial" w:hAnsi="Arial" w:cs="Arial"/>
                <w:b/>
                <w:bCs/>
                <w:sz w:val="22"/>
                <w:szCs w:val="22"/>
              </w:rPr>
              <w:lastRenderedPageBreak/>
              <w:t>General Responsibilities:</w:t>
            </w:r>
          </w:p>
          <w:p w14:paraId="5F339380" w14:textId="77777777" w:rsidR="007F6988" w:rsidRPr="00111761" w:rsidRDefault="007F6988" w:rsidP="00450D1E">
            <w:pPr>
              <w:jc w:val="both"/>
              <w:rPr>
                <w:rFonts w:ascii="Arial" w:hAnsi="Arial" w:cs="Arial"/>
                <w:b/>
                <w:bCs/>
                <w:sz w:val="22"/>
                <w:szCs w:val="22"/>
              </w:rPr>
            </w:pPr>
          </w:p>
          <w:p w14:paraId="58AE8C56" w14:textId="77777777" w:rsidR="007F6988" w:rsidRPr="00111761" w:rsidRDefault="007F6988" w:rsidP="00450D1E">
            <w:pPr>
              <w:jc w:val="both"/>
              <w:rPr>
                <w:rFonts w:ascii="Arial" w:hAnsi="Arial" w:cs="Arial"/>
                <w:b/>
                <w:bCs/>
                <w:sz w:val="22"/>
                <w:szCs w:val="22"/>
              </w:rPr>
            </w:pPr>
          </w:p>
        </w:tc>
        <w:tc>
          <w:tcPr>
            <w:tcW w:w="6720" w:type="dxa"/>
            <w:gridSpan w:val="3"/>
          </w:tcPr>
          <w:p w14:paraId="3B4A9C3B" w14:textId="77777777" w:rsidR="007F6988" w:rsidRPr="00BD7D22" w:rsidRDefault="007F6988" w:rsidP="00450D1E">
            <w:pPr>
              <w:spacing w:after="120"/>
              <w:jc w:val="both"/>
              <w:rPr>
                <w:rFonts w:ascii="Arial" w:hAnsi="Arial" w:cs="Arial"/>
                <w:sz w:val="22"/>
                <w:szCs w:val="22"/>
              </w:rPr>
            </w:pPr>
            <w:r w:rsidRPr="00BD7D22">
              <w:rPr>
                <w:rFonts w:ascii="Arial" w:hAnsi="Arial" w:cs="Arial"/>
                <w:sz w:val="22"/>
                <w:szCs w:val="22"/>
                <w:u w:val="single"/>
              </w:rPr>
              <w:t>Equal Opportunities</w:t>
            </w:r>
            <w:r w:rsidRPr="00BD7D22">
              <w:rPr>
                <w:rFonts w:ascii="Arial" w:hAnsi="Arial" w:cs="Arial"/>
                <w:sz w:val="22"/>
                <w:szCs w:val="22"/>
              </w:rPr>
              <w:t>:</w:t>
            </w:r>
          </w:p>
          <w:p w14:paraId="385846DF" w14:textId="77777777" w:rsidR="007F6988" w:rsidRDefault="007F6988" w:rsidP="00450D1E">
            <w:pPr>
              <w:spacing w:after="120"/>
              <w:jc w:val="both"/>
              <w:rPr>
                <w:rFonts w:ascii="Arial" w:hAnsi="Arial" w:cs="Arial"/>
                <w:sz w:val="22"/>
                <w:szCs w:val="22"/>
              </w:rPr>
            </w:pPr>
            <w:r w:rsidRPr="00BD7D22">
              <w:rPr>
                <w:rFonts w:ascii="Arial" w:hAnsi="Arial" w:cs="Arial"/>
                <w:sz w:val="22"/>
                <w:szCs w:val="22"/>
              </w:rPr>
              <w:t>The Council is committed to achieving equality of opportunity and expects all employees to implement and promote its policies in all areas of their work including attending training as appropriate.</w:t>
            </w:r>
          </w:p>
          <w:p w14:paraId="2DA39EC5" w14:textId="77777777" w:rsidR="007F6988" w:rsidRPr="000B1718" w:rsidRDefault="007F6988" w:rsidP="00450D1E">
            <w:pPr>
              <w:spacing w:after="120"/>
              <w:jc w:val="both"/>
              <w:rPr>
                <w:rFonts w:ascii="Arial" w:hAnsi="Arial" w:cs="Arial"/>
                <w:sz w:val="22"/>
                <w:szCs w:val="22"/>
                <w:u w:val="single"/>
              </w:rPr>
            </w:pPr>
            <w:r w:rsidRPr="000B1718">
              <w:rPr>
                <w:rFonts w:ascii="Arial" w:hAnsi="Arial" w:cs="Arial"/>
                <w:sz w:val="22"/>
                <w:szCs w:val="22"/>
                <w:u w:val="single"/>
              </w:rPr>
              <w:t xml:space="preserve">GDPR: </w:t>
            </w:r>
          </w:p>
          <w:p w14:paraId="790EC986" w14:textId="77777777" w:rsidR="007F6988" w:rsidRDefault="007F6988" w:rsidP="00450D1E">
            <w:pPr>
              <w:spacing w:after="120"/>
              <w:jc w:val="both"/>
              <w:rPr>
                <w:rFonts w:ascii="Arial" w:hAnsi="Arial" w:cs="Arial"/>
                <w:sz w:val="22"/>
                <w:szCs w:val="22"/>
              </w:rPr>
            </w:pPr>
            <w:r w:rsidRPr="000B1718">
              <w:rPr>
                <w:rFonts w:ascii="Arial" w:hAnsi="Arial" w:cs="Arial"/>
                <w:sz w:val="22"/>
                <w:szCs w:val="22"/>
              </w:rPr>
              <w:t>The council is committed to the principle of confidentiality and the requirements of the Data Protection Act and expects all employees to implement and promote its policies in all areas of their work including attending training as appropriate.</w:t>
            </w:r>
          </w:p>
          <w:p w14:paraId="47561157" w14:textId="77777777" w:rsidR="007F6988" w:rsidRPr="00BD7D22" w:rsidRDefault="007F6988" w:rsidP="00450D1E">
            <w:pPr>
              <w:spacing w:after="120"/>
              <w:jc w:val="both"/>
              <w:rPr>
                <w:rFonts w:ascii="Arial" w:hAnsi="Arial" w:cs="Arial"/>
                <w:sz w:val="22"/>
                <w:szCs w:val="22"/>
              </w:rPr>
            </w:pPr>
            <w:r w:rsidRPr="00BD7D22">
              <w:rPr>
                <w:rFonts w:ascii="Arial" w:hAnsi="Arial" w:cs="Arial"/>
                <w:sz w:val="22"/>
                <w:szCs w:val="22"/>
                <w:u w:val="single"/>
              </w:rPr>
              <w:t>Health and Safety</w:t>
            </w:r>
            <w:r w:rsidRPr="00BD7D22">
              <w:rPr>
                <w:rFonts w:ascii="Arial" w:hAnsi="Arial" w:cs="Arial"/>
                <w:sz w:val="22"/>
                <w:szCs w:val="22"/>
              </w:rPr>
              <w:t>:</w:t>
            </w:r>
          </w:p>
          <w:p w14:paraId="4BE41397" w14:textId="77777777" w:rsidR="007F6988" w:rsidRPr="00BD7D22" w:rsidRDefault="007F6988" w:rsidP="00450D1E">
            <w:pPr>
              <w:spacing w:after="120"/>
              <w:jc w:val="both"/>
              <w:rPr>
                <w:rFonts w:ascii="Arial" w:hAnsi="Arial" w:cs="Arial"/>
                <w:sz w:val="22"/>
                <w:szCs w:val="22"/>
              </w:rPr>
            </w:pPr>
            <w:r w:rsidRPr="00BD7D22">
              <w:rPr>
                <w:rFonts w:ascii="Arial" w:hAnsi="Arial" w:cs="Arial"/>
                <w:sz w:val="22"/>
                <w:szCs w:val="22"/>
              </w:rPr>
              <w:t>The Council is committed to providing a healthy and safe working environment and expects all employees to implement and promote policies in all areas of their work including attending training as appropriate.</w:t>
            </w:r>
          </w:p>
        </w:tc>
      </w:tr>
    </w:tbl>
    <w:p w14:paraId="62A4FFCA" w14:textId="77777777" w:rsidR="007F6988" w:rsidRPr="00BD7D22" w:rsidRDefault="007F6988" w:rsidP="007F6988">
      <w:pPr>
        <w:jc w:val="both"/>
        <w:rPr>
          <w:rFonts w:ascii="Arial" w:hAnsi="Arial" w:cs="Arial"/>
          <w:sz w:val="22"/>
          <w:szCs w:val="22"/>
        </w:rPr>
      </w:pPr>
    </w:p>
    <w:p w14:paraId="6EF5C657" w14:textId="77777777" w:rsidR="007F6988" w:rsidRPr="00111761" w:rsidRDefault="007F6988" w:rsidP="007F6988">
      <w:pPr>
        <w:jc w:val="both"/>
        <w:rPr>
          <w:rFonts w:ascii="Arial" w:hAnsi="Arial" w:cs="Arial"/>
          <w:b/>
          <w:bCs/>
          <w:sz w:val="22"/>
          <w:szCs w:val="22"/>
        </w:rPr>
      </w:pPr>
      <w:r w:rsidRPr="00111761">
        <w:rPr>
          <w:rFonts w:ascii="Arial" w:hAnsi="Arial" w:cs="Arial"/>
          <w:b/>
          <w:bCs/>
          <w:sz w:val="22"/>
          <w:szCs w:val="22"/>
        </w:rPr>
        <w:t>Particular Duties and responsibilities:</w:t>
      </w:r>
    </w:p>
    <w:p w14:paraId="65C6EF44" w14:textId="77777777" w:rsidR="007F6988" w:rsidRPr="00BD7D22" w:rsidRDefault="007F6988" w:rsidP="007F6988">
      <w:pPr>
        <w:jc w:val="both"/>
        <w:rPr>
          <w:rFonts w:ascii="Arial" w:hAnsi="Arial" w:cs="Arial"/>
          <w:sz w:val="22"/>
          <w:szCs w:val="22"/>
        </w:rPr>
      </w:pPr>
      <w:r w:rsidRPr="00BD7D22">
        <w:rPr>
          <w:rFonts w:ascii="Arial" w:hAnsi="Arial" w:cs="Arial"/>
          <w:sz w:val="22"/>
          <w:szCs w:val="22"/>
        </w:rPr>
        <w:tab/>
      </w:r>
    </w:p>
    <w:p w14:paraId="1BD5E0B1"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Deputise for the Strategic Finance Manager – Management Accounting, as and when required.</w:t>
      </w:r>
    </w:p>
    <w:p w14:paraId="7719A9BC" w14:textId="77777777" w:rsidR="007F6988" w:rsidRDefault="007F6988" w:rsidP="007F6988">
      <w:pPr>
        <w:pStyle w:val="ListParagraph"/>
        <w:ind w:left="360"/>
        <w:jc w:val="both"/>
        <w:rPr>
          <w:rFonts w:ascii="Arial" w:hAnsi="Arial" w:cs="Arial"/>
        </w:rPr>
      </w:pPr>
    </w:p>
    <w:p w14:paraId="2E917D6B"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Coordinate and prepare revenue and salary budget setting for specified service areas in collaboration with Group Heads, in line with agreed corporate timetables.</w:t>
      </w:r>
    </w:p>
    <w:p w14:paraId="1E854FE9" w14:textId="77777777" w:rsidR="007F6988" w:rsidRPr="00042F4F" w:rsidRDefault="007F6988" w:rsidP="007F6988">
      <w:pPr>
        <w:pStyle w:val="ListParagraph"/>
        <w:rPr>
          <w:rFonts w:ascii="Arial" w:hAnsi="Arial" w:cs="Arial"/>
        </w:rPr>
      </w:pPr>
    </w:p>
    <w:p w14:paraId="7B574F8B"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Prepare monthly monitoring reports for revenue and salary budgets; provide financial advice and analysis to Group Heads and Cost Centre Managers to support reporting and outturn projections for Management Team and Committee submission.</w:t>
      </w:r>
    </w:p>
    <w:p w14:paraId="5F9386A6" w14:textId="77777777" w:rsidR="007F6988" w:rsidRPr="00042F4F" w:rsidRDefault="007F6988" w:rsidP="007F6988">
      <w:pPr>
        <w:pStyle w:val="ListParagraph"/>
        <w:rPr>
          <w:rFonts w:ascii="Arial" w:hAnsi="Arial" w:cs="Arial"/>
        </w:rPr>
      </w:pPr>
    </w:p>
    <w:p w14:paraId="39A17196"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Assist the Deputy Chief Finance Officer / Principal Accountant (Treasury Management &amp; Capital) with the production of the Final Accounts. This includes regular balance sheet monitoring, reconciliation, preparation of supporting statements and working papers, and liaison with auditors and relevant stakeholders.</w:t>
      </w:r>
    </w:p>
    <w:p w14:paraId="018F54D3" w14:textId="77777777" w:rsidR="007F6988" w:rsidRPr="00042F4F" w:rsidRDefault="007F6988" w:rsidP="007F6988">
      <w:pPr>
        <w:pStyle w:val="ListParagraph"/>
        <w:rPr>
          <w:rFonts w:ascii="Arial" w:hAnsi="Arial" w:cs="Arial"/>
        </w:rPr>
      </w:pPr>
    </w:p>
    <w:p w14:paraId="72B5C125"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Attend working groups, project teams, and Committees as required during working hours.</w:t>
      </w:r>
    </w:p>
    <w:p w14:paraId="41BFA5DF" w14:textId="77777777" w:rsidR="007F6988" w:rsidRPr="00042F4F" w:rsidRDefault="007F6988" w:rsidP="007F6988">
      <w:pPr>
        <w:pStyle w:val="ListParagraph"/>
        <w:rPr>
          <w:rFonts w:ascii="Arial" w:hAnsi="Arial" w:cs="Arial"/>
        </w:rPr>
      </w:pPr>
    </w:p>
    <w:p w14:paraId="704B43EF"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Support the evaluation of proposed acquisitions, including assessing the financial strength of tenant covenants.</w:t>
      </w:r>
    </w:p>
    <w:p w14:paraId="127A258F" w14:textId="77777777" w:rsidR="007F6988" w:rsidRPr="00042F4F" w:rsidRDefault="007F6988" w:rsidP="007F6988">
      <w:pPr>
        <w:pStyle w:val="ListParagraph"/>
        <w:rPr>
          <w:rFonts w:ascii="Arial" w:hAnsi="Arial" w:cs="Arial"/>
        </w:rPr>
      </w:pPr>
    </w:p>
    <w:p w14:paraId="72FF8AA1"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Provide training and support to officers and other relevant parties, as appropriate.</w:t>
      </w:r>
    </w:p>
    <w:p w14:paraId="50763EB8" w14:textId="77777777" w:rsidR="007F6988" w:rsidRPr="00042F4F" w:rsidRDefault="007F6988" w:rsidP="007F6988">
      <w:pPr>
        <w:pStyle w:val="ListParagraph"/>
        <w:rPr>
          <w:rFonts w:ascii="Arial" w:hAnsi="Arial" w:cs="Arial"/>
        </w:rPr>
      </w:pPr>
    </w:p>
    <w:p w14:paraId="6350F8FA"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Offer financial guidance to service areas on budget formulation, service plans, performance measures, and revenue spending plans.</w:t>
      </w:r>
    </w:p>
    <w:p w14:paraId="346C6A62" w14:textId="77777777" w:rsidR="007F6988" w:rsidRPr="00042F4F" w:rsidRDefault="007F6988" w:rsidP="007F6988">
      <w:pPr>
        <w:pStyle w:val="ListParagraph"/>
        <w:rPr>
          <w:rFonts w:ascii="Arial" w:hAnsi="Arial" w:cs="Arial"/>
        </w:rPr>
      </w:pPr>
    </w:p>
    <w:p w14:paraId="3E3A0A18"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Deliver targeted financial support, including project appraisals, reviews, development work, grant claims/returns, and revenue or capital project assistance, as agreed with the Strategic Finance Manager and Deputy Chief Finance Officer.</w:t>
      </w:r>
    </w:p>
    <w:p w14:paraId="53A2020D" w14:textId="77777777" w:rsidR="007F6988" w:rsidRPr="00100E7C" w:rsidRDefault="007F6988" w:rsidP="007F6988">
      <w:pPr>
        <w:pStyle w:val="ListParagraph"/>
        <w:rPr>
          <w:rFonts w:ascii="Arial" w:hAnsi="Arial" w:cs="Arial"/>
        </w:rPr>
      </w:pPr>
    </w:p>
    <w:p w14:paraId="09358391"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Maintain accurate, secure, and transparent financial and accounting records. Assist in the continuous development of the finance team to meet evolving corporate policies, legislative changes, accounting standards, and structural adjustments.</w:t>
      </w:r>
    </w:p>
    <w:p w14:paraId="3BAEC084" w14:textId="77777777" w:rsidR="004177CC" w:rsidRPr="004177CC" w:rsidRDefault="004177CC" w:rsidP="004177CC">
      <w:pPr>
        <w:pStyle w:val="ListParagraph"/>
        <w:rPr>
          <w:rFonts w:ascii="Arial" w:hAnsi="Arial" w:cs="Arial"/>
        </w:rPr>
      </w:pPr>
    </w:p>
    <w:p w14:paraId="44DBB4AA" w14:textId="77777777" w:rsidR="004177CC" w:rsidRDefault="004177CC" w:rsidP="004177CC">
      <w:pPr>
        <w:spacing w:line="276" w:lineRule="auto"/>
        <w:contextualSpacing/>
        <w:jc w:val="both"/>
        <w:rPr>
          <w:rFonts w:ascii="Arial" w:hAnsi="Arial" w:cs="Arial"/>
        </w:rPr>
      </w:pPr>
    </w:p>
    <w:p w14:paraId="1C11262E" w14:textId="77777777" w:rsidR="004177CC" w:rsidRPr="004177CC" w:rsidRDefault="004177CC" w:rsidP="004177CC">
      <w:pPr>
        <w:spacing w:line="276" w:lineRule="auto"/>
        <w:contextualSpacing/>
        <w:jc w:val="both"/>
        <w:rPr>
          <w:rFonts w:ascii="Arial" w:hAnsi="Arial" w:cs="Arial"/>
        </w:rPr>
      </w:pPr>
    </w:p>
    <w:p w14:paraId="65051928" w14:textId="77777777" w:rsidR="007F6988" w:rsidRPr="00042F4F" w:rsidRDefault="007F6988" w:rsidP="007F6988">
      <w:pPr>
        <w:pStyle w:val="ListParagraph"/>
        <w:rPr>
          <w:rFonts w:ascii="Arial" w:hAnsi="Arial" w:cs="Arial"/>
        </w:rPr>
      </w:pPr>
    </w:p>
    <w:p w14:paraId="0FA2F850"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Ensure the accuracy of General Ledger coding and related accounting records, including:</w:t>
      </w:r>
    </w:p>
    <w:p w14:paraId="7A1CD44C" w14:textId="77777777" w:rsidR="007F6988" w:rsidRDefault="007F6988" w:rsidP="007F6988">
      <w:pPr>
        <w:pStyle w:val="ListParagraph"/>
        <w:numPr>
          <w:ilvl w:val="1"/>
          <w:numId w:val="22"/>
        </w:numPr>
        <w:spacing w:line="276" w:lineRule="auto"/>
        <w:contextualSpacing/>
        <w:jc w:val="both"/>
        <w:rPr>
          <w:rFonts w:ascii="Arial" w:hAnsi="Arial" w:cs="Arial"/>
        </w:rPr>
      </w:pPr>
      <w:r w:rsidRPr="00042F4F">
        <w:rPr>
          <w:rFonts w:ascii="Arial" w:hAnsi="Arial" w:cs="Arial"/>
        </w:rPr>
        <w:t>Preparation, calculation, and closure of centralised recharge budgets.</w:t>
      </w:r>
    </w:p>
    <w:p w14:paraId="3F097380" w14:textId="77777777" w:rsidR="007F6988" w:rsidRDefault="007F6988" w:rsidP="007F6988">
      <w:pPr>
        <w:pStyle w:val="ListParagraph"/>
        <w:numPr>
          <w:ilvl w:val="1"/>
          <w:numId w:val="22"/>
        </w:numPr>
        <w:spacing w:line="276" w:lineRule="auto"/>
        <w:contextualSpacing/>
        <w:jc w:val="both"/>
        <w:rPr>
          <w:rFonts w:ascii="Arial" w:hAnsi="Arial" w:cs="Arial"/>
        </w:rPr>
      </w:pPr>
      <w:r w:rsidRPr="00042F4F">
        <w:rPr>
          <w:rFonts w:ascii="Arial" w:hAnsi="Arial" w:cs="Arial"/>
        </w:rPr>
        <w:t>Completion of statutory and ad-hoc statistical returns.</w:t>
      </w:r>
    </w:p>
    <w:p w14:paraId="68A0D422" w14:textId="77777777" w:rsidR="007F6988" w:rsidRDefault="007F6988" w:rsidP="007F6988">
      <w:pPr>
        <w:pStyle w:val="ListParagraph"/>
        <w:ind w:left="1080"/>
        <w:jc w:val="both"/>
        <w:rPr>
          <w:rFonts w:ascii="Arial" w:hAnsi="Arial" w:cs="Arial"/>
        </w:rPr>
      </w:pPr>
    </w:p>
    <w:p w14:paraId="7CF705FF"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Monitor and reconcile grant income and expenditure relevant to assigned service areas.</w:t>
      </w:r>
    </w:p>
    <w:p w14:paraId="2BAE0C30" w14:textId="77777777" w:rsidR="007F6988" w:rsidRDefault="007F6988" w:rsidP="007F6988">
      <w:pPr>
        <w:pStyle w:val="ListParagraph"/>
        <w:ind w:left="360"/>
        <w:jc w:val="both"/>
        <w:rPr>
          <w:rFonts w:ascii="Arial" w:hAnsi="Arial" w:cs="Arial"/>
        </w:rPr>
      </w:pPr>
    </w:p>
    <w:p w14:paraId="4F164D5A" w14:textId="77777777" w:rsidR="007F6988" w:rsidRDefault="007F6988" w:rsidP="007F6988">
      <w:pPr>
        <w:pStyle w:val="ListParagraph"/>
        <w:numPr>
          <w:ilvl w:val="0"/>
          <w:numId w:val="22"/>
        </w:numPr>
        <w:spacing w:line="276" w:lineRule="auto"/>
        <w:contextualSpacing/>
        <w:jc w:val="both"/>
        <w:rPr>
          <w:rFonts w:ascii="Arial" w:hAnsi="Arial" w:cs="Arial"/>
        </w:rPr>
      </w:pPr>
      <w:r>
        <w:rPr>
          <w:rFonts w:ascii="Arial" w:hAnsi="Arial" w:cs="Arial"/>
        </w:rPr>
        <w:t>Prepare monthly</w:t>
      </w:r>
      <w:r w:rsidRPr="00FC4CD0">
        <w:rPr>
          <w:rFonts w:ascii="Arial" w:hAnsi="Arial" w:cs="Arial"/>
        </w:rPr>
        <w:t xml:space="preserve"> Payroll reconciliation between the Payroll system and the</w:t>
      </w:r>
      <w:r>
        <w:rPr>
          <w:rFonts w:ascii="Arial" w:hAnsi="Arial" w:cs="Arial"/>
        </w:rPr>
        <w:t xml:space="preserve"> Integra (</w:t>
      </w:r>
      <w:r w:rsidRPr="00FC4CD0">
        <w:rPr>
          <w:rFonts w:ascii="Arial" w:hAnsi="Arial" w:cs="Arial"/>
        </w:rPr>
        <w:t>GL</w:t>
      </w:r>
      <w:r>
        <w:rPr>
          <w:rFonts w:ascii="Arial" w:hAnsi="Arial" w:cs="Arial"/>
        </w:rPr>
        <w:t>) Financial Management System</w:t>
      </w:r>
      <w:r w:rsidRPr="00FC4CD0">
        <w:rPr>
          <w:rFonts w:ascii="Arial" w:hAnsi="Arial" w:cs="Arial"/>
        </w:rPr>
        <w:t>.</w:t>
      </w:r>
    </w:p>
    <w:p w14:paraId="25A24D37" w14:textId="77777777" w:rsidR="007F6988" w:rsidRDefault="007F6988" w:rsidP="007F6988">
      <w:pPr>
        <w:pStyle w:val="ListParagraph"/>
        <w:ind w:left="360"/>
        <w:jc w:val="both"/>
        <w:rPr>
          <w:rFonts w:ascii="Arial" w:hAnsi="Arial" w:cs="Arial"/>
        </w:rPr>
      </w:pPr>
    </w:p>
    <w:p w14:paraId="5E78F073"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Prepare and monitor the Council’s VAT return and partial exemption budget/outturn calculations.</w:t>
      </w:r>
    </w:p>
    <w:p w14:paraId="60AD51D4" w14:textId="77777777" w:rsidR="007F6988" w:rsidRPr="00042F4F" w:rsidRDefault="007F6988" w:rsidP="007F6988">
      <w:pPr>
        <w:pStyle w:val="ListParagraph"/>
        <w:rPr>
          <w:rFonts w:ascii="Arial" w:hAnsi="Arial" w:cs="Arial"/>
        </w:rPr>
      </w:pPr>
    </w:p>
    <w:p w14:paraId="74291AFD"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Conduct monthly balance sheet monitoring, including preparing reconciliations, identifying issues, and resolving discrepancies. Provide technical support as needed.</w:t>
      </w:r>
    </w:p>
    <w:p w14:paraId="67FD481B" w14:textId="77777777" w:rsidR="007F6988" w:rsidRPr="00042F4F" w:rsidRDefault="007F6988" w:rsidP="007F6988">
      <w:pPr>
        <w:pStyle w:val="ListParagraph"/>
        <w:rPr>
          <w:rFonts w:ascii="Arial" w:hAnsi="Arial" w:cs="Arial"/>
        </w:rPr>
      </w:pPr>
    </w:p>
    <w:p w14:paraId="7AC418BC"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Support the Strategic Finance Managers (Management and Financial Accounting) in the preparation of Final Accounts, including working papers and liaison with auditors and external parties.</w:t>
      </w:r>
    </w:p>
    <w:p w14:paraId="4FF5D7D6" w14:textId="77777777" w:rsidR="007F6988" w:rsidRPr="00042F4F" w:rsidRDefault="007F6988" w:rsidP="007F6988">
      <w:pPr>
        <w:pStyle w:val="ListParagraph"/>
        <w:rPr>
          <w:rFonts w:ascii="Arial" w:hAnsi="Arial" w:cs="Arial"/>
        </w:rPr>
      </w:pPr>
    </w:p>
    <w:p w14:paraId="25660A2E"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Provide cover for treasury management, capital accounting, and the systems accountant, as necessary.</w:t>
      </w:r>
    </w:p>
    <w:p w14:paraId="56A14D98" w14:textId="77777777" w:rsidR="007F6988" w:rsidRPr="00042F4F" w:rsidRDefault="007F6988" w:rsidP="007F6988">
      <w:pPr>
        <w:pStyle w:val="ListParagraph"/>
        <w:rPr>
          <w:rFonts w:ascii="Arial" w:hAnsi="Arial" w:cs="Arial"/>
        </w:rPr>
      </w:pPr>
    </w:p>
    <w:p w14:paraId="052A939E" w14:textId="77777777" w:rsidR="007F6988" w:rsidRDefault="007F6988" w:rsidP="007F6988">
      <w:pPr>
        <w:pStyle w:val="ListParagraph"/>
        <w:numPr>
          <w:ilvl w:val="0"/>
          <w:numId w:val="22"/>
        </w:numPr>
        <w:spacing w:line="276" w:lineRule="auto"/>
        <w:contextualSpacing/>
        <w:jc w:val="both"/>
        <w:rPr>
          <w:rFonts w:ascii="Arial" w:hAnsi="Arial" w:cs="Arial"/>
        </w:rPr>
      </w:pPr>
      <w:r w:rsidRPr="00911209">
        <w:rPr>
          <w:rFonts w:ascii="Arial" w:hAnsi="Arial" w:cs="Arial"/>
        </w:rPr>
        <w:t xml:space="preserve">Keep up to date with relevant legislation, accounting standards, and professional developments affecting Local Authorities. </w:t>
      </w:r>
    </w:p>
    <w:p w14:paraId="4D6DCE3E" w14:textId="77777777" w:rsidR="007F6988" w:rsidRPr="00911209" w:rsidRDefault="007F6988" w:rsidP="007F6988">
      <w:pPr>
        <w:jc w:val="both"/>
        <w:rPr>
          <w:rFonts w:ascii="Arial" w:hAnsi="Arial" w:cs="Arial"/>
        </w:rPr>
      </w:pPr>
    </w:p>
    <w:p w14:paraId="088E030F" w14:textId="77777777" w:rsidR="007F6988" w:rsidRDefault="007F6988" w:rsidP="007F6988">
      <w:pPr>
        <w:pStyle w:val="ListParagraph"/>
        <w:numPr>
          <w:ilvl w:val="0"/>
          <w:numId w:val="22"/>
        </w:numPr>
        <w:spacing w:line="276" w:lineRule="auto"/>
        <w:contextualSpacing/>
        <w:jc w:val="both"/>
        <w:rPr>
          <w:rFonts w:ascii="Arial" w:hAnsi="Arial" w:cs="Arial"/>
        </w:rPr>
      </w:pPr>
      <w:r w:rsidRPr="00042F4F">
        <w:rPr>
          <w:rFonts w:ascii="Arial" w:hAnsi="Arial" w:cs="Arial"/>
        </w:rPr>
        <w:t>Support budget monitoring and year-end accounting for Council-owned companies such as Knowle Green Estates and Spelthorne Environmental Services Ltd.</w:t>
      </w:r>
    </w:p>
    <w:p w14:paraId="4B180474" w14:textId="77777777" w:rsidR="007F6988" w:rsidRPr="00042F4F" w:rsidRDefault="007F6988" w:rsidP="007F6988">
      <w:pPr>
        <w:pStyle w:val="ListParagraph"/>
        <w:rPr>
          <w:rFonts w:ascii="Arial" w:hAnsi="Arial" w:cs="Arial"/>
        </w:rPr>
      </w:pPr>
    </w:p>
    <w:p w14:paraId="736FC435" w14:textId="77777777" w:rsidR="007F6988" w:rsidRDefault="007F6988" w:rsidP="007F6988">
      <w:pPr>
        <w:pStyle w:val="ListParagraph"/>
        <w:numPr>
          <w:ilvl w:val="0"/>
          <w:numId w:val="22"/>
        </w:numPr>
        <w:spacing w:line="276" w:lineRule="auto"/>
        <w:contextualSpacing/>
        <w:jc w:val="both"/>
        <w:rPr>
          <w:rFonts w:ascii="Arial" w:hAnsi="Arial" w:cs="Arial"/>
        </w:rPr>
      </w:pPr>
      <w:r w:rsidRPr="00AC284B">
        <w:rPr>
          <w:rFonts w:ascii="Arial" w:hAnsi="Arial" w:cs="Arial"/>
        </w:rPr>
        <w:t>Carry out such other duties as may be required by your 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21C71EF1" w14:textId="77777777" w:rsidR="007F6988" w:rsidRPr="00320082" w:rsidRDefault="007F6988" w:rsidP="007F6988">
      <w:pPr>
        <w:jc w:val="both"/>
        <w:rPr>
          <w:rFonts w:ascii="Arial" w:hAnsi="Arial" w:cs="Arial"/>
          <w:b/>
          <w:bCs/>
          <w:sz w:val="20"/>
          <w:szCs w:val="20"/>
        </w:rPr>
      </w:pPr>
      <w:r w:rsidRPr="00320082">
        <w:rPr>
          <w:rFonts w:ascii="Arial" w:hAnsi="Arial" w:cs="Arial"/>
          <w:b/>
          <w:bCs/>
          <w:sz w:val="20"/>
          <w:szCs w:val="20"/>
          <w:u w:val="single"/>
        </w:rPr>
        <w:t>Bar</w:t>
      </w:r>
    </w:p>
    <w:p w14:paraId="6EFAB66D" w14:textId="77777777" w:rsidR="007F6988" w:rsidRPr="00320082" w:rsidRDefault="007F6988" w:rsidP="007F6988">
      <w:pPr>
        <w:jc w:val="both"/>
        <w:rPr>
          <w:rFonts w:ascii="Arial" w:hAnsi="Arial" w:cs="Arial"/>
          <w:b/>
          <w:bCs/>
          <w:sz w:val="20"/>
          <w:szCs w:val="20"/>
        </w:rPr>
      </w:pPr>
    </w:p>
    <w:p w14:paraId="23355A40" w14:textId="77777777" w:rsidR="007F6988" w:rsidRPr="00320082" w:rsidRDefault="007F6988" w:rsidP="007F6988">
      <w:pPr>
        <w:jc w:val="both"/>
        <w:rPr>
          <w:rFonts w:ascii="Arial" w:hAnsi="Arial" w:cs="Arial"/>
          <w:sz w:val="20"/>
          <w:szCs w:val="20"/>
        </w:rPr>
      </w:pPr>
      <w:r w:rsidRPr="00320082">
        <w:rPr>
          <w:rFonts w:ascii="Arial" w:hAnsi="Arial" w:cs="Arial"/>
          <w:sz w:val="20"/>
          <w:szCs w:val="20"/>
        </w:rPr>
        <w:t>There is a bar between scale point 36 (top of M2) and scale point 37 (bottom of M3). Progression beyond this point will be subject to conditions being met and the agreement of the Strategic Finance Manager (Management Accounting) or Deputy Chief Finance Officer.</w:t>
      </w:r>
    </w:p>
    <w:p w14:paraId="50D41D65" w14:textId="77777777" w:rsidR="007F6988" w:rsidRPr="00320082" w:rsidRDefault="007F6988" w:rsidP="007F6988">
      <w:pPr>
        <w:jc w:val="both"/>
        <w:rPr>
          <w:rFonts w:ascii="Arial" w:hAnsi="Arial" w:cs="Arial"/>
          <w:sz w:val="20"/>
          <w:szCs w:val="20"/>
        </w:rPr>
      </w:pPr>
    </w:p>
    <w:p w14:paraId="747884DA" w14:textId="77777777" w:rsidR="007F6988" w:rsidRPr="00320082" w:rsidRDefault="007F6988" w:rsidP="007F6988">
      <w:pPr>
        <w:jc w:val="both"/>
        <w:rPr>
          <w:rFonts w:ascii="Arial" w:hAnsi="Arial" w:cs="Arial"/>
          <w:sz w:val="20"/>
          <w:szCs w:val="20"/>
        </w:rPr>
      </w:pPr>
      <w:r w:rsidRPr="00320082">
        <w:rPr>
          <w:rFonts w:ascii="Arial" w:hAnsi="Arial" w:cs="Arial"/>
          <w:sz w:val="20"/>
          <w:szCs w:val="20"/>
        </w:rPr>
        <w:t>The conditions include:</w:t>
      </w:r>
    </w:p>
    <w:p w14:paraId="4E8DA53E" w14:textId="77777777" w:rsidR="007F6988" w:rsidRPr="00320082" w:rsidRDefault="007F6988" w:rsidP="007F6988">
      <w:pPr>
        <w:jc w:val="both"/>
        <w:rPr>
          <w:rFonts w:ascii="Arial" w:hAnsi="Arial" w:cs="Arial"/>
          <w:sz w:val="20"/>
          <w:szCs w:val="20"/>
        </w:rPr>
      </w:pPr>
    </w:p>
    <w:p w14:paraId="2B0913B7" w14:textId="77777777" w:rsidR="007F6988" w:rsidRPr="00320082" w:rsidRDefault="007F6988" w:rsidP="007F6988">
      <w:pPr>
        <w:numPr>
          <w:ilvl w:val="0"/>
          <w:numId w:val="25"/>
        </w:numPr>
        <w:jc w:val="both"/>
        <w:rPr>
          <w:rFonts w:ascii="Arial" w:hAnsi="Arial" w:cs="Arial"/>
          <w:sz w:val="20"/>
          <w:szCs w:val="20"/>
        </w:rPr>
      </w:pPr>
      <w:r w:rsidRPr="00320082">
        <w:rPr>
          <w:rFonts w:ascii="Arial" w:hAnsi="Arial" w:cs="Arial"/>
          <w:sz w:val="20"/>
          <w:szCs w:val="20"/>
        </w:rPr>
        <w:t>Full accountancy qualifications (level 7)</w:t>
      </w:r>
    </w:p>
    <w:p w14:paraId="66529097" w14:textId="77777777" w:rsidR="004177CC" w:rsidRDefault="007F6988" w:rsidP="007F6988">
      <w:pPr>
        <w:jc w:val="both"/>
        <w:rPr>
          <w:noProof/>
          <w:sz w:val="36"/>
          <w:szCs w:val="36"/>
        </w:rPr>
      </w:pPr>
      <w:r w:rsidRPr="00BD7D22">
        <w:rPr>
          <w:rFonts w:ascii="Arial" w:hAnsi="Arial" w:cs="Arial"/>
          <w:sz w:val="22"/>
          <w:szCs w:val="22"/>
        </w:rPr>
        <w:br w:type="page"/>
      </w:r>
    </w:p>
    <w:p w14:paraId="797FFB58" w14:textId="77777777" w:rsidR="004177CC" w:rsidRDefault="004177CC" w:rsidP="007F6988">
      <w:pPr>
        <w:jc w:val="both"/>
        <w:rPr>
          <w:noProof/>
          <w:sz w:val="36"/>
          <w:szCs w:val="36"/>
        </w:rPr>
      </w:pPr>
    </w:p>
    <w:p w14:paraId="1646254E" w14:textId="3DDA695D" w:rsidR="007F6988" w:rsidRPr="00111761" w:rsidRDefault="007F6988" w:rsidP="007F6988">
      <w:pPr>
        <w:jc w:val="both"/>
        <w:rPr>
          <w:rFonts w:ascii="Arial" w:hAnsi="Arial" w:cs="Arial"/>
          <w:b/>
          <w:sz w:val="36"/>
          <w:szCs w:val="36"/>
        </w:rPr>
      </w:pPr>
      <w:r w:rsidRPr="00111761">
        <w:rPr>
          <w:rFonts w:ascii="Arial" w:hAnsi="Arial" w:cs="Arial"/>
          <w:b/>
          <w:sz w:val="36"/>
          <w:szCs w:val="36"/>
        </w:rPr>
        <w:t>Person Specification</w:t>
      </w:r>
    </w:p>
    <w:p w14:paraId="1C11E24D" w14:textId="77777777" w:rsidR="007F6988" w:rsidRPr="00111761" w:rsidRDefault="007F6988" w:rsidP="007F6988">
      <w:pPr>
        <w:rPr>
          <w:rFonts w:ascii="Arial" w:hAnsi="Arial" w:cs="Arial"/>
          <w:b/>
          <w:sz w:val="36"/>
          <w:szCs w:val="36"/>
        </w:rPr>
      </w:pPr>
    </w:p>
    <w:p w14:paraId="49E1483C" w14:textId="77777777" w:rsidR="007F6988" w:rsidRPr="00BD7D22" w:rsidRDefault="007F6988" w:rsidP="007F6988">
      <w:pPr>
        <w:rPr>
          <w:rFonts w:ascii="Arial" w:hAnsi="Arial" w:cs="Arial"/>
          <w:sz w:val="22"/>
          <w:szCs w:val="22"/>
        </w:rPr>
      </w:pPr>
    </w:p>
    <w:tbl>
      <w:tblPr>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7655"/>
      </w:tblGrid>
      <w:tr w:rsidR="007F6988" w:rsidRPr="00BD7D22" w14:paraId="3DB42E9E" w14:textId="77777777" w:rsidTr="00450D1E">
        <w:trPr>
          <w:trHeight w:val="498"/>
        </w:trPr>
        <w:tc>
          <w:tcPr>
            <w:tcW w:w="9351" w:type="dxa"/>
            <w:gridSpan w:val="2"/>
            <w:tcBorders>
              <w:top w:val="single" w:sz="4" w:space="0" w:color="auto"/>
              <w:bottom w:val="single" w:sz="4" w:space="0" w:color="auto"/>
            </w:tcBorders>
            <w:vAlign w:val="center"/>
          </w:tcPr>
          <w:p w14:paraId="629D0ACC" w14:textId="77777777" w:rsidR="007F6988" w:rsidRPr="00BD7D22" w:rsidRDefault="007F6988" w:rsidP="00450D1E">
            <w:pPr>
              <w:jc w:val="center"/>
              <w:rPr>
                <w:rFonts w:ascii="Arial" w:hAnsi="Arial" w:cs="Arial"/>
                <w:sz w:val="22"/>
                <w:szCs w:val="22"/>
              </w:rPr>
            </w:pPr>
            <w:r w:rsidRPr="00BD7D22">
              <w:rPr>
                <w:rFonts w:ascii="Arial" w:hAnsi="Arial" w:cs="Arial"/>
                <w:sz w:val="22"/>
                <w:szCs w:val="22"/>
              </w:rPr>
              <w:t>Post</w:t>
            </w:r>
            <w:r>
              <w:rPr>
                <w:rFonts w:ascii="Arial" w:hAnsi="Arial" w:cs="Arial"/>
                <w:sz w:val="22"/>
                <w:szCs w:val="22"/>
              </w:rPr>
              <w:t>:</w:t>
            </w:r>
            <w:r>
              <w:rPr>
                <w:rFonts w:ascii="Arial" w:hAnsi="Arial" w:cs="Arial"/>
                <w:b/>
                <w:bCs/>
                <w:sz w:val="22"/>
                <w:szCs w:val="22"/>
              </w:rPr>
              <w:t xml:space="preserve"> </w:t>
            </w:r>
            <w:r w:rsidRPr="000855C8">
              <w:rPr>
                <w:rFonts w:ascii="Arial" w:hAnsi="Arial" w:cs="Arial"/>
                <w:b/>
                <w:bCs/>
                <w:sz w:val="22"/>
                <w:szCs w:val="22"/>
              </w:rPr>
              <w:t xml:space="preserve">Service Business Partner </w:t>
            </w:r>
            <w:r>
              <w:rPr>
                <w:rFonts w:ascii="Arial" w:hAnsi="Arial" w:cs="Arial"/>
                <w:b/>
                <w:bCs/>
                <w:sz w:val="22"/>
                <w:szCs w:val="22"/>
              </w:rPr>
              <w:tab/>
            </w:r>
            <w:r w:rsidRPr="00BD7D22">
              <w:rPr>
                <w:rFonts w:ascii="Arial" w:hAnsi="Arial" w:cs="Arial"/>
                <w:sz w:val="22"/>
                <w:szCs w:val="22"/>
              </w:rPr>
              <w:t xml:space="preserve">Post number: </w:t>
            </w:r>
            <w:r w:rsidRPr="00294CF0">
              <w:rPr>
                <w:rFonts w:ascii="Arial" w:hAnsi="Arial" w:cs="Arial"/>
                <w:b/>
                <w:bCs/>
                <w:sz w:val="22"/>
                <w:szCs w:val="22"/>
              </w:rPr>
              <w:t>4545,4562, 4547, 4726</w:t>
            </w:r>
          </w:p>
        </w:tc>
      </w:tr>
      <w:tr w:rsidR="007F6988" w:rsidRPr="00BD7D22" w14:paraId="36D8F1C1" w14:textId="77777777" w:rsidTr="00450D1E">
        <w:tc>
          <w:tcPr>
            <w:tcW w:w="1696" w:type="dxa"/>
            <w:tcBorders>
              <w:top w:val="single" w:sz="4" w:space="0" w:color="auto"/>
            </w:tcBorders>
          </w:tcPr>
          <w:p w14:paraId="446D3C90" w14:textId="77777777" w:rsidR="007F6988" w:rsidRPr="00BD7D22" w:rsidRDefault="007F6988" w:rsidP="00450D1E">
            <w:pPr>
              <w:pStyle w:val="NoSpacing"/>
              <w:rPr>
                <w:rFonts w:cs="Arial"/>
                <w:b/>
                <w:szCs w:val="22"/>
              </w:rPr>
            </w:pPr>
            <w:r w:rsidRPr="00BD7D22">
              <w:rPr>
                <w:rFonts w:cs="Arial"/>
                <w:b/>
                <w:szCs w:val="22"/>
              </w:rPr>
              <w:t>Education</w:t>
            </w:r>
          </w:p>
        </w:tc>
        <w:tc>
          <w:tcPr>
            <w:tcW w:w="7655" w:type="dxa"/>
            <w:tcBorders>
              <w:top w:val="single" w:sz="4" w:space="0" w:color="auto"/>
            </w:tcBorders>
          </w:tcPr>
          <w:p w14:paraId="2DB93FFF" w14:textId="77777777" w:rsidR="007F6988" w:rsidRPr="00BD7D22" w:rsidRDefault="007F6988" w:rsidP="00450D1E">
            <w:pPr>
              <w:rPr>
                <w:rFonts w:ascii="Arial" w:hAnsi="Arial" w:cs="Arial"/>
                <w:bCs/>
                <w:sz w:val="22"/>
                <w:szCs w:val="22"/>
              </w:rPr>
            </w:pPr>
          </w:p>
        </w:tc>
      </w:tr>
      <w:tr w:rsidR="007F6988" w:rsidRPr="00BD7D22" w14:paraId="00541853" w14:textId="77777777" w:rsidTr="00450D1E">
        <w:tc>
          <w:tcPr>
            <w:tcW w:w="1696" w:type="dxa"/>
          </w:tcPr>
          <w:p w14:paraId="3BBF43F8" w14:textId="77777777" w:rsidR="007F6988" w:rsidRPr="00BD7D22" w:rsidRDefault="007F6988" w:rsidP="00450D1E">
            <w:pPr>
              <w:pStyle w:val="NoSpacing"/>
              <w:rPr>
                <w:rFonts w:cs="Arial"/>
                <w:b/>
                <w:szCs w:val="22"/>
              </w:rPr>
            </w:pPr>
          </w:p>
        </w:tc>
        <w:tc>
          <w:tcPr>
            <w:tcW w:w="7655" w:type="dxa"/>
          </w:tcPr>
          <w:p w14:paraId="339F462E" w14:textId="77777777" w:rsidR="007F6988" w:rsidRPr="00D362C1" w:rsidRDefault="007F6988" w:rsidP="007F6988">
            <w:pPr>
              <w:numPr>
                <w:ilvl w:val="0"/>
                <w:numId w:val="21"/>
              </w:numPr>
              <w:ind w:left="360"/>
              <w:rPr>
                <w:rFonts w:ascii="Arial" w:hAnsi="Arial" w:cs="Arial"/>
                <w:bCs/>
                <w:sz w:val="22"/>
                <w:szCs w:val="22"/>
              </w:rPr>
            </w:pPr>
            <w:r w:rsidRPr="00180B58">
              <w:rPr>
                <w:rFonts w:ascii="Arial" w:hAnsi="Arial" w:cs="Arial"/>
                <w:bCs/>
                <w:sz w:val="22"/>
                <w:szCs w:val="22"/>
              </w:rPr>
              <w:t>Part qualified CCAB Accountant or CIPFA Level 7 Certificate in Finance Business Partnering or Member of the Association of Accounting Technicians (AAT) or equivalent</w:t>
            </w:r>
            <w:r>
              <w:rPr>
                <w:rFonts w:ascii="Arial" w:hAnsi="Arial" w:cs="Arial"/>
                <w:bCs/>
                <w:sz w:val="22"/>
                <w:szCs w:val="22"/>
              </w:rPr>
              <w:t>.</w:t>
            </w:r>
          </w:p>
        </w:tc>
      </w:tr>
      <w:tr w:rsidR="007F6988" w:rsidRPr="00BD7D22" w14:paraId="745AB9FE" w14:textId="77777777" w:rsidTr="00450D1E">
        <w:tc>
          <w:tcPr>
            <w:tcW w:w="1696" w:type="dxa"/>
          </w:tcPr>
          <w:p w14:paraId="3535D1D0" w14:textId="77777777" w:rsidR="007F6988" w:rsidRPr="00BD7D22" w:rsidRDefault="007F6988" w:rsidP="00450D1E">
            <w:pPr>
              <w:pStyle w:val="NoSpacing"/>
              <w:rPr>
                <w:rFonts w:cs="Arial"/>
                <w:b/>
                <w:szCs w:val="22"/>
              </w:rPr>
            </w:pPr>
            <w:r w:rsidRPr="00BD7D22">
              <w:rPr>
                <w:rFonts w:cs="Arial"/>
                <w:b/>
                <w:szCs w:val="22"/>
              </w:rPr>
              <w:t>Experience</w:t>
            </w:r>
          </w:p>
        </w:tc>
        <w:tc>
          <w:tcPr>
            <w:tcW w:w="7655" w:type="dxa"/>
          </w:tcPr>
          <w:p w14:paraId="6CBEF21A" w14:textId="77777777" w:rsidR="007F6988" w:rsidRPr="00BD7D22" w:rsidRDefault="007F6988" w:rsidP="00450D1E">
            <w:pPr>
              <w:pStyle w:val="NoSpacing"/>
              <w:rPr>
                <w:rFonts w:cs="Arial"/>
                <w:szCs w:val="22"/>
              </w:rPr>
            </w:pPr>
          </w:p>
        </w:tc>
      </w:tr>
      <w:tr w:rsidR="007F6988" w:rsidRPr="00BD7D22" w14:paraId="45A6C06E" w14:textId="77777777" w:rsidTr="00450D1E">
        <w:tc>
          <w:tcPr>
            <w:tcW w:w="1696" w:type="dxa"/>
          </w:tcPr>
          <w:p w14:paraId="579E2A80" w14:textId="77777777" w:rsidR="007F6988" w:rsidRPr="00BD7D22" w:rsidRDefault="007F6988" w:rsidP="00450D1E">
            <w:pPr>
              <w:pStyle w:val="NoSpacing"/>
              <w:rPr>
                <w:rFonts w:cs="Arial"/>
                <w:b/>
                <w:szCs w:val="22"/>
              </w:rPr>
            </w:pPr>
          </w:p>
        </w:tc>
        <w:tc>
          <w:tcPr>
            <w:tcW w:w="7655" w:type="dxa"/>
          </w:tcPr>
          <w:p w14:paraId="69D1599F" w14:textId="77777777" w:rsidR="007F6988" w:rsidRDefault="007F6988" w:rsidP="007F6988">
            <w:pPr>
              <w:numPr>
                <w:ilvl w:val="0"/>
                <w:numId w:val="21"/>
              </w:numPr>
              <w:ind w:left="360"/>
              <w:rPr>
                <w:rFonts w:ascii="Arial" w:hAnsi="Arial" w:cs="Arial"/>
                <w:bCs/>
                <w:sz w:val="22"/>
                <w:szCs w:val="22"/>
              </w:rPr>
            </w:pPr>
            <w:r w:rsidRPr="00180B58">
              <w:rPr>
                <w:rFonts w:ascii="Arial" w:hAnsi="Arial" w:cs="Arial"/>
                <w:bCs/>
                <w:sz w:val="22"/>
                <w:szCs w:val="22"/>
              </w:rPr>
              <w:t xml:space="preserve">Strong finance Business Partnering experience, including budget setting and monitoring. </w:t>
            </w:r>
          </w:p>
          <w:p w14:paraId="1F6822E6" w14:textId="77777777" w:rsidR="007F6988" w:rsidRPr="00D362C1" w:rsidRDefault="007F6988" w:rsidP="007F6988">
            <w:pPr>
              <w:numPr>
                <w:ilvl w:val="0"/>
                <w:numId w:val="21"/>
              </w:numPr>
              <w:ind w:left="360"/>
              <w:rPr>
                <w:rFonts w:ascii="Arial" w:hAnsi="Arial" w:cs="Arial"/>
                <w:bCs/>
                <w:sz w:val="22"/>
                <w:szCs w:val="22"/>
              </w:rPr>
            </w:pPr>
            <w:r w:rsidRPr="00180B58">
              <w:rPr>
                <w:rFonts w:ascii="Arial" w:hAnsi="Arial" w:cs="Arial"/>
                <w:bCs/>
                <w:sz w:val="22"/>
                <w:szCs w:val="22"/>
              </w:rPr>
              <w:t>Significant demonstrable experience of providing advice to managers in resolving complex finance related issues.</w:t>
            </w:r>
          </w:p>
          <w:p w14:paraId="790F87E0" w14:textId="77777777" w:rsidR="007F6988" w:rsidRDefault="007F6988" w:rsidP="007F6988">
            <w:pPr>
              <w:pStyle w:val="NoSpacing"/>
              <w:numPr>
                <w:ilvl w:val="0"/>
                <w:numId w:val="23"/>
              </w:numPr>
              <w:ind w:left="360"/>
              <w:rPr>
                <w:rFonts w:cs="Arial"/>
                <w:szCs w:val="22"/>
              </w:rPr>
            </w:pPr>
            <w:r w:rsidRPr="008C1463">
              <w:rPr>
                <w:rFonts w:cs="Arial"/>
                <w:szCs w:val="22"/>
              </w:rPr>
              <w:t>Experience of contributing to the management of a service/function</w:t>
            </w:r>
            <w:r>
              <w:rPr>
                <w:rFonts w:cs="Arial"/>
                <w:szCs w:val="22"/>
              </w:rPr>
              <w:t xml:space="preserve"> re budget setting and monitoring</w:t>
            </w:r>
            <w:r w:rsidRPr="008C1463">
              <w:rPr>
                <w:rFonts w:cs="Arial"/>
                <w:szCs w:val="22"/>
              </w:rPr>
              <w:t>.</w:t>
            </w:r>
          </w:p>
          <w:p w14:paraId="63DC90A9" w14:textId="77777777" w:rsidR="007F6988" w:rsidRDefault="007F6988" w:rsidP="007F6988">
            <w:pPr>
              <w:pStyle w:val="NoSpacing"/>
              <w:numPr>
                <w:ilvl w:val="0"/>
                <w:numId w:val="23"/>
              </w:numPr>
              <w:ind w:left="360"/>
              <w:rPr>
                <w:rFonts w:cs="Arial"/>
                <w:szCs w:val="22"/>
              </w:rPr>
            </w:pPr>
            <w:r w:rsidRPr="008C1463">
              <w:rPr>
                <w:rFonts w:cs="Arial"/>
                <w:szCs w:val="22"/>
              </w:rPr>
              <w:t>Proven track record of building relationships and engaging external partners.</w:t>
            </w:r>
          </w:p>
          <w:p w14:paraId="1FA6A001" w14:textId="77777777" w:rsidR="007F6988" w:rsidRDefault="007F6988" w:rsidP="007F6988">
            <w:pPr>
              <w:pStyle w:val="NoSpacing"/>
              <w:numPr>
                <w:ilvl w:val="0"/>
                <w:numId w:val="23"/>
              </w:numPr>
              <w:ind w:left="360"/>
              <w:rPr>
                <w:rFonts w:cs="Arial"/>
                <w:szCs w:val="22"/>
              </w:rPr>
            </w:pPr>
            <w:r w:rsidRPr="008C1463">
              <w:rPr>
                <w:rFonts w:cs="Arial"/>
                <w:szCs w:val="22"/>
              </w:rPr>
              <w:t>Experience of providing advice and guidance to senior clients, managers, and colleagues.</w:t>
            </w:r>
          </w:p>
          <w:p w14:paraId="5654FC76" w14:textId="77777777" w:rsidR="007F6988" w:rsidRDefault="007F6988" w:rsidP="007F6988">
            <w:pPr>
              <w:pStyle w:val="NoSpacing"/>
              <w:numPr>
                <w:ilvl w:val="0"/>
                <w:numId w:val="23"/>
              </w:numPr>
              <w:ind w:left="360"/>
              <w:rPr>
                <w:rFonts w:cs="Arial"/>
                <w:szCs w:val="22"/>
              </w:rPr>
            </w:pPr>
            <w:r w:rsidRPr="008C1463">
              <w:rPr>
                <w:rFonts w:cs="Arial"/>
                <w:szCs w:val="22"/>
              </w:rPr>
              <w:t xml:space="preserve">Experience of working with </w:t>
            </w:r>
            <w:r>
              <w:rPr>
                <w:rFonts w:cs="Arial"/>
                <w:szCs w:val="22"/>
              </w:rPr>
              <w:t>senior managers</w:t>
            </w:r>
            <w:r w:rsidRPr="008C1463">
              <w:rPr>
                <w:rFonts w:cs="Arial"/>
                <w:szCs w:val="22"/>
              </w:rPr>
              <w:t>.</w:t>
            </w:r>
          </w:p>
          <w:p w14:paraId="15661A41" w14:textId="77777777" w:rsidR="007F6988" w:rsidRDefault="007F6988" w:rsidP="007F6988">
            <w:pPr>
              <w:pStyle w:val="NoSpacing"/>
              <w:numPr>
                <w:ilvl w:val="0"/>
                <w:numId w:val="23"/>
              </w:numPr>
              <w:ind w:left="360"/>
              <w:rPr>
                <w:rFonts w:cs="Arial"/>
                <w:szCs w:val="22"/>
              </w:rPr>
            </w:pPr>
            <w:r>
              <w:rPr>
                <w:rFonts w:cs="Arial"/>
                <w:szCs w:val="22"/>
              </w:rPr>
              <w:t>E</w:t>
            </w:r>
            <w:r w:rsidRPr="008C1463">
              <w:rPr>
                <w:rFonts w:cs="Arial"/>
                <w:szCs w:val="22"/>
              </w:rPr>
              <w:t>xperience of working in a finance department, preferably within a public sector environment</w:t>
            </w:r>
          </w:p>
          <w:p w14:paraId="0909EBDC" w14:textId="77777777" w:rsidR="007F6988" w:rsidRDefault="007F6988" w:rsidP="007F6988">
            <w:pPr>
              <w:pStyle w:val="NoSpacing"/>
              <w:numPr>
                <w:ilvl w:val="0"/>
                <w:numId w:val="23"/>
              </w:numPr>
              <w:ind w:left="360"/>
              <w:rPr>
                <w:rFonts w:cs="Arial"/>
                <w:szCs w:val="22"/>
              </w:rPr>
            </w:pPr>
            <w:r w:rsidRPr="008C1463">
              <w:rPr>
                <w:rFonts w:cs="Arial"/>
                <w:szCs w:val="22"/>
              </w:rPr>
              <w:t>Proven experience of developing and maintaining financial models and business cases.</w:t>
            </w:r>
          </w:p>
          <w:p w14:paraId="5CAA0BE5" w14:textId="77777777" w:rsidR="007F6988" w:rsidRDefault="007F6988" w:rsidP="007F6988">
            <w:pPr>
              <w:pStyle w:val="NoSpacing"/>
              <w:numPr>
                <w:ilvl w:val="0"/>
                <w:numId w:val="23"/>
              </w:numPr>
              <w:ind w:left="360"/>
              <w:rPr>
                <w:rFonts w:cs="Arial"/>
                <w:szCs w:val="22"/>
              </w:rPr>
            </w:pPr>
            <w:r w:rsidRPr="008C1463">
              <w:rPr>
                <w:rFonts w:cs="Arial"/>
                <w:szCs w:val="22"/>
              </w:rPr>
              <w:t>Proven experience of undertaking financial analysis and providing/ presenting financial advice to financial and non</w:t>
            </w:r>
            <w:r>
              <w:rPr>
                <w:rFonts w:cs="Arial"/>
                <w:szCs w:val="22"/>
              </w:rPr>
              <w:t>-</w:t>
            </w:r>
            <w:r w:rsidRPr="008C1463">
              <w:rPr>
                <w:rFonts w:cs="Arial"/>
                <w:szCs w:val="22"/>
              </w:rPr>
              <w:t>financial audience.</w:t>
            </w:r>
          </w:p>
          <w:p w14:paraId="02973A25" w14:textId="77777777" w:rsidR="007F6988" w:rsidRDefault="007F6988" w:rsidP="007F6988">
            <w:pPr>
              <w:pStyle w:val="NoSpacing"/>
              <w:numPr>
                <w:ilvl w:val="0"/>
                <w:numId w:val="23"/>
              </w:numPr>
              <w:ind w:left="360"/>
              <w:rPr>
                <w:rFonts w:cs="Arial"/>
                <w:szCs w:val="22"/>
              </w:rPr>
            </w:pPr>
            <w:r w:rsidRPr="008C1463">
              <w:rPr>
                <w:rFonts w:cs="Arial"/>
                <w:szCs w:val="22"/>
              </w:rPr>
              <w:t>Experience of financial reporting, performing reconciliations and producing high quality working papers</w:t>
            </w:r>
          </w:p>
          <w:p w14:paraId="7E9E4AC5" w14:textId="77777777" w:rsidR="007F6988" w:rsidRDefault="007F6988" w:rsidP="007F6988">
            <w:pPr>
              <w:pStyle w:val="NoSpacing"/>
              <w:numPr>
                <w:ilvl w:val="0"/>
                <w:numId w:val="23"/>
              </w:numPr>
              <w:ind w:left="360"/>
              <w:rPr>
                <w:rFonts w:cs="Arial"/>
                <w:szCs w:val="22"/>
              </w:rPr>
            </w:pPr>
            <w:r w:rsidRPr="008C1463">
              <w:rPr>
                <w:rFonts w:cs="Arial"/>
                <w:szCs w:val="22"/>
              </w:rPr>
              <w:t>Experience of working with Financial Management Systems and associated reporting tools, preferably with a public sector environment</w:t>
            </w:r>
            <w:r>
              <w:rPr>
                <w:rFonts w:cs="Arial"/>
                <w:szCs w:val="22"/>
              </w:rPr>
              <w:t>.</w:t>
            </w:r>
          </w:p>
          <w:p w14:paraId="19A763A7" w14:textId="77777777" w:rsidR="007F6988" w:rsidRPr="008C1463" w:rsidRDefault="007F6988" w:rsidP="007F6988">
            <w:pPr>
              <w:pStyle w:val="NoSpacing"/>
              <w:numPr>
                <w:ilvl w:val="0"/>
                <w:numId w:val="24"/>
              </w:numPr>
              <w:ind w:left="360"/>
              <w:rPr>
                <w:rFonts w:cs="Arial"/>
                <w:szCs w:val="22"/>
              </w:rPr>
            </w:pPr>
            <w:r w:rsidRPr="00180B58">
              <w:rPr>
                <w:rFonts w:cs="Arial"/>
                <w:szCs w:val="22"/>
              </w:rPr>
              <w:t>Experience of advising and working collaboratively with senior and middle managers on a range of financial matters.</w:t>
            </w:r>
          </w:p>
        </w:tc>
      </w:tr>
      <w:tr w:rsidR="007F6988" w:rsidRPr="00BD7D22" w14:paraId="4B2282B0" w14:textId="77777777" w:rsidTr="00450D1E">
        <w:tc>
          <w:tcPr>
            <w:tcW w:w="1696" w:type="dxa"/>
          </w:tcPr>
          <w:p w14:paraId="29310FBC" w14:textId="77777777" w:rsidR="007F6988" w:rsidRPr="00BD7D22" w:rsidRDefault="007F6988" w:rsidP="00450D1E">
            <w:pPr>
              <w:pStyle w:val="NoSpacing"/>
              <w:rPr>
                <w:rFonts w:cs="Arial"/>
                <w:b/>
                <w:szCs w:val="22"/>
              </w:rPr>
            </w:pPr>
            <w:r w:rsidRPr="00BD7D22">
              <w:rPr>
                <w:rFonts w:cs="Arial"/>
                <w:b/>
                <w:szCs w:val="22"/>
              </w:rPr>
              <w:t>Knowledge</w:t>
            </w:r>
          </w:p>
        </w:tc>
        <w:tc>
          <w:tcPr>
            <w:tcW w:w="7655" w:type="dxa"/>
          </w:tcPr>
          <w:p w14:paraId="5A35559E" w14:textId="77777777" w:rsidR="007F6988" w:rsidRPr="00BD7D22" w:rsidRDefault="007F6988" w:rsidP="00450D1E">
            <w:pPr>
              <w:pStyle w:val="NoSpacing"/>
              <w:rPr>
                <w:rFonts w:cs="Arial"/>
                <w:szCs w:val="22"/>
              </w:rPr>
            </w:pPr>
          </w:p>
        </w:tc>
      </w:tr>
      <w:tr w:rsidR="007F6988" w:rsidRPr="00BD7D22" w14:paraId="5C3B8374" w14:textId="77777777" w:rsidTr="00450D1E">
        <w:tc>
          <w:tcPr>
            <w:tcW w:w="1696" w:type="dxa"/>
          </w:tcPr>
          <w:p w14:paraId="05FC702F" w14:textId="77777777" w:rsidR="007F6988" w:rsidRPr="00BD7D22" w:rsidRDefault="007F6988" w:rsidP="00450D1E">
            <w:pPr>
              <w:pStyle w:val="NoSpacing"/>
              <w:rPr>
                <w:rFonts w:cs="Arial"/>
                <w:b/>
                <w:szCs w:val="22"/>
              </w:rPr>
            </w:pPr>
          </w:p>
        </w:tc>
        <w:tc>
          <w:tcPr>
            <w:tcW w:w="7655" w:type="dxa"/>
          </w:tcPr>
          <w:p w14:paraId="4068712C" w14:textId="77777777" w:rsidR="007F6988" w:rsidRDefault="007F6988" w:rsidP="007F6988">
            <w:pPr>
              <w:pStyle w:val="NoSpacing"/>
              <w:numPr>
                <w:ilvl w:val="0"/>
                <w:numId w:val="24"/>
              </w:numPr>
              <w:ind w:left="360"/>
              <w:rPr>
                <w:rFonts w:cs="Arial"/>
                <w:szCs w:val="22"/>
              </w:rPr>
            </w:pPr>
            <w:r w:rsidRPr="00180B58">
              <w:rPr>
                <w:rFonts w:cs="Arial"/>
                <w:szCs w:val="22"/>
              </w:rPr>
              <w:t>Comprehensive understanding and application of ‘best practice’ in terms of current financial regulations.</w:t>
            </w:r>
          </w:p>
          <w:p w14:paraId="01CA845F" w14:textId="77777777" w:rsidR="007F6988" w:rsidRDefault="007F6988" w:rsidP="007F6988">
            <w:pPr>
              <w:pStyle w:val="NoSpacing"/>
              <w:numPr>
                <w:ilvl w:val="0"/>
                <w:numId w:val="24"/>
              </w:numPr>
              <w:ind w:left="360"/>
              <w:rPr>
                <w:rFonts w:cs="Arial"/>
                <w:szCs w:val="22"/>
              </w:rPr>
            </w:pPr>
            <w:r w:rsidRPr="00180B58">
              <w:rPr>
                <w:rFonts w:cs="Arial"/>
                <w:szCs w:val="22"/>
              </w:rPr>
              <w:t xml:space="preserve">Extensive knowledge of MS Office and financial software packages (ideally </w:t>
            </w:r>
            <w:r>
              <w:rPr>
                <w:rFonts w:cs="Arial"/>
                <w:szCs w:val="22"/>
              </w:rPr>
              <w:t>Integra</w:t>
            </w:r>
            <w:r w:rsidRPr="00180B58">
              <w:rPr>
                <w:rFonts w:cs="Arial"/>
                <w:szCs w:val="22"/>
              </w:rPr>
              <w:t>), including interrogation, analysis, data manipulation and reporting.</w:t>
            </w:r>
          </w:p>
          <w:p w14:paraId="5144ECC1" w14:textId="77777777" w:rsidR="007F6988" w:rsidRPr="008C1463" w:rsidRDefault="007F6988" w:rsidP="007F6988">
            <w:pPr>
              <w:pStyle w:val="NoSpacing"/>
              <w:numPr>
                <w:ilvl w:val="0"/>
                <w:numId w:val="24"/>
              </w:numPr>
              <w:ind w:left="360"/>
              <w:rPr>
                <w:rFonts w:cs="Arial"/>
                <w:szCs w:val="22"/>
              </w:rPr>
            </w:pPr>
            <w:r w:rsidRPr="00202296">
              <w:rPr>
                <w:rFonts w:cs="Arial"/>
                <w:szCs w:val="22"/>
              </w:rPr>
              <w:t>Strong research and analytical skills to interpret Management Information and sound lateral thinking to identify innovative financial solutions.</w:t>
            </w:r>
          </w:p>
        </w:tc>
      </w:tr>
      <w:tr w:rsidR="007F6988" w:rsidRPr="00BD7D22" w14:paraId="2D60A5DB" w14:textId="77777777" w:rsidTr="00450D1E">
        <w:tc>
          <w:tcPr>
            <w:tcW w:w="1696" w:type="dxa"/>
          </w:tcPr>
          <w:p w14:paraId="722ED3BA" w14:textId="77777777" w:rsidR="007F6988" w:rsidRPr="00BD7D22" w:rsidRDefault="007F6988" w:rsidP="00450D1E">
            <w:pPr>
              <w:rPr>
                <w:rFonts w:ascii="Arial" w:hAnsi="Arial" w:cs="Arial"/>
                <w:b/>
                <w:sz w:val="22"/>
                <w:szCs w:val="22"/>
              </w:rPr>
            </w:pPr>
            <w:r w:rsidRPr="00BD7D22">
              <w:rPr>
                <w:rFonts w:ascii="Arial" w:hAnsi="Arial" w:cs="Arial"/>
                <w:b/>
                <w:sz w:val="22"/>
                <w:szCs w:val="22"/>
              </w:rPr>
              <w:t>Skills</w:t>
            </w:r>
          </w:p>
        </w:tc>
        <w:tc>
          <w:tcPr>
            <w:tcW w:w="7655" w:type="dxa"/>
          </w:tcPr>
          <w:p w14:paraId="097D7791" w14:textId="77777777" w:rsidR="007F6988" w:rsidRPr="00BD7D22" w:rsidRDefault="007F6988" w:rsidP="00450D1E">
            <w:pPr>
              <w:rPr>
                <w:rFonts w:ascii="Arial" w:hAnsi="Arial" w:cs="Arial"/>
                <w:sz w:val="22"/>
                <w:szCs w:val="22"/>
              </w:rPr>
            </w:pPr>
          </w:p>
        </w:tc>
      </w:tr>
      <w:tr w:rsidR="007F6988" w:rsidRPr="00BD7D22" w14:paraId="5EC5301F" w14:textId="77777777" w:rsidTr="00450D1E">
        <w:tc>
          <w:tcPr>
            <w:tcW w:w="1696" w:type="dxa"/>
          </w:tcPr>
          <w:p w14:paraId="6FC79487" w14:textId="77777777" w:rsidR="007F6988" w:rsidRPr="00BD7D22" w:rsidRDefault="007F6988" w:rsidP="00450D1E">
            <w:pPr>
              <w:rPr>
                <w:rFonts w:ascii="Arial" w:hAnsi="Arial" w:cs="Arial"/>
                <w:b/>
                <w:sz w:val="22"/>
                <w:szCs w:val="22"/>
              </w:rPr>
            </w:pPr>
          </w:p>
        </w:tc>
        <w:tc>
          <w:tcPr>
            <w:tcW w:w="7655" w:type="dxa"/>
          </w:tcPr>
          <w:p w14:paraId="5699F44E" w14:textId="77777777" w:rsidR="007F6988" w:rsidRDefault="007F6988" w:rsidP="007F6988">
            <w:pPr>
              <w:pStyle w:val="NoSpacing"/>
              <w:numPr>
                <w:ilvl w:val="0"/>
                <w:numId w:val="24"/>
              </w:numPr>
              <w:ind w:left="360"/>
              <w:rPr>
                <w:rFonts w:cs="Arial"/>
                <w:szCs w:val="22"/>
              </w:rPr>
            </w:pPr>
            <w:r w:rsidRPr="008C1463">
              <w:rPr>
                <w:rFonts w:cs="Arial"/>
                <w:szCs w:val="22"/>
              </w:rPr>
              <w:t>Confidently interpret and communicate complex legislation and information concisely, orally and in writing using plain English to convey clear messages to a wide range of people/organisations.</w:t>
            </w:r>
          </w:p>
          <w:p w14:paraId="6B3E3883" w14:textId="77777777" w:rsidR="007F6988" w:rsidRPr="001E7FDC" w:rsidRDefault="007F6988" w:rsidP="007F6988">
            <w:pPr>
              <w:pStyle w:val="NoSpacing"/>
              <w:numPr>
                <w:ilvl w:val="0"/>
                <w:numId w:val="24"/>
              </w:numPr>
              <w:ind w:left="360"/>
              <w:rPr>
                <w:rFonts w:cs="Arial"/>
                <w:szCs w:val="22"/>
              </w:rPr>
            </w:pPr>
            <w:r w:rsidRPr="001E7FDC">
              <w:rPr>
                <w:rFonts w:cs="Arial"/>
                <w:szCs w:val="22"/>
              </w:rPr>
              <w:t>Ability to consider the wider implications of decision making and policy development.</w:t>
            </w:r>
          </w:p>
          <w:p w14:paraId="4D0AF42C" w14:textId="77777777" w:rsidR="007F6988" w:rsidRDefault="007F6988" w:rsidP="007F6988">
            <w:pPr>
              <w:pStyle w:val="NoSpacing"/>
              <w:numPr>
                <w:ilvl w:val="0"/>
                <w:numId w:val="24"/>
              </w:numPr>
              <w:ind w:left="360"/>
              <w:rPr>
                <w:rFonts w:cs="Arial"/>
                <w:szCs w:val="22"/>
              </w:rPr>
            </w:pPr>
            <w:r w:rsidRPr="00180B58">
              <w:rPr>
                <w:rFonts w:cs="Arial"/>
                <w:szCs w:val="22"/>
              </w:rPr>
              <w:t>Ability to challenge senior managers on financial issues and propose solutions to solve organisational needs.</w:t>
            </w:r>
          </w:p>
          <w:p w14:paraId="38461C1E" w14:textId="77777777" w:rsidR="007F6988" w:rsidRDefault="007F6988" w:rsidP="007F6988">
            <w:pPr>
              <w:pStyle w:val="NoSpacing"/>
              <w:numPr>
                <w:ilvl w:val="0"/>
                <w:numId w:val="24"/>
              </w:numPr>
              <w:ind w:left="360"/>
              <w:rPr>
                <w:rFonts w:cs="Arial"/>
                <w:szCs w:val="22"/>
              </w:rPr>
            </w:pPr>
            <w:r w:rsidRPr="00180B58">
              <w:rPr>
                <w:rFonts w:cs="Arial"/>
                <w:szCs w:val="22"/>
              </w:rPr>
              <w:lastRenderedPageBreak/>
              <w:t>Ability to work in a team and independently to a high standard without supervision, making balanced judgements and decisions to ensure deadlines are met under pressure.</w:t>
            </w:r>
          </w:p>
          <w:p w14:paraId="74B18675" w14:textId="77777777" w:rsidR="007F6988" w:rsidRDefault="007F6988" w:rsidP="007F6988">
            <w:pPr>
              <w:pStyle w:val="NoSpacing"/>
              <w:numPr>
                <w:ilvl w:val="0"/>
                <w:numId w:val="24"/>
              </w:numPr>
              <w:ind w:left="360"/>
              <w:rPr>
                <w:rFonts w:cs="Arial"/>
                <w:szCs w:val="22"/>
              </w:rPr>
            </w:pPr>
            <w:r w:rsidRPr="008C1463">
              <w:rPr>
                <w:rFonts w:cs="Arial"/>
                <w:szCs w:val="22"/>
              </w:rPr>
              <w:t>Training delivery skills.</w:t>
            </w:r>
          </w:p>
          <w:p w14:paraId="5980355B" w14:textId="77777777" w:rsidR="007F6988" w:rsidRDefault="007F6988" w:rsidP="007F6988">
            <w:pPr>
              <w:pStyle w:val="NoSpacing"/>
              <w:numPr>
                <w:ilvl w:val="0"/>
                <w:numId w:val="24"/>
              </w:numPr>
              <w:ind w:left="360"/>
              <w:rPr>
                <w:rFonts w:cs="Arial"/>
                <w:szCs w:val="22"/>
              </w:rPr>
            </w:pPr>
            <w:r w:rsidRPr="008C1463">
              <w:rPr>
                <w:rFonts w:cs="Arial"/>
                <w:szCs w:val="22"/>
              </w:rPr>
              <w:t>Application of ICT to support efficient ways of working,</w:t>
            </w:r>
          </w:p>
          <w:p w14:paraId="268BD1D5" w14:textId="77777777" w:rsidR="007F6988" w:rsidRDefault="007F6988" w:rsidP="007F6988">
            <w:pPr>
              <w:pStyle w:val="NoSpacing"/>
              <w:numPr>
                <w:ilvl w:val="0"/>
                <w:numId w:val="24"/>
              </w:numPr>
              <w:ind w:left="360"/>
              <w:rPr>
                <w:rFonts w:cs="Arial"/>
                <w:szCs w:val="22"/>
              </w:rPr>
            </w:pPr>
            <w:r w:rsidRPr="008C1463">
              <w:rPr>
                <w:rFonts w:cs="Arial"/>
                <w:szCs w:val="22"/>
              </w:rPr>
              <w:t xml:space="preserve">Strong relationship management skills (the ability to persuade and influence) to establish effective business partner relationships within the </w:t>
            </w:r>
            <w:r>
              <w:rPr>
                <w:rFonts w:cs="Arial"/>
                <w:szCs w:val="22"/>
              </w:rPr>
              <w:t>Council.</w:t>
            </w:r>
          </w:p>
          <w:p w14:paraId="5CFD8FD3" w14:textId="77777777" w:rsidR="007F6988" w:rsidRDefault="007F6988" w:rsidP="007F6988">
            <w:pPr>
              <w:pStyle w:val="NoSpacing"/>
              <w:numPr>
                <w:ilvl w:val="0"/>
                <w:numId w:val="24"/>
              </w:numPr>
              <w:ind w:left="360"/>
              <w:rPr>
                <w:rFonts w:cs="Arial"/>
                <w:szCs w:val="22"/>
              </w:rPr>
            </w:pPr>
            <w:r w:rsidRPr="008C1463">
              <w:rPr>
                <w:rFonts w:cs="Arial"/>
                <w:szCs w:val="22"/>
              </w:rPr>
              <w:t>Possess business and financial acumen to enable sound management decision making.</w:t>
            </w:r>
          </w:p>
          <w:p w14:paraId="06837B61" w14:textId="77777777" w:rsidR="007F6988" w:rsidRDefault="007F6988" w:rsidP="007F6988">
            <w:pPr>
              <w:pStyle w:val="NoSpacing"/>
              <w:numPr>
                <w:ilvl w:val="0"/>
                <w:numId w:val="24"/>
              </w:numPr>
              <w:ind w:left="360"/>
              <w:rPr>
                <w:rFonts w:cs="Arial"/>
                <w:szCs w:val="22"/>
              </w:rPr>
            </w:pPr>
            <w:r w:rsidRPr="008C1463">
              <w:rPr>
                <w:rFonts w:cs="Arial"/>
                <w:szCs w:val="22"/>
              </w:rPr>
              <w:t>Effective time management and prioritisation to manage own workload to meet conflicting deadlines.</w:t>
            </w:r>
          </w:p>
          <w:p w14:paraId="7D20F706" w14:textId="77777777" w:rsidR="007F6988" w:rsidRPr="008C1463" w:rsidRDefault="007F6988" w:rsidP="007F6988">
            <w:pPr>
              <w:pStyle w:val="NoSpacing"/>
              <w:numPr>
                <w:ilvl w:val="0"/>
                <w:numId w:val="24"/>
              </w:numPr>
              <w:ind w:left="360"/>
              <w:rPr>
                <w:rFonts w:cs="Arial"/>
                <w:szCs w:val="22"/>
              </w:rPr>
            </w:pPr>
            <w:r w:rsidRPr="008C1463">
              <w:rPr>
                <w:rFonts w:cs="Arial"/>
                <w:szCs w:val="22"/>
              </w:rPr>
              <w:t>Ability to think “outside the box” and challenge existing procedures and practices and develop cost effective solutions to support service delivery.</w:t>
            </w:r>
          </w:p>
          <w:p w14:paraId="74B1A99F" w14:textId="77777777" w:rsidR="007F6988" w:rsidRPr="00DF3148" w:rsidRDefault="007F6988" w:rsidP="00450D1E">
            <w:pPr>
              <w:pStyle w:val="NoSpacing"/>
              <w:rPr>
                <w:rFonts w:cs="Arial"/>
                <w:szCs w:val="22"/>
              </w:rPr>
            </w:pPr>
          </w:p>
        </w:tc>
      </w:tr>
      <w:tr w:rsidR="007F6988" w:rsidRPr="00BD7D22" w14:paraId="5893B294" w14:textId="77777777" w:rsidTr="00450D1E">
        <w:tc>
          <w:tcPr>
            <w:tcW w:w="9351" w:type="dxa"/>
            <w:gridSpan w:val="2"/>
          </w:tcPr>
          <w:p w14:paraId="4DD3FCBD" w14:textId="77777777" w:rsidR="007F6988" w:rsidRPr="00DF3148" w:rsidRDefault="007F6988" w:rsidP="00450D1E">
            <w:pPr>
              <w:pStyle w:val="NoSpacing"/>
              <w:rPr>
                <w:rFonts w:cs="Arial"/>
                <w:szCs w:val="22"/>
              </w:rPr>
            </w:pPr>
            <w:r w:rsidRPr="00BD7D22">
              <w:rPr>
                <w:rFonts w:cs="Arial"/>
                <w:b/>
                <w:szCs w:val="22"/>
              </w:rPr>
              <w:lastRenderedPageBreak/>
              <w:t>Other Requirements / Person Specification</w:t>
            </w:r>
          </w:p>
        </w:tc>
      </w:tr>
      <w:tr w:rsidR="007F6988" w:rsidRPr="00BD7D22" w14:paraId="02555FFB" w14:textId="77777777" w:rsidTr="00450D1E">
        <w:tc>
          <w:tcPr>
            <w:tcW w:w="1696" w:type="dxa"/>
          </w:tcPr>
          <w:p w14:paraId="3536C264" w14:textId="77777777" w:rsidR="007F6988" w:rsidRPr="00BD7D22" w:rsidRDefault="007F6988" w:rsidP="00450D1E">
            <w:pPr>
              <w:pStyle w:val="NoSpacing"/>
              <w:rPr>
                <w:rFonts w:cs="Arial"/>
                <w:b/>
                <w:szCs w:val="22"/>
              </w:rPr>
            </w:pPr>
          </w:p>
        </w:tc>
        <w:tc>
          <w:tcPr>
            <w:tcW w:w="7655" w:type="dxa"/>
          </w:tcPr>
          <w:p w14:paraId="10CC3C04" w14:textId="77777777" w:rsidR="007F6988" w:rsidRDefault="007F6988" w:rsidP="007F6988">
            <w:pPr>
              <w:pStyle w:val="NoSpacing"/>
              <w:numPr>
                <w:ilvl w:val="0"/>
                <w:numId w:val="24"/>
              </w:numPr>
              <w:ind w:left="360"/>
              <w:rPr>
                <w:rFonts w:cs="Arial"/>
                <w:szCs w:val="22"/>
              </w:rPr>
            </w:pPr>
            <w:r w:rsidRPr="00DF3148">
              <w:rPr>
                <w:rFonts w:cs="Arial"/>
                <w:szCs w:val="22"/>
              </w:rPr>
              <w:t>Strong focus on outcomes.</w:t>
            </w:r>
          </w:p>
          <w:p w14:paraId="06271616" w14:textId="77777777" w:rsidR="007F6988" w:rsidRDefault="007F6988" w:rsidP="007F6988">
            <w:pPr>
              <w:pStyle w:val="NoSpacing"/>
              <w:numPr>
                <w:ilvl w:val="0"/>
                <w:numId w:val="24"/>
              </w:numPr>
              <w:ind w:left="360"/>
              <w:rPr>
                <w:rFonts w:cs="Arial"/>
                <w:szCs w:val="22"/>
              </w:rPr>
            </w:pPr>
            <w:r w:rsidRPr="00DF3148">
              <w:rPr>
                <w:rFonts w:cs="Arial"/>
                <w:szCs w:val="22"/>
              </w:rPr>
              <w:t>Proactive and tenacious in approach.</w:t>
            </w:r>
          </w:p>
          <w:p w14:paraId="2486F90D" w14:textId="77777777" w:rsidR="007F6988" w:rsidRDefault="007F6988" w:rsidP="007F6988">
            <w:pPr>
              <w:pStyle w:val="NoSpacing"/>
              <w:numPr>
                <w:ilvl w:val="0"/>
                <w:numId w:val="24"/>
              </w:numPr>
              <w:ind w:left="360"/>
              <w:rPr>
                <w:rFonts w:cs="Arial"/>
                <w:szCs w:val="22"/>
              </w:rPr>
            </w:pPr>
            <w:r w:rsidRPr="00DF3148">
              <w:rPr>
                <w:rFonts w:cs="Arial"/>
                <w:szCs w:val="22"/>
              </w:rPr>
              <w:t>Good judgement, strong analytical skills, and the ability to use data and information intelligently and innovatively.</w:t>
            </w:r>
          </w:p>
          <w:p w14:paraId="690D1DE5" w14:textId="77777777" w:rsidR="007F6988" w:rsidRDefault="007F6988" w:rsidP="007F6988">
            <w:pPr>
              <w:pStyle w:val="NoSpacing"/>
              <w:numPr>
                <w:ilvl w:val="0"/>
                <w:numId w:val="24"/>
              </w:numPr>
              <w:ind w:left="360"/>
              <w:rPr>
                <w:rFonts w:cs="Arial"/>
                <w:szCs w:val="22"/>
              </w:rPr>
            </w:pPr>
            <w:r w:rsidRPr="00DF3148">
              <w:rPr>
                <w:rFonts w:cs="Arial"/>
                <w:szCs w:val="22"/>
              </w:rPr>
              <w:t>Be accountable for personal performance, through meeting agreed personal targets and through undertaking planned programmes of professional development.</w:t>
            </w:r>
          </w:p>
          <w:p w14:paraId="3740C08B" w14:textId="77777777" w:rsidR="007F6988" w:rsidRDefault="007F6988" w:rsidP="007F6988">
            <w:pPr>
              <w:pStyle w:val="NoSpacing"/>
              <w:numPr>
                <w:ilvl w:val="0"/>
                <w:numId w:val="24"/>
              </w:numPr>
              <w:ind w:left="360"/>
              <w:rPr>
                <w:rFonts w:cs="Arial"/>
                <w:szCs w:val="22"/>
              </w:rPr>
            </w:pPr>
            <w:r w:rsidRPr="00DF3148">
              <w:rPr>
                <w:rFonts w:cs="Arial"/>
                <w:szCs w:val="22"/>
              </w:rPr>
              <w:t xml:space="preserve">Demonstrate a strong customer focus and builds trust and good relationship with customers. </w:t>
            </w:r>
          </w:p>
          <w:p w14:paraId="4A2772FB" w14:textId="77777777" w:rsidR="007F6988" w:rsidRDefault="007F6988" w:rsidP="007F6988">
            <w:pPr>
              <w:pStyle w:val="NoSpacing"/>
              <w:numPr>
                <w:ilvl w:val="0"/>
                <w:numId w:val="24"/>
              </w:numPr>
              <w:ind w:left="360"/>
              <w:rPr>
                <w:rFonts w:cs="Arial"/>
                <w:szCs w:val="22"/>
              </w:rPr>
            </w:pPr>
            <w:r w:rsidRPr="008C1463">
              <w:rPr>
                <w:rFonts w:cs="Arial"/>
                <w:szCs w:val="22"/>
              </w:rPr>
              <w:t>Finance focused approach with the ability to act as a positive role model for the</w:t>
            </w:r>
            <w:r>
              <w:rPr>
                <w:rFonts w:cs="Arial"/>
                <w:szCs w:val="22"/>
              </w:rPr>
              <w:t xml:space="preserve"> Council</w:t>
            </w:r>
            <w:r w:rsidRPr="008C1463">
              <w:rPr>
                <w:rFonts w:cs="Arial"/>
                <w:szCs w:val="22"/>
              </w:rPr>
              <w:t>.</w:t>
            </w:r>
          </w:p>
          <w:p w14:paraId="6672E2E5" w14:textId="77777777" w:rsidR="007F6988" w:rsidRDefault="007F6988" w:rsidP="007F6988">
            <w:pPr>
              <w:pStyle w:val="NoSpacing"/>
              <w:numPr>
                <w:ilvl w:val="0"/>
                <w:numId w:val="24"/>
              </w:numPr>
              <w:ind w:left="360"/>
              <w:rPr>
                <w:rFonts w:cs="Arial"/>
                <w:szCs w:val="22"/>
              </w:rPr>
            </w:pPr>
            <w:r w:rsidRPr="008C1463">
              <w:rPr>
                <w:rFonts w:cs="Arial"/>
                <w:szCs w:val="22"/>
              </w:rPr>
              <w:t>Must be fully aware of the sensitivity and confidentiality of the function and act with integrity.</w:t>
            </w:r>
          </w:p>
          <w:p w14:paraId="6077519E" w14:textId="77777777" w:rsidR="007F6988" w:rsidRDefault="007F6988" w:rsidP="007F6988">
            <w:pPr>
              <w:pStyle w:val="NoSpacing"/>
              <w:numPr>
                <w:ilvl w:val="0"/>
                <w:numId w:val="24"/>
              </w:numPr>
              <w:ind w:left="360"/>
              <w:rPr>
                <w:rFonts w:cs="Arial"/>
                <w:szCs w:val="22"/>
              </w:rPr>
            </w:pPr>
            <w:r w:rsidRPr="008C1463">
              <w:rPr>
                <w:rFonts w:cs="Arial"/>
                <w:szCs w:val="22"/>
              </w:rPr>
              <w:t>Self-motivated with a positive and enthusiastic ‘can do’ attitude and solutions focused team player.</w:t>
            </w:r>
          </w:p>
          <w:p w14:paraId="5C82FFDA" w14:textId="77777777" w:rsidR="007F6988" w:rsidRDefault="007F6988" w:rsidP="007F6988">
            <w:pPr>
              <w:pStyle w:val="NoSpacing"/>
              <w:numPr>
                <w:ilvl w:val="0"/>
                <w:numId w:val="24"/>
              </w:numPr>
              <w:ind w:left="360"/>
              <w:rPr>
                <w:rFonts w:cs="Arial"/>
                <w:szCs w:val="22"/>
              </w:rPr>
            </w:pPr>
            <w:r w:rsidRPr="008C1463">
              <w:rPr>
                <w:rFonts w:cs="Arial"/>
                <w:szCs w:val="22"/>
              </w:rPr>
              <w:t>Flexible and positive attitude to change and continuous improvement in all aspects of finance service delivery.</w:t>
            </w:r>
          </w:p>
          <w:p w14:paraId="289E25CA" w14:textId="77777777" w:rsidR="007F6988" w:rsidRDefault="007F6988" w:rsidP="007F6988">
            <w:pPr>
              <w:pStyle w:val="NoSpacing"/>
              <w:numPr>
                <w:ilvl w:val="0"/>
                <w:numId w:val="24"/>
              </w:numPr>
              <w:ind w:left="360"/>
              <w:rPr>
                <w:rFonts w:cs="Arial"/>
                <w:szCs w:val="22"/>
              </w:rPr>
            </w:pPr>
            <w:r w:rsidRPr="008C1463">
              <w:rPr>
                <w:rFonts w:cs="Arial"/>
                <w:szCs w:val="22"/>
              </w:rPr>
              <w:t>Intuitive and enquiring mind with strong attention to detail.</w:t>
            </w:r>
          </w:p>
          <w:p w14:paraId="561C76D2" w14:textId="77777777" w:rsidR="007F6988" w:rsidRDefault="007F6988" w:rsidP="007F6988">
            <w:pPr>
              <w:pStyle w:val="NoSpacing"/>
              <w:numPr>
                <w:ilvl w:val="0"/>
                <w:numId w:val="24"/>
              </w:numPr>
              <w:ind w:left="360"/>
              <w:rPr>
                <w:rFonts w:cs="Arial"/>
                <w:szCs w:val="22"/>
              </w:rPr>
            </w:pPr>
            <w:r w:rsidRPr="008C1463">
              <w:rPr>
                <w:rFonts w:cs="Arial"/>
                <w:szCs w:val="22"/>
              </w:rPr>
              <w:t>Ability to adapt natural communication style to suit a range of audiences/need.</w:t>
            </w:r>
          </w:p>
          <w:p w14:paraId="1D073839" w14:textId="77777777" w:rsidR="007F6988" w:rsidRDefault="007F6988" w:rsidP="007F6988">
            <w:pPr>
              <w:pStyle w:val="NoSpacing"/>
              <w:numPr>
                <w:ilvl w:val="0"/>
                <w:numId w:val="24"/>
              </w:numPr>
              <w:ind w:left="360"/>
              <w:rPr>
                <w:rFonts w:cs="Arial"/>
                <w:szCs w:val="22"/>
              </w:rPr>
            </w:pPr>
            <w:r w:rsidRPr="008C1463">
              <w:rPr>
                <w:rFonts w:cs="Arial"/>
                <w:szCs w:val="22"/>
              </w:rPr>
              <w:t>Leads by example by demonstrating the corporate behaviours.</w:t>
            </w:r>
          </w:p>
          <w:p w14:paraId="3904A5B2" w14:textId="77777777" w:rsidR="007F6988" w:rsidRPr="008C1463" w:rsidRDefault="007F6988" w:rsidP="00450D1E">
            <w:pPr>
              <w:pStyle w:val="NoSpacing"/>
              <w:ind w:left="360"/>
              <w:rPr>
                <w:rFonts w:cs="Arial"/>
                <w:szCs w:val="22"/>
              </w:rPr>
            </w:pPr>
          </w:p>
        </w:tc>
      </w:tr>
    </w:tbl>
    <w:p w14:paraId="204FCA25" w14:textId="77777777" w:rsidR="007F6988" w:rsidRDefault="007F6988" w:rsidP="007F6988"/>
    <w:p w14:paraId="192273DA" w14:textId="77777777" w:rsidR="00B85A44" w:rsidRDefault="00B85A44" w:rsidP="009A41C6">
      <w:pPr>
        <w:jc w:val="center"/>
        <w:rPr>
          <w:rFonts w:ascii="Arial" w:hAnsi="Arial" w:cs="Arial"/>
          <w:b/>
        </w:rPr>
      </w:pPr>
    </w:p>
    <w:p w14:paraId="2ED0E5ED" w14:textId="77777777" w:rsidR="00B85A44" w:rsidRPr="00EC6A0B" w:rsidRDefault="00B85A44" w:rsidP="009A41C6">
      <w:pPr>
        <w:jc w:val="center"/>
        <w:rPr>
          <w:b/>
        </w:rPr>
      </w:pPr>
    </w:p>
    <w:sectPr w:rsidR="00B85A44" w:rsidRPr="00EC6A0B" w:rsidSect="002B633F">
      <w:headerReference w:type="default" r:id="rId18"/>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1D06" w14:textId="77777777" w:rsidR="00081793" w:rsidRDefault="00081793" w:rsidP="00BD25AA">
      <w:r>
        <w:separator/>
      </w:r>
    </w:p>
  </w:endnote>
  <w:endnote w:type="continuationSeparator" w:id="0">
    <w:p w14:paraId="54AFBC5D" w14:textId="77777777" w:rsidR="00081793" w:rsidRDefault="00081793" w:rsidP="00BD25AA">
      <w:r>
        <w:continuationSeparator/>
      </w:r>
    </w:p>
  </w:endnote>
  <w:endnote w:type="continuationNotice" w:id="1">
    <w:p w14:paraId="6F25D9A7" w14:textId="77777777" w:rsidR="00081793" w:rsidRDefault="00081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449B" w14:textId="77777777" w:rsidR="00081793" w:rsidRDefault="00081793" w:rsidP="00BD25AA">
      <w:r>
        <w:separator/>
      </w:r>
    </w:p>
  </w:footnote>
  <w:footnote w:type="continuationSeparator" w:id="0">
    <w:p w14:paraId="139EC2C2" w14:textId="77777777" w:rsidR="00081793" w:rsidRDefault="00081793" w:rsidP="00BD25AA">
      <w:r>
        <w:continuationSeparator/>
      </w:r>
    </w:p>
  </w:footnote>
  <w:footnote w:type="continuationNotice" w:id="1">
    <w:p w14:paraId="09596FD9" w14:textId="77777777" w:rsidR="00081793" w:rsidRDefault="00081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6ABB" w14:textId="20BEA99A" w:rsidR="008730B3" w:rsidRDefault="008730B3">
    <w:pPr>
      <w:pStyle w:val="Header"/>
    </w:pPr>
    <w:r>
      <w:rPr>
        <w:noProof/>
      </w:rPr>
      <w:drawing>
        <wp:anchor distT="0" distB="0" distL="114300" distR="114300" simplePos="0" relativeHeight="251659264" behindDoc="1" locked="0" layoutInCell="1" allowOverlap="1" wp14:anchorId="4D7D309E" wp14:editId="7B07D81D">
          <wp:simplePos x="0" y="0"/>
          <wp:positionH relativeFrom="column">
            <wp:posOffset>4657725</wp:posOffset>
          </wp:positionH>
          <wp:positionV relativeFrom="paragraph">
            <wp:posOffset>314325</wp:posOffset>
          </wp:positionV>
          <wp:extent cx="1552575" cy="1028700"/>
          <wp:effectExtent l="0" t="0" r="0" b="0"/>
          <wp:wrapTight wrapText="bothSides">
            <wp:wrapPolygon edited="0">
              <wp:start x="0" y="0"/>
              <wp:lineTo x="0" y="21200"/>
              <wp:lineTo x="21467" y="21200"/>
              <wp:lineTo x="21467" y="0"/>
              <wp:lineTo x="0" y="0"/>
            </wp:wrapPolygon>
          </wp:wrapTight>
          <wp:docPr id="17" name="Picture 1" descr="A green tre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green tree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F7767"/>
    <w:multiLevelType w:val="hybridMultilevel"/>
    <w:tmpl w:val="FAB8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D1A05"/>
    <w:multiLevelType w:val="hybridMultilevel"/>
    <w:tmpl w:val="BD32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B6484"/>
    <w:multiLevelType w:val="hybridMultilevel"/>
    <w:tmpl w:val="D34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735F5"/>
    <w:multiLevelType w:val="hybridMultilevel"/>
    <w:tmpl w:val="9822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30FAA"/>
    <w:multiLevelType w:val="hybridMultilevel"/>
    <w:tmpl w:val="30B8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73C46"/>
    <w:multiLevelType w:val="hybridMultilevel"/>
    <w:tmpl w:val="32B47EE6"/>
    <w:lvl w:ilvl="0" w:tplc="60F4F00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76CD4"/>
    <w:multiLevelType w:val="hybridMultilevel"/>
    <w:tmpl w:val="668C618C"/>
    <w:lvl w:ilvl="0" w:tplc="97064AE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00E4D44"/>
    <w:multiLevelType w:val="hybridMultilevel"/>
    <w:tmpl w:val="AF0036E2"/>
    <w:lvl w:ilvl="0" w:tplc="60F4F00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75AE2"/>
    <w:multiLevelType w:val="hybridMultilevel"/>
    <w:tmpl w:val="AA389A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num w:numId="1" w16cid:durableId="1260141273">
    <w:abstractNumId w:val="15"/>
  </w:num>
  <w:num w:numId="2" w16cid:durableId="1660646826">
    <w:abstractNumId w:val="18"/>
  </w:num>
  <w:num w:numId="3" w16cid:durableId="1401094830">
    <w:abstractNumId w:val="28"/>
  </w:num>
  <w:num w:numId="4" w16cid:durableId="96803069">
    <w:abstractNumId w:val="13"/>
  </w:num>
  <w:num w:numId="5" w16cid:durableId="1536192266">
    <w:abstractNumId w:val="3"/>
  </w:num>
  <w:num w:numId="6" w16cid:durableId="410977846">
    <w:abstractNumId w:val="17"/>
  </w:num>
  <w:num w:numId="7" w16cid:durableId="2035882931">
    <w:abstractNumId w:val="25"/>
  </w:num>
  <w:num w:numId="8" w16cid:durableId="1668633881">
    <w:abstractNumId w:val="4"/>
  </w:num>
  <w:num w:numId="9" w16cid:durableId="1844666344">
    <w:abstractNumId w:val="27"/>
  </w:num>
  <w:num w:numId="10" w16cid:durableId="267658614">
    <w:abstractNumId w:val="5"/>
  </w:num>
  <w:num w:numId="11" w16cid:durableId="1573389263">
    <w:abstractNumId w:val="8"/>
  </w:num>
  <w:num w:numId="12" w16cid:durableId="1310092514">
    <w:abstractNumId w:val="1"/>
  </w:num>
  <w:num w:numId="13" w16cid:durableId="1723023097">
    <w:abstractNumId w:val="21"/>
  </w:num>
  <w:num w:numId="14" w16cid:durableId="290287430">
    <w:abstractNumId w:val="22"/>
  </w:num>
  <w:num w:numId="15" w16cid:durableId="489685142">
    <w:abstractNumId w:val="2"/>
  </w:num>
  <w:num w:numId="16" w16cid:durableId="367291954">
    <w:abstractNumId w:val="24"/>
  </w:num>
  <w:num w:numId="17" w16cid:durableId="1410421346">
    <w:abstractNumId w:val="9"/>
  </w:num>
  <w:num w:numId="18" w16cid:durableId="761799089">
    <w:abstractNumId w:val="19"/>
  </w:num>
  <w:num w:numId="19" w16cid:durableId="1173372462">
    <w:abstractNumId w:val="0"/>
  </w:num>
  <w:num w:numId="20" w16cid:durableId="765419512">
    <w:abstractNumId w:val="14"/>
  </w:num>
  <w:num w:numId="21" w16cid:durableId="67583323">
    <w:abstractNumId w:val="11"/>
  </w:num>
  <w:num w:numId="22" w16cid:durableId="1454788388">
    <w:abstractNumId w:val="26"/>
  </w:num>
  <w:num w:numId="23" w16cid:durableId="1124349482">
    <w:abstractNumId w:val="12"/>
  </w:num>
  <w:num w:numId="24" w16cid:durableId="1691446660">
    <w:abstractNumId w:val="7"/>
  </w:num>
  <w:num w:numId="25" w16cid:durableId="1129784314">
    <w:abstractNumId w:val="20"/>
  </w:num>
  <w:num w:numId="26" w16cid:durableId="1469349783">
    <w:abstractNumId w:val="6"/>
  </w:num>
  <w:num w:numId="27" w16cid:durableId="799343930">
    <w:abstractNumId w:val="10"/>
  </w:num>
  <w:num w:numId="28" w16cid:durableId="580256765">
    <w:abstractNumId w:val="23"/>
  </w:num>
  <w:num w:numId="29" w16cid:durableId="11731057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5BD3"/>
    <w:rsid w:val="000108DF"/>
    <w:rsid w:val="00010A20"/>
    <w:rsid w:val="00014948"/>
    <w:rsid w:val="000156BF"/>
    <w:rsid w:val="0002056A"/>
    <w:rsid w:val="00024E28"/>
    <w:rsid w:val="00037564"/>
    <w:rsid w:val="000576A6"/>
    <w:rsid w:val="0007027C"/>
    <w:rsid w:val="00081793"/>
    <w:rsid w:val="00082CD0"/>
    <w:rsid w:val="00094E00"/>
    <w:rsid w:val="000A27AB"/>
    <w:rsid w:val="000B1323"/>
    <w:rsid w:val="000B5440"/>
    <w:rsid w:val="000C62CE"/>
    <w:rsid w:val="000D0ECB"/>
    <w:rsid w:val="000D1334"/>
    <w:rsid w:val="000D66B3"/>
    <w:rsid w:val="000F1514"/>
    <w:rsid w:val="000F4123"/>
    <w:rsid w:val="000F5EB7"/>
    <w:rsid w:val="0010134E"/>
    <w:rsid w:val="00110C12"/>
    <w:rsid w:val="00116086"/>
    <w:rsid w:val="00126E08"/>
    <w:rsid w:val="00143FDF"/>
    <w:rsid w:val="0015362C"/>
    <w:rsid w:val="00166E45"/>
    <w:rsid w:val="0016773A"/>
    <w:rsid w:val="00183E69"/>
    <w:rsid w:val="00190ADB"/>
    <w:rsid w:val="00197558"/>
    <w:rsid w:val="001A3D20"/>
    <w:rsid w:val="001B4E9D"/>
    <w:rsid w:val="001E5205"/>
    <w:rsid w:val="001F3B4D"/>
    <w:rsid w:val="0021185F"/>
    <w:rsid w:val="00213921"/>
    <w:rsid w:val="00214B45"/>
    <w:rsid w:val="0022690B"/>
    <w:rsid w:val="0023636E"/>
    <w:rsid w:val="002366FF"/>
    <w:rsid w:val="0025219E"/>
    <w:rsid w:val="00260256"/>
    <w:rsid w:val="002839BC"/>
    <w:rsid w:val="0028798F"/>
    <w:rsid w:val="002923D3"/>
    <w:rsid w:val="002A0344"/>
    <w:rsid w:val="002A33FB"/>
    <w:rsid w:val="002A4290"/>
    <w:rsid w:val="002A51BF"/>
    <w:rsid w:val="002A59D1"/>
    <w:rsid w:val="002B633F"/>
    <w:rsid w:val="002C540C"/>
    <w:rsid w:val="002D0EBA"/>
    <w:rsid w:val="002D1376"/>
    <w:rsid w:val="002E1F2F"/>
    <w:rsid w:val="003018C6"/>
    <w:rsid w:val="00305CB7"/>
    <w:rsid w:val="00320082"/>
    <w:rsid w:val="003510A5"/>
    <w:rsid w:val="003535E0"/>
    <w:rsid w:val="00362B73"/>
    <w:rsid w:val="003637B8"/>
    <w:rsid w:val="00363C4A"/>
    <w:rsid w:val="00363FFD"/>
    <w:rsid w:val="003668E7"/>
    <w:rsid w:val="00383D41"/>
    <w:rsid w:val="00386F44"/>
    <w:rsid w:val="003A0062"/>
    <w:rsid w:val="003B3B8C"/>
    <w:rsid w:val="003B53B5"/>
    <w:rsid w:val="003C2DB0"/>
    <w:rsid w:val="003D30CB"/>
    <w:rsid w:val="003D4556"/>
    <w:rsid w:val="003E0CFC"/>
    <w:rsid w:val="00407C47"/>
    <w:rsid w:val="004124E4"/>
    <w:rsid w:val="004177CC"/>
    <w:rsid w:val="004262DB"/>
    <w:rsid w:val="00431CB8"/>
    <w:rsid w:val="0043423E"/>
    <w:rsid w:val="00440178"/>
    <w:rsid w:val="00441ABF"/>
    <w:rsid w:val="00447B36"/>
    <w:rsid w:val="00451EE4"/>
    <w:rsid w:val="0047680D"/>
    <w:rsid w:val="004B7933"/>
    <w:rsid w:val="004C477A"/>
    <w:rsid w:val="004C4C89"/>
    <w:rsid w:val="004D0467"/>
    <w:rsid w:val="004D1DDB"/>
    <w:rsid w:val="004D34F2"/>
    <w:rsid w:val="004E0ACC"/>
    <w:rsid w:val="004E27B1"/>
    <w:rsid w:val="004E36EA"/>
    <w:rsid w:val="004F1D2B"/>
    <w:rsid w:val="004F2C31"/>
    <w:rsid w:val="004F7480"/>
    <w:rsid w:val="00522302"/>
    <w:rsid w:val="00524751"/>
    <w:rsid w:val="00533427"/>
    <w:rsid w:val="005417A0"/>
    <w:rsid w:val="00547874"/>
    <w:rsid w:val="00555AE7"/>
    <w:rsid w:val="00556C21"/>
    <w:rsid w:val="00557658"/>
    <w:rsid w:val="005603CF"/>
    <w:rsid w:val="00566511"/>
    <w:rsid w:val="00576F68"/>
    <w:rsid w:val="00577F88"/>
    <w:rsid w:val="00584F0A"/>
    <w:rsid w:val="00586C79"/>
    <w:rsid w:val="0058792B"/>
    <w:rsid w:val="00593BEA"/>
    <w:rsid w:val="005A601B"/>
    <w:rsid w:val="005D2E26"/>
    <w:rsid w:val="005E23A2"/>
    <w:rsid w:val="005E45EB"/>
    <w:rsid w:val="0060452C"/>
    <w:rsid w:val="00621719"/>
    <w:rsid w:val="006272FB"/>
    <w:rsid w:val="00627510"/>
    <w:rsid w:val="00641118"/>
    <w:rsid w:val="0066032E"/>
    <w:rsid w:val="00667BCD"/>
    <w:rsid w:val="00674548"/>
    <w:rsid w:val="006818E8"/>
    <w:rsid w:val="006923F9"/>
    <w:rsid w:val="006A6174"/>
    <w:rsid w:val="006A61A5"/>
    <w:rsid w:val="006D0B81"/>
    <w:rsid w:val="006D1AAE"/>
    <w:rsid w:val="006D2259"/>
    <w:rsid w:val="006E5476"/>
    <w:rsid w:val="006F11E9"/>
    <w:rsid w:val="00700F81"/>
    <w:rsid w:val="00715DDF"/>
    <w:rsid w:val="007423A2"/>
    <w:rsid w:val="00774F11"/>
    <w:rsid w:val="00775896"/>
    <w:rsid w:val="00776290"/>
    <w:rsid w:val="007970AE"/>
    <w:rsid w:val="007A5B88"/>
    <w:rsid w:val="007B6840"/>
    <w:rsid w:val="007C10B9"/>
    <w:rsid w:val="007C2504"/>
    <w:rsid w:val="007C3E73"/>
    <w:rsid w:val="007C59D2"/>
    <w:rsid w:val="007E2BF9"/>
    <w:rsid w:val="007E2CD7"/>
    <w:rsid w:val="007E5FB5"/>
    <w:rsid w:val="007F48E3"/>
    <w:rsid w:val="007F6988"/>
    <w:rsid w:val="00805470"/>
    <w:rsid w:val="00821334"/>
    <w:rsid w:val="00825330"/>
    <w:rsid w:val="00841DDA"/>
    <w:rsid w:val="008509F7"/>
    <w:rsid w:val="008545C1"/>
    <w:rsid w:val="00856849"/>
    <w:rsid w:val="00862C13"/>
    <w:rsid w:val="008664D0"/>
    <w:rsid w:val="00867FAC"/>
    <w:rsid w:val="008730B3"/>
    <w:rsid w:val="00875248"/>
    <w:rsid w:val="00881F8E"/>
    <w:rsid w:val="00886C9A"/>
    <w:rsid w:val="008953D5"/>
    <w:rsid w:val="008A4DC2"/>
    <w:rsid w:val="008B0425"/>
    <w:rsid w:val="008B6390"/>
    <w:rsid w:val="008D1E5F"/>
    <w:rsid w:val="00902D9A"/>
    <w:rsid w:val="00910E72"/>
    <w:rsid w:val="0091221B"/>
    <w:rsid w:val="00936659"/>
    <w:rsid w:val="0094452C"/>
    <w:rsid w:val="0095121C"/>
    <w:rsid w:val="00961B88"/>
    <w:rsid w:val="00966AA2"/>
    <w:rsid w:val="0097252A"/>
    <w:rsid w:val="0097355E"/>
    <w:rsid w:val="009744C1"/>
    <w:rsid w:val="0099084D"/>
    <w:rsid w:val="0099369B"/>
    <w:rsid w:val="009A41C6"/>
    <w:rsid w:val="009A43BD"/>
    <w:rsid w:val="009C1760"/>
    <w:rsid w:val="009D1261"/>
    <w:rsid w:val="009E6E5E"/>
    <w:rsid w:val="00A17814"/>
    <w:rsid w:val="00A378E1"/>
    <w:rsid w:val="00A42064"/>
    <w:rsid w:val="00A45EAB"/>
    <w:rsid w:val="00A63113"/>
    <w:rsid w:val="00A75913"/>
    <w:rsid w:val="00A80BAE"/>
    <w:rsid w:val="00A84624"/>
    <w:rsid w:val="00A903E7"/>
    <w:rsid w:val="00AA6E5A"/>
    <w:rsid w:val="00AB141A"/>
    <w:rsid w:val="00AB5204"/>
    <w:rsid w:val="00AE1663"/>
    <w:rsid w:val="00AE1DE3"/>
    <w:rsid w:val="00AE299A"/>
    <w:rsid w:val="00AF1365"/>
    <w:rsid w:val="00AF4D9B"/>
    <w:rsid w:val="00AF7140"/>
    <w:rsid w:val="00B056AA"/>
    <w:rsid w:val="00B5218A"/>
    <w:rsid w:val="00B764AD"/>
    <w:rsid w:val="00B7679E"/>
    <w:rsid w:val="00B775A5"/>
    <w:rsid w:val="00B85A44"/>
    <w:rsid w:val="00BB1C48"/>
    <w:rsid w:val="00BB3151"/>
    <w:rsid w:val="00BD20EA"/>
    <w:rsid w:val="00BD25AA"/>
    <w:rsid w:val="00BD72E9"/>
    <w:rsid w:val="00BF7EA5"/>
    <w:rsid w:val="00C14A41"/>
    <w:rsid w:val="00C1629A"/>
    <w:rsid w:val="00C3641F"/>
    <w:rsid w:val="00C431DE"/>
    <w:rsid w:val="00C6562D"/>
    <w:rsid w:val="00C65996"/>
    <w:rsid w:val="00C94C0A"/>
    <w:rsid w:val="00C95F53"/>
    <w:rsid w:val="00CA30A0"/>
    <w:rsid w:val="00CB1925"/>
    <w:rsid w:val="00CB5007"/>
    <w:rsid w:val="00CC6378"/>
    <w:rsid w:val="00CC7C2A"/>
    <w:rsid w:val="00CE5A1E"/>
    <w:rsid w:val="00D27C4F"/>
    <w:rsid w:val="00D332B9"/>
    <w:rsid w:val="00D502CC"/>
    <w:rsid w:val="00D62E67"/>
    <w:rsid w:val="00D90290"/>
    <w:rsid w:val="00D936F5"/>
    <w:rsid w:val="00DC4465"/>
    <w:rsid w:val="00DC68BB"/>
    <w:rsid w:val="00DC7A1A"/>
    <w:rsid w:val="00E0439C"/>
    <w:rsid w:val="00E10B1E"/>
    <w:rsid w:val="00E1533D"/>
    <w:rsid w:val="00E1629C"/>
    <w:rsid w:val="00E23DB1"/>
    <w:rsid w:val="00E422EA"/>
    <w:rsid w:val="00E74A42"/>
    <w:rsid w:val="00E75251"/>
    <w:rsid w:val="00E83A37"/>
    <w:rsid w:val="00E83EC1"/>
    <w:rsid w:val="00E9347B"/>
    <w:rsid w:val="00E94EFC"/>
    <w:rsid w:val="00EA4D63"/>
    <w:rsid w:val="00EC4B4F"/>
    <w:rsid w:val="00EC5D7B"/>
    <w:rsid w:val="00EC6A0B"/>
    <w:rsid w:val="00ED7EE7"/>
    <w:rsid w:val="00EE33A6"/>
    <w:rsid w:val="00EE60FB"/>
    <w:rsid w:val="00EF02A3"/>
    <w:rsid w:val="00EF2946"/>
    <w:rsid w:val="00EF2A16"/>
    <w:rsid w:val="00EF4F74"/>
    <w:rsid w:val="00F052F0"/>
    <w:rsid w:val="00F2781E"/>
    <w:rsid w:val="00F30774"/>
    <w:rsid w:val="00F547BB"/>
    <w:rsid w:val="00F748EC"/>
    <w:rsid w:val="00F842BD"/>
    <w:rsid w:val="00FD329B"/>
    <w:rsid w:val="00FE1E57"/>
    <w:rsid w:val="00FF55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4A299"/>
  <w15:chartTrackingRefBased/>
  <w15:docId w15:val="{9B4CE4EA-ACFA-4088-8EFC-C8B943D4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99"/>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 w:type="paragraph" w:styleId="NoSpacing">
    <w:name w:val="No Spacing"/>
    <w:uiPriority w:val="1"/>
    <w:qFormat/>
    <w:rsid w:val="007F6988"/>
    <w:rPr>
      <w:rFonts w:ascii="Arial" w:eastAsia="Times New Roman"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7D963-0FBF-45D1-909F-697E15C72CDF}">
  <ds:schemaRefs>
    <ds:schemaRef ds:uri="http://schemas.microsoft.com/office/2006/metadata/longProperties"/>
  </ds:schemaRefs>
</ds:datastoreItem>
</file>

<file path=customXml/itemProps2.xml><?xml version="1.0" encoding="utf-8"?>
<ds:datastoreItem xmlns:ds="http://schemas.openxmlformats.org/officeDocument/2006/customXml" ds:itemID="{F4633DDE-B0B9-42E1-A807-588BFD5D2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7560A-3A80-4A4A-BE87-38CA5EB00DFD}">
  <ds:schemaRefs>
    <ds:schemaRef ds:uri="http://schemas.microsoft.com/sharepoint/v3/contenttype/forms"/>
  </ds:schemaRefs>
</ds:datastoreItem>
</file>

<file path=customXml/itemProps4.xml><?xml version="1.0" encoding="utf-8"?>
<ds:datastoreItem xmlns:ds="http://schemas.openxmlformats.org/officeDocument/2006/customXml" ds:itemID="{449E5B11-ACA0-403B-9201-2E8A5FC72168}">
  <ds:schemaRefs>
    <ds:schemaRef ds:uri="http://schemas.openxmlformats.org/officeDocument/2006/bibliography"/>
  </ds:schemaRefs>
</ds:datastoreItem>
</file>

<file path=customXml/itemProps5.xml><?xml version="1.0" encoding="utf-8"?>
<ds:datastoreItem xmlns:ds="http://schemas.openxmlformats.org/officeDocument/2006/customXml" ds:itemID="{A123AD30-7157-42D8-8D52-64003361D796}">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2643</Words>
  <Characters>16018</Characters>
  <Application>Microsoft Office Word</Application>
  <DocSecurity>0</DocSecurity>
  <Lines>5339</Lines>
  <Paragraphs>848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Links>
    <vt:vector size="24" baseType="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7</cp:revision>
  <cp:lastPrinted>2025-10-17T12:30:00Z</cp:lastPrinted>
  <dcterms:created xsi:type="dcterms:W3CDTF">2025-10-17T11:48:00Z</dcterms:created>
  <dcterms:modified xsi:type="dcterms:W3CDTF">2025-10-22T08:25:00Z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GrammarlyDocumentId">
    <vt:lpwstr>37f615b9-3eaa-436b-b7cf-df24bd123328</vt:lpwstr>
  </property>
  <property fmtid="{D5CDD505-2E9C-101B-9397-08002B2CF9AE}" pid="7" name="ContentTypeId">
    <vt:lpwstr>0x010100777000D8CE74EF4386E90E14AE2F74A7</vt:lpwstr>
  </property>
</Properties>
</file>