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C93C" w14:textId="305C95F7" w:rsidR="00E83EC1" w:rsidRPr="002A33FB" w:rsidRDefault="00E83EC1" w:rsidP="00C95F53">
      <w:pPr>
        <w:pStyle w:val="Heading4"/>
        <w:rPr>
          <w:sz w:val="32"/>
        </w:rPr>
      </w:pPr>
    </w:p>
    <w:p w14:paraId="3770C735" w14:textId="77777777" w:rsidR="0023636E" w:rsidRDefault="0023636E" w:rsidP="002A33FB">
      <w:pPr>
        <w:jc w:val="center"/>
        <w:rPr>
          <w:rFonts w:ascii="Arial" w:hAnsi="Arial" w:cs="Arial"/>
          <w:sz w:val="32"/>
        </w:rPr>
      </w:pPr>
    </w:p>
    <w:p w14:paraId="2BD5FEBD" w14:textId="7DC88DDA" w:rsidR="001A3D20" w:rsidRPr="00310110" w:rsidRDefault="00E83EC1" w:rsidP="002A33FB">
      <w:pPr>
        <w:jc w:val="center"/>
        <w:rPr>
          <w:rFonts w:ascii="Arial" w:hAnsi="Arial" w:cs="Arial"/>
          <w:sz w:val="32"/>
        </w:rPr>
      </w:pPr>
      <w:r w:rsidRPr="00310110">
        <w:rPr>
          <w:rFonts w:ascii="Arial" w:hAnsi="Arial" w:cs="Arial"/>
          <w:sz w:val="32"/>
        </w:rPr>
        <w:t xml:space="preserve">Information pack for the post </w:t>
      </w:r>
      <w:r w:rsidR="00C65996" w:rsidRPr="00310110">
        <w:rPr>
          <w:rFonts w:ascii="Arial" w:hAnsi="Arial" w:cs="Arial"/>
          <w:sz w:val="32"/>
        </w:rPr>
        <w:t>of</w:t>
      </w:r>
    </w:p>
    <w:p w14:paraId="7C970FDF" w14:textId="332C79B1" w:rsidR="00E83EC1" w:rsidRPr="002A33FB" w:rsidRDefault="00ED06E9" w:rsidP="002A33FB">
      <w:pPr>
        <w:jc w:val="center"/>
        <w:rPr>
          <w:rFonts w:ascii="Arial" w:hAnsi="Arial" w:cs="Arial"/>
          <w:b/>
          <w:sz w:val="28"/>
          <w:szCs w:val="28"/>
        </w:rPr>
      </w:pPr>
      <w:r w:rsidRPr="001C39ED">
        <w:rPr>
          <w:rFonts w:ascii="Arial" w:hAnsi="Arial" w:cs="Arial"/>
          <w:b/>
          <w:bCs/>
          <w:sz w:val="32"/>
        </w:rPr>
        <w:t>Strategic Lead, Housing</w:t>
      </w:r>
      <w:r w:rsidR="00AB5204">
        <w:rPr>
          <w:rFonts w:ascii="Arial" w:hAnsi="Arial" w:cs="Arial"/>
          <w:sz w:val="32"/>
        </w:rPr>
        <w:t xml:space="preserve"> </w:t>
      </w:r>
    </w:p>
    <w:p w14:paraId="4A48D320" w14:textId="51DB830A" w:rsidR="003D4556" w:rsidRPr="009A41C6" w:rsidRDefault="00E83EC1" w:rsidP="004C477A">
      <w:pPr>
        <w:pStyle w:val="Heading4"/>
        <w:jc w:val="center"/>
        <w:rPr>
          <w:sz w:val="32"/>
        </w:rPr>
      </w:pPr>
      <w:r w:rsidRPr="009A41C6">
        <w:rPr>
          <w:sz w:val="32"/>
        </w:rPr>
        <w:t xml:space="preserve">Job reference number </w:t>
      </w:r>
      <w:r w:rsidR="00ED06E9">
        <w:rPr>
          <w:sz w:val="32"/>
        </w:rPr>
        <w:t>2760</w:t>
      </w:r>
    </w:p>
    <w:p w14:paraId="66D848DE" w14:textId="2CAFDE7E" w:rsidR="00E83EC1" w:rsidRPr="009A41C6" w:rsidRDefault="0043423E" w:rsidP="004C477A">
      <w:pPr>
        <w:pStyle w:val="Heading4"/>
        <w:jc w:val="center"/>
        <w:rPr>
          <w:sz w:val="32"/>
        </w:rPr>
      </w:pPr>
      <w:r w:rsidRPr="009A41C6">
        <w:rPr>
          <w:sz w:val="32"/>
        </w:rPr>
        <w:t>Closing date:</w:t>
      </w:r>
      <w:r w:rsidR="00AB5204" w:rsidRPr="009A41C6">
        <w:rPr>
          <w:sz w:val="32"/>
        </w:rPr>
        <w:t xml:space="preserve"> </w:t>
      </w:r>
      <w:r w:rsidR="00ED06E9">
        <w:rPr>
          <w:sz w:val="32"/>
        </w:rPr>
        <w:t>Sunday 15 June 2025</w:t>
      </w:r>
      <w:r w:rsidR="005F22E3">
        <w:rPr>
          <w:sz w:val="32"/>
        </w:rPr>
        <w:t xml:space="preserve"> (Noon)</w:t>
      </w:r>
    </w:p>
    <w:p w14:paraId="1270491D" w14:textId="719E03C3" w:rsidR="00E83EC1" w:rsidRPr="009A41C6" w:rsidRDefault="0043423E" w:rsidP="004C477A">
      <w:pPr>
        <w:jc w:val="center"/>
        <w:rPr>
          <w:rFonts w:ascii="Arial" w:hAnsi="Arial" w:cs="Arial"/>
          <w:sz w:val="32"/>
          <w:szCs w:val="32"/>
        </w:rPr>
      </w:pPr>
      <w:r w:rsidRPr="009A41C6">
        <w:rPr>
          <w:rFonts w:ascii="Arial" w:hAnsi="Arial" w:cs="Arial"/>
          <w:sz w:val="32"/>
          <w:szCs w:val="32"/>
        </w:rPr>
        <w:t xml:space="preserve">Interview date: </w:t>
      </w:r>
      <w:r w:rsidR="003B1C25">
        <w:rPr>
          <w:rFonts w:ascii="Arial" w:hAnsi="Arial" w:cs="Arial"/>
          <w:sz w:val="32"/>
          <w:szCs w:val="32"/>
        </w:rPr>
        <w:t>Tuesday 1 July 2025</w:t>
      </w:r>
    </w:p>
    <w:p w14:paraId="78B1968D" w14:textId="77777777" w:rsidR="00E83EC1" w:rsidRPr="002B12F3" w:rsidRDefault="00E83EC1" w:rsidP="00E83EC1">
      <w:pPr>
        <w:rPr>
          <w:rFonts w:ascii="Arial" w:hAnsi="Arial" w:cs="Arial"/>
          <w:sz w:val="32"/>
        </w:rPr>
      </w:pPr>
    </w:p>
    <w:p w14:paraId="4FE9A831" w14:textId="77777777" w:rsidR="004262DB" w:rsidRDefault="00E83EC1" w:rsidP="001E5205">
      <w:pPr>
        <w:pStyle w:val="Heading5"/>
        <w:rPr>
          <w:b/>
          <w:bCs/>
          <w:szCs w:val="22"/>
        </w:rPr>
      </w:pPr>
      <w:r w:rsidRPr="002D1376">
        <w:rPr>
          <w:b/>
          <w:bCs/>
          <w:szCs w:val="22"/>
        </w:rPr>
        <w:t xml:space="preserve">Guidance on completing the application form.  </w:t>
      </w:r>
    </w:p>
    <w:p w14:paraId="51E63B23" w14:textId="77777777" w:rsidR="004262DB" w:rsidRDefault="004262DB" w:rsidP="001E5205">
      <w:pPr>
        <w:pStyle w:val="Heading5"/>
        <w:rPr>
          <w:b/>
          <w:bCs/>
          <w:szCs w:val="22"/>
        </w:rPr>
      </w:pPr>
    </w:p>
    <w:p w14:paraId="087797AB"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6F022873" w14:textId="77777777" w:rsidR="00E83EC1" w:rsidRPr="002D1376" w:rsidRDefault="00E83EC1" w:rsidP="001E5205">
      <w:pPr>
        <w:rPr>
          <w:rFonts w:ascii="Arial" w:hAnsi="Arial" w:cs="Arial"/>
          <w:szCs w:val="22"/>
        </w:rPr>
      </w:pPr>
    </w:p>
    <w:p w14:paraId="40D6BFDC"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This outlines the duties to be performed, the person specification will outline the skills, abilities and qualifications required of the postholder. You will need to demonstrate that you meet the requirements of the job description, (or at least have the potential to do so), in order to be shortlisted for an interview.</w:t>
      </w:r>
    </w:p>
    <w:p w14:paraId="098B2CF9" w14:textId="77777777" w:rsidR="00126E08" w:rsidRDefault="00126E08" w:rsidP="001E5205">
      <w:pPr>
        <w:rPr>
          <w:rFonts w:ascii="Arial" w:hAnsi="Arial" w:cs="Arial"/>
          <w:szCs w:val="22"/>
        </w:rPr>
      </w:pPr>
    </w:p>
    <w:p w14:paraId="3B48FBF6" w14:textId="77777777" w:rsidR="00126E08" w:rsidRPr="002D1376" w:rsidRDefault="00126E08" w:rsidP="001E5205">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79F6EC59" w14:textId="77777777" w:rsidR="00E83EC1" w:rsidRPr="002D1376" w:rsidRDefault="00E83EC1" w:rsidP="001E5205">
      <w:pPr>
        <w:rPr>
          <w:rFonts w:ascii="Arial" w:hAnsi="Arial" w:cs="Arial"/>
          <w:szCs w:val="22"/>
        </w:rPr>
      </w:pPr>
    </w:p>
    <w:p w14:paraId="10D60653"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7DBD5885" w14:textId="77777777" w:rsidR="00E83EC1" w:rsidRPr="002D1376" w:rsidRDefault="00E83EC1" w:rsidP="001E5205">
      <w:pPr>
        <w:rPr>
          <w:rFonts w:ascii="Arial" w:hAnsi="Arial" w:cs="Arial"/>
          <w:b/>
          <w:bCs/>
          <w:szCs w:val="22"/>
        </w:rPr>
      </w:pPr>
    </w:p>
    <w:p w14:paraId="63F9D343"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2" w:history="1">
        <w:r w:rsidRPr="002D1376">
          <w:rPr>
            <w:rStyle w:val="Hyperlink"/>
            <w:rFonts w:ascii="Arial" w:hAnsi="Arial" w:cs="Arial"/>
            <w:szCs w:val="22"/>
          </w:rPr>
          <w:t>www.gov.uk/disclosure-barring-service-check</w:t>
        </w:r>
      </w:hyperlink>
    </w:p>
    <w:p w14:paraId="022A8F61" w14:textId="77777777" w:rsidR="00E83EC1" w:rsidRPr="009A41C6" w:rsidRDefault="00E83EC1" w:rsidP="001E5205">
      <w:pPr>
        <w:tabs>
          <w:tab w:val="right" w:pos="864"/>
          <w:tab w:val="left" w:pos="1296"/>
        </w:tabs>
        <w:rPr>
          <w:rFonts w:ascii="Arial" w:hAnsi="Arial" w:cs="Arial"/>
          <w:b/>
          <w:szCs w:val="22"/>
        </w:rPr>
      </w:pPr>
    </w:p>
    <w:p w14:paraId="35CB2E24"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4EB5F3DF" w14:textId="77777777" w:rsidR="00E83EC1" w:rsidRPr="002D1376" w:rsidRDefault="00E83EC1" w:rsidP="001E5205">
      <w:pPr>
        <w:tabs>
          <w:tab w:val="right" w:pos="864"/>
          <w:tab w:val="left" w:pos="1296"/>
        </w:tabs>
        <w:rPr>
          <w:rFonts w:ascii="Arial" w:hAnsi="Arial" w:cs="Arial"/>
          <w:szCs w:val="22"/>
        </w:rPr>
      </w:pPr>
    </w:p>
    <w:p w14:paraId="355985DC"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46710637" w14:textId="77777777" w:rsidR="00E83EC1" w:rsidRPr="002D1376" w:rsidRDefault="00E83EC1" w:rsidP="00E83EC1">
      <w:pPr>
        <w:rPr>
          <w:rFonts w:ascii="Arial" w:hAnsi="Arial" w:cs="Arial"/>
          <w:szCs w:val="22"/>
        </w:rPr>
      </w:pPr>
    </w:p>
    <w:p w14:paraId="790835C8"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4B0436A3"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7BB0E427"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4C2D9D4F"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party political </w:t>
      </w:r>
      <w:r w:rsidRPr="002D1376">
        <w:rPr>
          <w:rFonts w:ascii="Arial" w:hAnsi="Arial" w:cs="Arial"/>
          <w:szCs w:val="22"/>
        </w:rPr>
        <w:t>controversy.</w:t>
      </w:r>
    </w:p>
    <w:p w14:paraId="0CF8C455" w14:textId="77777777" w:rsidR="002A33FB" w:rsidRPr="002D1376" w:rsidRDefault="002A33FB" w:rsidP="00E83EC1">
      <w:pPr>
        <w:jc w:val="both"/>
        <w:rPr>
          <w:rFonts w:ascii="Arial" w:hAnsi="Arial" w:cs="Arial"/>
          <w:b/>
          <w:bCs/>
          <w:szCs w:val="22"/>
        </w:rPr>
      </w:pPr>
    </w:p>
    <w:p w14:paraId="3E90A22F" w14:textId="7777777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4DAAAC7B" w14:textId="77777777" w:rsidR="00E83EC1" w:rsidRPr="002D1376" w:rsidRDefault="00E83EC1" w:rsidP="00E83EC1">
      <w:pPr>
        <w:jc w:val="both"/>
        <w:rPr>
          <w:rFonts w:ascii="Arial" w:hAnsi="Arial" w:cs="Arial"/>
          <w:b/>
          <w:bCs/>
          <w:szCs w:val="22"/>
        </w:rPr>
      </w:pPr>
    </w:p>
    <w:p w14:paraId="27A7C87F"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6AC3737F" w14:textId="77777777" w:rsidR="00E83EC1" w:rsidRPr="002D1376" w:rsidRDefault="00E83EC1" w:rsidP="001E5205">
      <w:pPr>
        <w:tabs>
          <w:tab w:val="right" w:pos="864"/>
          <w:tab w:val="left" w:pos="1296"/>
        </w:tabs>
        <w:rPr>
          <w:rFonts w:ascii="Arial" w:hAnsi="Arial" w:cs="Arial"/>
          <w:szCs w:val="22"/>
        </w:rPr>
      </w:pPr>
    </w:p>
    <w:p w14:paraId="40868536" w14:textId="77777777" w:rsidR="00726610" w:rsidRDefault="00726610" w:rsidP="001E5205">
      <w:pPr>
        <w:tabs>
          <w:tab w:val="right" w:pos="864"/>
          <w:tab w:val="left" w:pos="1296"/>
        </w:tabs>
        <w:rPr>
          <w:rFonts w:ascii="Arial" w:hAnsi="Arial" w:cs="Arial"/>
          <w:szCs w:val="22"/>
        </w:rPr>
      </w:pPr>
    </w:p>
    <w:p w14:paraId="3F13796C" w14:textId="77777777" w:rsidR="00726610" w:rsidRDefault="00726610" w:rsidP="001E5205">
      <w:pPr>
        <w:tabs>
          <w:tab w:val="right" w:pos="864"/>
          <w:tab w:val="left" w:pos="1296"/>
        </w:tabs>
        <w:rPr>
          <w:rFonts w:ascii="Arial" w:hAnsi="Arial" w:cs="Arial"/>
          <w:szCs w:val="22"/>
        </w:rPr>
      </w:pPr>
    </w:p>
    <w:p w14:paraId="7123B57C" w14:textId="77777777" w:rsidR="00726610" w:rsidRDefault="00726610" w:rsidP="001E5205">
      <w:pPr>
        <w:tabs>
          <w:tab w:val="right" w:pos="864"/>
          <w:tab w:val="left" w:pos="1296"/>
        </w:tabs>
        <w:rPr>
          <w:rFonts w:ascii="Arial" w:hAnsi="Arial" w:cs="Arial"/>
          <w:szCs w:val="22"/>
        </w:rPr>
      </w:pPr>
    </w:p>
    <w:p w14:paraId="62BF2257" w14:textId="77777777" w:rsidR="00726610" w:rsidRDefault="00726610" w:rsidP="001E5205">
      <w:pPr>
        <w:tabs>
          <w:tab w:val="right" w:pos="864"/>
          <w:tab w:val="left" w:pos="1296"/>
        </w:tabs>
        <w:rPr>
          <w:rFonts w:ascii="Arial" w:hAnsi="Arial" w:cs="Arial"/>
          <w:szCs w:val="22"/>
        </w:rPr>
      </w:pPr>
    </w:p>
    <w:p w14:paraId="4F20B30B" w14:textId="77777777" w:rsidR="00726610" w:rsidRDefault="00726610" w:rsidP="001E5205">
      <w:pPr>
        <w:tabs>
          <w:tab w:val="right" w:pos="864"/>
          <w:tab w:val="left" w:pos="1296"/>
        </w:tabs>
        <w:rPr>
          <w:rFonts w:ascii="Arial" w:hAnsi="Arial" w:cs="Arial"/>
          <w:szCs w:val="22"/>
        </w:rPr>
      </w:pPr>
    </w:p>
    <w:p w14:paraId="68B40AB0" w14:textId="77777777" w:rsidR="00726610" w:rsidRDefault="00726610" w:rsidP="001E5205">
      <w:pPr>
        <w:tabs>
          <w:tab w:val="right" w:pos="864"/>
          <w:tab w:val="left" w:pos="1296"/>
        </w:tabs>
        <w:rPr>
          <w:rFonts w:ascii="Arial" w:hAnsi="Arial" w:cs="Arial"/>
          <w:szCs w:val="22"/>
        </w:rPr>
      </w:pPr>
    </w:p>
    <w:p w14:paraId="6732B44A" w14:textId="34818ABB"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These may be required in order to comply with a request from a Government body or as a result of a statutory requirement and may include some form of criminal record check.</w:t>
      </w:r>
    </w:p>
    <w:p w14:paraId="1F3B5CF7" w14:textId="77777777" w:rsidR="00E83EC1" w:rsidRPr="002D1376" w:rsidRDefault="00E83EC1" w:rsidP="001E5205">
      <w:pPr>
        <w:rPr>
          <w:rFonts w:ascii="Arial" w:hAnsi="Arial" w:cs="Arial"/>
          <w:bCs/>
          <w:szCs w:val="22"/>
        </w:rPr>
      </w:pPr>
    </w:p>
    <w:p w14:paraId="436A40A7"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5E3F2719" w14:textId="77777777" w:rsidR="00431CB8" w:rsidRDefault="00431CB8" w:rsidP="001E5205">
      <w:pPr>
        <w:tabs>
          <w:tab w:val="right" w:pos="864"/>
          <w:tab w:val="left" w:pos="1296"/>
        </w:tabs>
        <w:rPr>
          <w:rFonts w:ascii="Arial" w:hAnsi="Arial" w:cs="Arial"/>
          <w:b/>
          <w:bCs/>
          <w:szCs w:val="22"/>
        </w:rPr>
      </w:pPr>
    </w:p>
    <w:p w14:paraId="37CBE185" w14:textId="77777777" w:rsidR="00E83EC1" w:rsidRPr="009A41C6" w:rsidRDefault="00774F11" w:rsidP="001E5205">
      <w:pPr>
        <w:tabs>
          <w:tab w:val="right" w:pos="864"/>
          <w:tab w:val="left" w:pos="1296"/>
        </w:tabs>
        <w:rPr>
          <w:rFonts w:ascii="Arial" w:hAnsi="Arial" w:cs="Arial"/>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 xml:space="preserve">together with a reasonable account of any </w:t>
      </w:r>
      <w:r w:rsidR="00E83EC1" w:rsidRPr="009A41C6">
        <w:rPr>
          <w:rFonts w:ascii="Arial" w:hAnsi="Arial" w:cs="Arial"/>
          <w:szCs w:val="22"/>
        </w:rPr>
        <w:t>significant periods (6 months or more) of time spent abroad</w:t>
      </w:r>
      <w:r w:rsidRPr="009A41C6">
        <w:rPr>
          <w:rFonts w:ascii="Arial" w:hAnsi="Arial" w:cs="Arial"/>
          <w:szCs w:val="22"/>
        </w:rPr>
        <w:t>.</w:t>
      </w:r>
      <w:r w:rsidR="00E83EC1" w:rsidRPr="009A41C6">
        <w:rPr>
          <w:rFonts w:ascii="Arial" w:hAnsi="Arial" w:cs="Arial"/>
          <w:szCs w:val="22"/>
        </w:rPr>
        <w:t xml:space="preserve"> </w:t>
      </w:r>
    </w:p>
    <w:p w14:paraId="23977353"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042FFFFD" w14:textId="77777777" w:rsidR="00E83EC1" w:rsidRPr="002D1376" w:rsidRDefault="00E83EC1" w:rsidP="001E5205">
      <w:pPr>
        <w:rPr>
          <w:rFonts w:ascii="Arial" w:hAnsi="Arial" w:cs="Arial"/>
          <w:szCs w:val="22"/>
        </w:rPr>
      </w:pPr>
    </w:p>
    <w:p w14:paraId="407C2F4D"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772F851F"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7512E288"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70896760" w14:textId="77777777" w:rsidR="004262DB" w:rsidRDefault="004262DB" w:rsidP="001E5205">
      <w:pPr>
        <w:rPr>
          <w:rFonts w:ascii="Arial" w:hAnsi="Arial" w:cs="Arial"/>
          <w:b/>
          <w:bCs/>
          <w:szCs w:val="22"/>
        </w:rPr>
      </w:pPr>
    </w:p>
    <w:p w14:paraId="624FC456"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292BF7D4" w14:textId="77777777" w:rsidR="00E83EC1" w:rsidRPr="002D1376" w:rsidRDefault="00E83EC1" w:rsidP="001E5205">
      <w:pPr>
        <w:rPr>
          <w:rFonts w:ascii="Arial" w:hAnsi="Arial" w:cs="Arial"/>
          <w:szCs w:val="22"/>
        </w:rPr>
      </w:pPr>
    </w:p>
    <w:p w14:paraId="16CF38AA" w14:textId="77777777" w:rsidR="004262DB" w:rsidRDefault="004262DB" w:rsidP="001E5205">
      <w:pPr>
        <w:rPr>
          <w:rFonts w:ascii="Arial" w:hAnsi="Arial" w:cs="Arial"/>
          <w:b/>
          <w:bCs/>
          <w:szCs w:val="22"/>
        </w:rPr>
      </w:pPr>
      <w:r>
        <w:rPr>
          <w:rFonts w:ascii="Arial" w:hAnsi="Arial" w:cs="Arial"/>
          <w:b/>
          <w:bCs/>
          <w:szCs w:val="22"/>
        </w:rPr>
        <w:t>Equality and diversity</w:t>
      </w:r>
    </w:p>
    <w:p w14:paraId="26BD9186" w14:textId="77777777" w:rsidR="004262DB" w:rsidRDefault="004262DB" w:rsidP="001E5205">
      <w:pPr>
        <w:rPr>
          <w:rFonts w:ascii="Arial" w:hAnsi="Arial" w:cs="Arial"/>
          <w:b/>
          <w:bCs/>
          <w:szCs w:val="22"/>
        </w:rPr>
      </w:pPr>
    </w:p>
    <w:p w14:paraId="51848B42"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64DF4B0D" w14:textId="77777777" w:rsidR="00774F11" w:rsidRPr="002D1376" w:rsidRDefault="00774F11" w:rsidP="001E5205">
      <w:pPr>
        <w:rPr>
          <w:rFonts w:ascii="Arial" w:hAnsi="Arial" w:cs="Arial"/>
          <w:szCs w:val="22"/>
        </w:rPr>
      </w:pPr>
    </w:p>
    <w:p w14:paraId="654F1706"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26333133" w14:textId="77777777" w:rsidR="00E83EC1" w:rsidRPr="002D1376" w:rsidRDefault="00E83EC1" w:rsidP="001E5205">
      <w:pPr>
        <w:rPr>
          <w:rFonts w:ascii="Arial" w:hAnsi="Arial" w:cs="Arial"/>
          <w:szCs w:val="22"/>
        </w:rPr>
      </w:pPr>
    </w:p>
    <w:p w14:paraId="14F33A36" w14:textId="77777777" w:rsidR="00E83EC1" w:rsidRPr="002D1376"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520CE46F" w14:textId="77777777" w:rsidR="00E83EC1" w:rsidRPr="002D1376" w:rsidRDefault="00E83EC1" w:rsidP="001E5205">
      <w:pPr>
        <w:rPr>
          <w:rFonts w:ascii="Arial" w:hAnsi="Arial" w:cs="Arial"/>
          <w:szCs w:val="22"/>
        </w:rPr>
      </w:pPr>
    </w:p>
    <w:p w14:paraId="53A466B7" w14:textId="77777777" w:rsidR="004262DB" w:rsidRDefault="004262DB" w:rsidP="001E5205">
      <w:pPr>
        <w:rPr>
          <w:rFonts w:ascii="Arial" w:hAnsi="Arial" w:cs="Arial"/>
          <w:b/>
          <w:bCs/>
          <w:szCs w:val="22"/>
        </w:rPr>
      </w:pPr>
      <w:r>
        <w:rPr>
          <w:rFonts w:ascii="Arial" w:hAnsi="Arial" w:cs="Arial"/>
          <w:b/>
          <w:bCs/>
          <w:szCs w:val="22"/>
        </w:rPr>
        <w:t>Eligibility to work in the UK</w:t>
      </w:r>
    </w:p>
    <w:p w14:paraId="65056600" w14:textId="77777777" w:rsidR="004262DB" w:rsidRDefault="004262DB" w:rsidP="001E5205">
      <w:pPr>
        <w:rPr>
          <w:rFonts w:ascii="Arial" w:hAnsi="Arial" w:cs="Arial"/>
          <w:b/>
          <w:bCs/>
          <w:szCs w:val="22"/>
        </w:rPr>
      </w:pPr>
    </w:p>
    <w:p w14:paraId="63EE5852" w14:textId="77777777" w:rsidR="00726610" w:rsidRDefault="00E83EC1" w:rsidP="001E5205">
      <w:pPr>
        <w:rPr>
          <w:rFonts w:ascii="Arial" w:hAnsi="Arial" w:cs="Arial"/>
          <w:szCs w:val="22"/>
        </w:rPr>
      </w:pPr>
      <w:r w:rsidRPr="002D1376">
        <w:rPr>
          <w:rFonts w:ascii="Arial" w:hAnsi="Arial" w:cs="Arial"/>
          <w:szCs w:val="22"/>
        </w:rPr>
        <w:t xml:space="preserve">The Asylum and Immigration Act makes it a criminal offence for employers to recruit staff who are not entitled to work in the UK. Therefore any offer of </w:t>
      </w:r>
    </w:p>
    <w:p w14:paraId="48848842" w14:textId="77777777" w:rsidR="00726610" w:rsidRDefault="00726610" w:rsidP="001E5205">
      <w:pPr>
        <w:rPr>
          <w:rFonts w:ascii="Arial" w:hAnsi="Arial" w:cs="Arial"/>
          <w:szCs w:val="22"/>
        </w:rPr>
      </w:pPr>
    </w:p>
    <w:p w14:paraId="115B66F7" w14:textId="77777777" w:rsidR="00726610" w:rsidRDefault="00726610" w:rsidP="001E5205">
      <w:pPr>
        <w:rPr>
          <w:rFonts w:ascii="Arial" w:hAnsi="Arial" w:cs="Arial"/>
          <w:szCs w:val="22"/>
        </w:rPr>
      </w:pPr>
    </w:p>
    <w:p w14:paraId="13C3C3E4" w14:textId="77777777" w:rsidR="00726610" w:rsidRDefault="00726610" w:rsidP="001E5205">
      <w:pPr>
        <w:rPr>
          <w:rFonts w:ascii="Arial" w:hAnsi="Arial" w:cs="Arial"/>
          <w:szCs w:val="22"/>
        </w:rPr>
      </w:pPr>
    </w:p>
    <w:p w14:paraId="7C9B1684" w14:textId="77777777" w:rsidR="00726610" w:rsidRDefault="00726610" w:rsidP="001E5205">
      <w:pPr>
        <w:rPr>
          <w:rFonts w:ascii="Arial" w:hAnsi="Arial" w:cs="Arial"/>
          <w:szCs w:val="22"/>
        </w:rPr>
      </w:pPr>
    </w:p>
    <w:p w14:paraId="12E17BF4" w14:textId="77777777" w:rsidR="00726610" w:rsidRDefault="00726610" w:rsidP="001E5205">
      <w:pPr>
        <w:rPr>
          <w:rFonts w:ascii="Arial" w:hAnsi="Arial" w:cs="Arial"/>
          <w:szCs w:val="22"/>
        </w:rPr>
      </w:pPr>
    </w:p>
    <w:p w14:paraId="1B2700F1" w14:textId="64BBC781" w:rsidR="00E83EC1" w:rsidRPr="002D1376" w:rsidRDefault="00E83EC1" w:rsidP="001E5205">
      <w:pPr>
        <w:rPr>
          <w:rFonts w:ascii="Arial" w:hAnsi="Arial" w:cs="Arial"/>
          <w:szCs w:val="22"/>
        </w:rPr>
      </w:pPr>
      <w:r w:rsidRPr="002D1376">
        <w:rPr>
          <w:rFonts w:ascii="Arial" w:hAnsi="Arial" w:cs="Arial"/>
          <w:szCs w:val="22"/>
        </w:rPr>
        <w:t>employment will be subject to the provision of documentary evidence to demonstrate that the successful candidate is entitled to work in the UK.</w:t>
      </w:r>
    </w:p>
    <w:p w14:paraId="425BE974" w14:textId="77777777" w:rsidR="00E83EC1" w:rsidRPr="002D1376" w:rsidRDefault="00E83EC1" w:rsidP="001E5205">
      <w:pPr>
        <w:rPr>
          <w:rFonts w:ascii="Arial" w:hAnsi="Arial" w:cs="Arial"/>
          <w:szCs w:val="22"/>
        </w:rPr>
      </w:pPr>
    </w:p>
    <w:p w14:paraId="5B17E10E" w14:textId="77777777" w:rsidR="004262DB" w:rsidRDefault="00E83EC1" w:rsidP="001E5205">
      <w:pPr>
        <w:rPr>
          <w:rFonts w:ascii="Arial" w:hAnsi="Arial" w:cs="Arial"/>
          <w:b/>
          <w:bCs/>
          <w:szCs w:val="22"/>
        </w:rPr>
      </w:pPr>
      <w:r w:rsidRPr="002D1376">
        <w:rPr>
          <w:rFonts w:ascii="Arial" w:hAnsi="Arial" w:cs="Arial"/>
          <w:b/>
          <w:bCs/>
          <w:szCs w:val="22"/>
        </w:rPr>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3E21AEBA" w14:textId="77777777" w:rsidR="004262DB" w:rsidRDefault="004262DB" w:rsidP="001E5205">
      <w:pPr>
        <w:rPr>
          <w:rFonts w:ascii="Arial" w:hAnsi="Arial" w:cs="Arial"/>
          <w:b/>
          <w:bCs/>
          <w:szCs w:val="22"/>
        </w:rPr>
      </w:pPr>
    </w:p>
    <w:p w14:paraId="2D38EAD7" w14:textId="77777777" w:rsidR="00E83EC1" w:rsidRPr="002D1376" w:rsidRDefault="00E83EC1" w:rsidP="001E5205">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7B9608B4" w14:textId="77777777" w:rsidR="00E83EC1" w:rsidRPr="002D1376" w:rsidRDefault="00E83EC1" w:rsidP="00E83EC1">
      <w:pPr>
        <w:jc w:val="both"/>
        <w:rPr>
          <w:rFonts w:ascii="Arial" w:hAnsi="Arial" w:cs="Arial"/>
          <w:szCs w:val="22"/>
        </w:rPr>
      </w:pPr>
    </w:p>
    <w:p w14:paraId="45D8CFFC"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01784 444263</w:t>
      </w:r>
      <w:r w:rsidRPr="002D1376">
        <w:rPr>
          <w:rFonts w:ascii="Arial" w:hAnsi="Arial" w:cs="Arial"/>
          <w:szCs w:val="22"/>
        </w:rPr>
        <w:t xml:space="preserve"> or e-mail </w:t>
      </w:r>
      <w:hyperlink r:id="rId13"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29AFD449" w14:textId="77777777" w:rsidR="00E83EC1" w:rsidRPr="002D1376" w:rsidRDefault="00E83EC1" w:rsidP="00E83EC1">
      <w:pPr>
        <w:jc w:val="center"/>
        <w:rPr>
          <w:rFonts w:ascii="Arial" w:hAnsi="Arial" w:cs="Arial"/>
          <w:szCs w:val="22"/>
        </w:rPr>
      </w:pPr>
    </w:p>
    <w:p w14:paraId="596FB0E9"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4" w:history="1">
        <w:r w:rsidRPr="002D1376">
          <w:rPr>
            <w:rStyle w:val="Hyperlink"/>
            <w:b/>
            <w:bCs/>
            <w:sz w:val="24"/>
            <w:szCs w:val="22"/>
          </w:rPr>
          <w:t>www.surreyjobs.info</w:t>
        </w:r>
      </w:hyperlink>
    </w:p>
    <w:p w14:paraId="2CE2C3EC" w14:textId="77777777" w:rsidR="00E83EC1" w:rsidRDefault="00E83EC1" w:rsidP="00E83EC1">
      <w:pPr>
        <w:rPr>
          <w:rFonts w:ascii="Arial" w:hAnsi="Arial" w:cs="Arial"/>
        </w:rPr>
      </w:pPr>
    </w:p>
    <w:p w14:paraId="1282F015" w14:textId="41C7565F" w:rsidR="00E83EC1" w:rsidRDefault="003B1C25" w:rsidP="00E83EC1">
      <w:pPr>
        <w:tabs>
          <w:tab w:val="left" w:pos="1695"/>
        </w:tabs>
        <w:jc w:val="center"/>
        <w:rPr>
          <w:rFonts w:ascii="Arial" w:hAnsi="Arial" w:cs="Arial"/>
        </w:rPr>
      </w:pPr>
      <w:r>
        <w:rPr>
          <w:rFonts w:ascii="Arial" w:hAnsi="Arial" w:cs="Arial"/>
          <w:noProof/>
          <w:lang w:eastAsia="en-GB"/>
        </w:rPr>
        <w:drawing>
          <wp:inline distT="0" distB="0" distL="0" distR="0" wp14:anchorId="226E83AC" wp14:editId="4D93FFC0">
            <wp:extent cx="3524250" cy="523875"/>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0" cy="523875"/>
                    </a:xfrm>
                    <a:prstGeom prst="rect">
                      <a:avLst/>
                    </a:prstGeom>
                    <a:noFill/>
                    <a:ln>
                      <a:noFill/>
                    </a:ln>
                  </pic:spPr>
                </pic:pic>
              </a:graphicData>
            </a:graphic>
          </wp:inline>
        </w:drawing>
      </w:r>
    </w:p>
    <w:p w14:paraId="444103B6" w14:textId="77777777" w:rsidR="00E83EC1" w:rsidRDefault="00E83EC1" w:rsidP="00E83EC1">
      <w:pPr>
        <w:tabs>
          <w:tab w:val="left" w:pos="1695"/>
        </w:tabs>
        <w:jc w:val="center"/>
      </w:pPr>
      <w:hyperlink r:id="rId16" w:history="1">
        <w:r w:rsidRPr="002808E8">
          <w:rPr>
            <w:rStyle w:val="Hyperlink"/>
          </w:rPr>
          <w:t>www.spelthorne.gov.uk</w:t>
        </w:r>
      </w:hyperlink>
    </w:p>
    <w:p w14:paraId="0D382BCC" w14:textId="77777777" w:rsidR="00E83EC1" w:rsidRDefault="00E83EC1" w:rsidP="00E83EC1">
      <w:pPr>
        <w:tabs>
          <w:tab w:val="left" w:pos="1695"/>
        </w:tabs>
        <w:jc w:val="center"/>
      </w:pPr>
    </w:p>
    <w:p w14:paraId="3EF4D9F2" w14:textId="77777777" w:rsidR="00C94C0A" w:rsidRDefault="00C94C0A" w:rsidP="007E2BF9">
      <w:pPr>
        <w:tabs>
          <w:tab w:val="left" w:pos="1695"/>
        </w:tabs>
      </w:pPr>
    </w:p>
    <w:p w14:paraId="5259F287" w14:textId="513FE787" w:rsidR="00C94C0A" w:rsidRDefault="003B1C25" w:rsidP="00E83EC1">
      <w:pPr>
        <w:tabs>
          <w:tab w:val="left" w:pos="1695"/>
        </w:tabs>
        <w:jc w:val="center"/>
      </w:pPr>
      <w:r>
        <w:rPr>
          <w:noProof/>
        </w:rPr>
        <w:drawing>
          <wp:inline distT="0" distB="0" distL="0" distR="0" wp14:anchorId="04BE2066" wp14:editId="12C2ABA7">
            <wp:extent cx="2257425"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7425" cy="1085850"/>
                    </a:xfrm>
                    <a:prstGeom prst="rect">
                      <a:avLst/>
                    </a:prstGeom>
                    <a:noFill/>
                    <a:ln>
                      <a:noFill/>
                    </a:ln>
                  </pic:spPr>
                </pic:pic>
              </a:graphicData>
            </a:graphic>
          </wp:inline>
        </w:drawing>
      </w:r>
    </w:p>
    <w:p w14:paraId="5FBA082C" w14:textId="4EDFFA16" w:rsidR="00902D9A" w:rsidRPr="00AB5204" w:rsidRDefault="00EC6A0B" w:rsidP="00EC6A0B">
      <w:pPr>
        <w:tabs>
          <w:tab w:val="left" w:pos="1695"/>
        </w:tabs>
        <w:jc w:val="center"/>
        <w:rPr>
          <w:b/>
        </w:rPr>
      </w:pPr>
      <w:r>
        <w:br w:type="page"/>
      </w:r>
    </w:p>
    <w:p w14:paraId="7ED865BC" w14:textId="77777777" w:rsidR="00C95F53" w:rsidRDefault="00C95F53" w:rsidP="002D1376">
      <w:pPr>
        <w:rPr>
          <w:rFonts w:ascii="Arial" w:hAnsi="Arial" w:cs="Arial"/>
          <w:b/>
        </w:rPr>
      </w:pPr>
    </w:p>
    <w:p w14:paraId="5D4367EC" w14:textId="77777777" w:rsidR="00726610" w:rsidRDefault="00726610" w:rsidP="002D1376">
      <w:pPr>
        <w:rPr>
          <w:rFonts w:ascii="Arial" w:hAnsi="Arial" w:cs="Arial"/>
          <w:b/>
        </w:rPr>
      </w:pPr>
    </w:p>
    <w:p w14:paraId="79BC3397" w14:textId="77777777" w:rsidR="00726610" w:rsidRDefault="00726610" w:rsidP="002D1376">
      <w:pPr>
        <w:rPr>
          <w:rFonts w:ascii="Arial" w:hAnsi="Arial" w:cs="Arial"/>
          <w:b/>
        </w:rPr>
      </w:pPr>
    </w:p>
    <w:p w14:paraId="4EC3D0C3" w14:textId="7047C60D" w:rsidR="002D1376" w:rsidRDefault="001129FC" w:rsidP="001129FC">
      <w:pPr>
        <w:jc w:val="center"/>
        <w:rPr>
          <w:rFonts w:ascii="Arial" w:hAnsi="Arial" w:cs="Arial"/>
          <w:b/>
        </w:rPr>
      </w:pPr>
      <w:r>
        <w:rPr>
          <w:rFonts w:ascii="Arial" w:hAnsi="Arial" w:cs="Arial"/>
          <w:b/>
        </w:rPr>
        <w:t>ADVERT</w:t>
      </w:r>
    </w:p>
    <w:p w14:paraId="5759AB44" w14:textId="77777777" w:rsidR="00F678EB" w:rsidRDefault="00F678EB" w:rsidP="002D1376">
      <w:pPr>
        <w:rPr>
          <w:rFonts w:ascii="Arial" w:hAnsi="Arial" w:cs="Arial"/>
          <w:b/>
        </w:rPr>
      </w:pPr>
    </w:p>
    <w:p w14:paraId="57B6DEEC" w14:textId="3E50E0BE" w:rsidR="00F678EB" w:rsidRDefault="00F678EB" w:rsidP="00F678EB">
      <w:pPr>
        <w:rPr>
          <w:rFonts w:ascii="Arial" w:hAnsi="Arial" w:cs="Arial"/>
          <w:b/>
        </w:rPr>
      </w:pPr>
      <w:r>
        <w:rPr>
          <w:rFonts w:ascii="Arial" w:hAnsi="Arial" w:cs="Arial"/>
          <w:b/>
        </w:rPr>
        <w:t>Strategic Lead</w:t>
      </w:r>
      <w:r w:rsidR="00065E54">
        <w:rPr>
          <w:rFonts w:ascii="Arial" w:hAnsi="Arial" w:cs="Arial"/>
          <w:b/>
        </w:rPr>
        <w:t>,</w:t>
      </w:r>
      <w:r>
        <w:rPr>
          <w:rFonts w:ascii="Arial" w:hAnsi="Arial" w:cs="Arial"/>
          <w:b/>
        </w:rPr>
        <w:t xml:space="preserve"> Housing</w:t>
      </w:r>
    </w:p>
    <w:p w14:paraId="7464CA3E" w14:textId="77777777" w:rsidR="001129FC" w:rsidRDefault="001129FC" w:rsidP="00F678EB">
      <w:pPr>
        <w:rPr>
          <w:rFonts w:ascii="Arial" w:hAnsi="Arial" w:cs="Arial"/>
          <w:b/>
        </w:rPr>
      </w:pPr>
    </w:p>
    <w:p w14:paraId="1D92DF4D" w14:textId="17CE2D50" w:rsidR="00F678EB" w:rsidRDefault="00F678EB" w:rsidP="00F678EB">
      <w:pPr>
        <w:rPr>
          <w:rFonts w:ascii="Arial" w:hAnsi="Arial" w:cs="Arial"/>
          <w:b/>
        </w:rPr>
      </w:pPr>
      <w:r>
        <w:rPr>
          <w:rFonts w:ascii="Arial" w:hAnsi="Arial" w:cs="Arial"/>
          <w:b/>
        </w:rPr>
        <w:t>Salary</w:t>
      </w:r>
      <w:r w:rsidR="004A6C13">
        <w:rPr>
          <w:rFonts w:ascii="Arial" w:hAnsi="Arial" w:cs="Arial"/>
          <w:b/>
        </w:rPr>
        <w:t xml:space="preserve"> </w:t>
      </w:r>
      <w:r>
        <w:rPr>
          <w:rFonts w:ascii="Arial" w:hAnsi="Arial" w:cs="Arial"/>
          <w:b/>
        </w:rPr>
        <w:t>£61,118-</w:t>
      </w:r>
      <w:r w:rsidR="00086FC1">
        <w:rPr>
          <w:rFonts w:ascii="Arial" w:hAnsi="Arial" w:cs="Arial"/>
          <w:b/>
        </w:rPr>
        <w:t xml:space="preserve"> </w:t>
      </w:r>
      <w:r>
        <w:rPr>
          <w:rFonts w:ascii="Arial" w:hAnsi="Arial" w:cs="Arial"/>
          <w:b/>
        </w:rPr>
        <w:t xml:space="preserve">£65,146 </w:t>
      </w:r>
      <w:r w:rsidR="00086FC1">
        <w:rPr>
          <w:rFonts w:ascii="Arial" w:hAnsi="Arial" w:cs="Arial"/>
          <w:b/>
        </w:rPr>
        <w:t>per annum</w:t>
      </w:r>
      <w:r w:rsidR="000B3839">
        <w:rPr>
          <w:rFonts w:ascii="Arial" w:hAnsi="Arial" w:cs="Arial"/>
          <w:b/>
        </w:rPr>
        <w:t>, P</w:t>
      </w:r>
      <w:r>
        <w:rPr>
          <w:rFonts w:ascii="Arial" w:hAnsi="Arial" w:cs="Arial"/>
          <w:b/>
        </w:rPr>
        <w:t>lus essential car user allowance</w:t>
      </w:r>
    </w:p>
    <w:p w14:paraId="268D3F1A" w14:textId="08FDCC87" w:rsidR="00F678EB" w:rsidRDefault="00F678EB" w:rsidP="00F678EB">
      <w:pPr>
        <w:rPr>
          <w:rFonts w:ascii="Arial" w:hAnsi="Arial" w:cs="Arial"/>
          <w:b/>
        </w:rPr>
      </w:pPr>
      <w:r>
        <w:rPr>
          <w:rFonts w:ascii="Arial" w:hAnsi="Arial" w:cs="Arial"/>
          <w:b/>
        </w:rPr>
        <w:t>Hours 36 per week</w:t>
      </w:r>
      <w:r w:rsidR="004B6EA3">
        <w:rPr>
          <w:rFonts w:ascii="Arial" w:hAnsi="Arial" w:cs="Arial"/>
          <w:b/>
        </w:rPr>
        <w:t xml:space="preserve"> (flexible) </w:t>
      </w:r>
    </w:p>
    <w:p w14:paraId="18FD5D2D" w14:textId="77777777" w:rsidR="000B3839" w:rsidRDefault="000B3839" w:rsidP="002D1376">
      <w:pPr>
        <w:rPr>
          <w:rFonts w:ascii="Arial" w:hAnsi="Arial" w:cs="Arial"/>
          <w:b/>
        </w:rPr>
      </w:pPr>
    </w:p>
    <w:p w14:paraId="3D2F3952" w14:textId="5BAD0DF5" w:rsidR="00F678EB" w:rsidRDefault="004B6EA3" w:rsidP="002D1376">
      <w:pPr>
        <w:rPr>
          <w:rFonts w:ascii="Arial" w:hAnsi="Arial" w:cs="Arial"/>
          <w:b/>
        </w:rPr>
      </w:pPr>
      <w:r>
        <w:rPr>
          <w:rFonts w:ascii="Arial" w:hAnsi="Arial" w:cs="Arial"/>
          <w:b/>
        </w:rPr>
        <w:t>This post is for a fixed term period of two years</w:t>
      </w:r>
    </w:p>
    <w:p w14:paraId="479C99C3" w14:textId="77777777" w:rsidR="00916A34" w:rsidRDefault="00916A34" w:rsidP="002D1376">
      <w:pPr>
        <w:rPr>
          <w:rFonts w:ascii="Arial" w:hAnsi="Arial" w:cs="Arial"/>
          <w:b/>
        </w:rPr>
      </w:pPr>
    </w:p>
    <w:p w14:paraId="56763B16" w14:textId="77777777" w:rsidR="003B1C25" w:rsidRDefault="003B1C25" w:rsidP="002D1376">
      <w:pPr>
        <w:rPr>
          <w:rFonts w:ascii="Arial" w:hAnsi="Arial" w:cs="Arial"/>
          <w:b/>
        </w:rPr>
      </w:pPr>
    </w:p>
    <w:p w14:paraId="1636860A" w14:textId="77D949EB" w:rsidR="00B97FDC" w:rsidRDefault="00B97FDC" w:rsidP="00B97FDC">
      <w:pPr>
        <w:ind w:left="426" w:right="140"/>
        <w:rPr>
          <w:rFonts w:ascii="Arial" w:hAnsi="Arial" w:cs="Arial"/>
        </w:rPr>
      </w:pPr>
      <w:r>
        <w:rPr>
          <w:rFonts w:ascii="Arial" w:hAnsi="Arial" w:cs="Arial"/>
        </w:rPr>
        <w:t xml:space="preserve">It’s an exciting time to join the Community Wellbeing team within Spelthorne. </w:t>
      </w:r>
      <w:r w:rsidR="008B20BB">
        <w:rPr>
          <w:rFonts w:ascii="Arial" w:hAnsi="Arial" w:cs="Arial"/>
        </w:rPr>
        <w:t>W</w:t>
      </w:r>
      <w:r>
        <w:rPr>
          <w:rFonts w:ascii="Arial" w:hAnsi="Arial" w:cs="Arial"/>
        </w:rPr>
        <w:t>e</w:t>
      </w:r>
      <w:r w:rsidR="008B20BB">
        <w:rPr>
          <w:rFonts w:ascii="Arial" w:hAnsi="Arial" w:cs="Arial"/>
        </w:rPr>
        <w:t xml:space="preserve"> </w:t>
      </w:r>
      <w:r>
        <w:rPr>
          <w:rFonts w:ascii="Arial" w:hAnsi="Arial" w:cs="Arial"/>
        </w:rPr>
        <w:t xml:space="preserve">developed </w:t>
      </w:r>
      <w:r w:rsidR="007F7BAE">
        <w:rPr>
          <w:rFonts w:ascii="Arial" w:hAnsi="Arial" w:cs="Arial"/>
        </w:rPr>
        <w:t xml:space="preserve">and built </w:t>
      </w:r>
      <w:r>
        <w:rPr>
          <w:rFonts w:ascii="Arial" w:hAnsi="Arial" w:cs="Arial"/>
        </w:rPr>
        <w:t>temporary accommodation for families, and purpose built supported accommodation for single homeless residents</w:t>
      </w:r>
      <w:r w:rsidR="007F7BAE">
        <w:rPr>
          <w:rFonts w:ascii="Arial" w:hAnsi="Arial" w:cs="Arial"/>
        </w:rPr>
        <w:t xml:space="preserve"> and continue to look for opportunities for permanent and temporary housing solutions</w:t>
      </w:r>
      <w:r>
        <w:rPr>
          <w:rFonts w:ascii="Arial" w:hAnsi="Arial" w:cs="Arial"/>
        </w:rPr>
        <w:t>. We have just launched our ambitious Homelessness &amp; Rough Sleeping Strategy 202</w:t>
      </w:r>
      <w:r w:rsidR="007F7BAE">
        <w:rPr>
          <w:rFonts w:ascii="Arial" w:hAnsi="Arial" w:cs="Arial"/>
        </w:rPr>
        <w:t>5-2030</w:t>
      </w:r>
      <w:r>
        <w:rPr>
          <w:rFonts w:ascii="Arial" w:hAnsi="Arial" w:cs="Arial"/>
        </w:rPr>
        <w:t xml:space="preserve"> which aims to end the use of bed and breakfast accommodation, promote independence and wellbeing, and maximise the use of the private rented sector for homelessness prevention and relief. We are working closely with partners to deliver innovative and appropriate options to facilitate discharge from hospital and prevent admissions. </w:t>
      </w:r>
    </w:p>
    <w:p w14:paraId="44C0F8A3" w14:textId="77777777" w:rsidR="00B97FDC" w:rsidRDefault="00B97FDC" w:rsidP="00B97FDC">
      <w:pPr>
        <w:ind w:left="426" w:right="140"/>
        <w:rPr>
          <w:rFonts w:ascii="Arial" w:hAnsi="Arial" w:cs="Arial"/>
        </w:rPr>
      </w:pPr>
    </w:p>
    <w:p w14:paraId="3A0F63BD" w14:textId="77777777" w:rsidR="00B97FDC" w:rsidRDefault="00B97FDC" w:rsidP="00B97FDC">
      <w:pPr>
        <w:ind w:left="426" w:right="140"/>
        <w:rPr>
          <w:rFonts w:ascii="Arial" w:hAnsi="Arial" w:cs="Arial"/>
        </w:rPr>
      </w:pPr>
      <w:r>
        <w:rPr>
          <w:rFonts w:ascii="Arial" w:hAnsi="Arial" w:cs="Arial"/>
        </w:rPr>
        <w:t xml:space="preserve">In addition to all this, the Council is embarking on an ambitious housing delivery programme to meet the housing needs of local residents, including a significant proportion of affordable homes. </w:t>
      </w:r>
    </w:p>
    <w:p w14:paraId="7B7215A2" w14:textId="77777777" w:rsidR="00B97FDC" w:rsidRDefault="00B97FDC" w:rsidP="00B97FDC">
      <w:pPr>
        <w:ind w:left="426" w:right="140"/>
        <w:rPr>
          <w:rFonts w:ascii="Arial" w:hAnsi="Arial" w:cs="Arial"/>
        </w:rPr>
      </w:pPr>
    </w:p>
    <w:p w14:paraId="62B4EF18" w14:textId="77777777" w:rsidR="00B97FDC" w:rsidRDefault="00B97FDC" w:rsidP="00B97FDC">
      <w:pPr>
        <w:ind w:left="426" w:right="140"/>
        <w:rPr>
          <w:rFonts w:ascii="Arial" w:hAnsi="Arial" w:cs="Arial"/>
        </w:rPr>
      </w:pPr>
      <w:r>
        <w:rPr>
          <w:rFonts w:ascii="Arial" w:hAnsi="Arial" w:cs="Arial"/>
        </w:rPr>
        <w:t xml:space="preserve">To support this work, we are looking for a new Strategic Lead for Housing. A large part of the role is to proactively engage with </w:t>
      </w:r>
      <w:r w:rsidRPr="00152EFA">
        <w:rPr>
          <w:rFonts w:ascii="Arial" w:hAnsi="Arial" w:cs="Arial"/>
        </w:rPr>
        <w:t>internal colleagues and external partners to enable affordable housing delivery</w:t>
      </w:r>
      <w:r>
        <w:rPr>
          <w:rFonts w:ascii="Arial" w:hAnsi="Arial" w:cs="Arial"/>
        </w:rPr>
        <w:t xml:space="preserve">. You will develop and lead the Council’s </w:t>
      </w:r>
      <w:r w:rsidRPr="00152EFA">
        <w:rPr>
          <w:rFonts w:ascii="Arial" w:hAnsi="Arial" w:cs="Arial"/>
        </w:rPr>
        <w:t>effective partnerships with Registered Providers</w:t>
      </w:r>
      <w:r>
        <w:rPr>
          <w:rFonts w:ascii="Arial" w:hAnsi="Arial" w:cs="Arial"/>
        </w:rPr>
        <w:t xml:space="preserve"> and Homes England, as well as representing the housing service on internal development working groups in order to achieve this.</w:t>
      </w:r>
    </w:p>
    <w:p w14:paraId="524566AD" w14:textId="77777777" w:rsidR="00B97FDC" w:rsidRDefault="00B97FDC" w:rsidP="00B97FDC">
      <w:pPr>
        <w:ind w:left="426" w:right="140"/>
        <w:rPr>
          <w:rFonts w:ascii="Arial" w:hAnsi="Arial" w:cs="Arial"/>
        </w:rPr>
      </w:pPr>
    </w:p>
    <w:p w14:paraId="4B80D775" w14:textId="77777777" w:rsidR="00B97FDC" w:rsidRDefault="00B97FDC" w:rsidP="00B97FDC">
      <w:pPr>
        <w:ind w:left="426" w:right="140"/>
        <w:rPr>
          <w:rFonts w:ascii="Arial" w:hAnsi="Arial" w:cs="Arial"/>
        </w:rPr>
      </w:pPr>
      <w:r>
        <w:rPr>
          <w:rFonts w:ascii="Arial" w:hAnsi="Arial" w:cs="Arial"/>
        </w:rPr>
        <w:t>Together with your solid understanding of the economic and social issues that affect housing supply and demand locally, you will have a proven track record and significant experience in strategy policy and preparation. You will be an expert in housing and homelessness legislation as you will need to translate guidance, best practice, and case law into understandable and workable solutions.</w:t>
      </w:r>
    </w:p>
    <w:p w14:paraId="28D690D3" w14:textId="77777777" w:rsidR="00B97FDC" w:rsidRDefault="00B97FDC" w:rsidP="00B97FDC">
      <w:pPr>
        <w:ind w:left="426" w:right="140"/>
        <w:rPr>
          <w:rFonts w:ascii="Arial" w:hAnsi="Arial" w:cs="Arial"/>
        </w:rPr>
      </w:pPr>
    </w:p>
    <w:p w14:paraId="4A7EC904" w14:textId="77777777" w:rsidR="00B97FDC" w:rsidRDefault="00B97FDC" w:rsidP="00B97FDC">
      <w:pPr>
        <w:ind w:left="426" w:right="140"/>
        <w:rPr>
          <w:rFonts w:ascii="Arial" w:hAnsi="Arial" w:cs="Arial"/>
        </w:rPr>
      </w:pPr>
      <w:r>
        <w:rPr>
          <w:rFonts w:ascii="Arial" w:hAnsi="Arial" w:cs="Arial"/>
        </w:rPr>
        <w:t>You will be comfortable working with numbers and data in spreadsheets and databases and be able to translate the same into plain English for a variety of audiences. You will be able to use this data to not only drive business cases and funding bids, which will see new services commissioned in line with the Council’s strategic aims, but also to contract manage existing services. To do this effectively, you will need excellent ICT skills.</w:t>
      </w:r>
    </w:p>
    <w:p w14:paraId="7CF27A89" w14:textId="77777777" w:rsidR="00B97FDC" w:rsidRDefault="00B97FDC" w:rsidP="00B97FDC">
      <w:pPr>
        <w:ind w:left="426" w:right="140"/>
        <w:rPr>
          <w:rFonts w:ascii="Arial" w:hAnsi="Arial" w:cs="Arial"/>
        </w:rPr>
      </w:pPr>
    </w:p>
    <w:p w14:paraId="6756B742" w14:textId="77777777" w:rsidR="000B3839" w:rsidRDefault="000B3839" w:rsidP="00B97FDC">
      <w:pPr>
        <w:ind w:left="426" w:right="140"/>
        <w:rPr>
          <w:rFonts w:ascii="Arial" w:hAnsi="Arial" w:cs="Arial"/>
        </w:rPr>
      </w:pPr>
    </w:p>
    <w:p w14:paraId="04EC8D3F" w14:textId="77777777" w:rsidR="000B3839" w:rsidRDefault="000B3839" w:rsidP="00B97FDC">
      <w:pPr>
        <w:ind w:left="426" w:right="140"/>
        <w:rPr>
          <w:rFonts w:ascii="Arial" w:hAnsi="Arial" w:cs="Arial"/>
        </w:rPr>
      </w:pPr>
    </w:p>
    <w:p w14:paraId="70B06630" w14:textId="77777777" w:rsidR="000B3839" w:rsidRDefault="000B3839" w:rsidP="00B97FDC">
      <w:pPr>
        <w:ind w:left="426" w:right="140"/>
        <w:rPr>
          <w:rFonts w:ascii="Arial" w:hAnsi="Arial" w:cs="Arial"/>
        </w:rPr>
      </w:pPr>
    </w:p>
    <w:p w14:paraId="73122137" w14:textId="77777777" w:rsidR="00F34D46" w:rsidRDefault="00F34D46" w:rsidP="00B97FDC">
      <w:pPr>
        <w:ind w:left="426" w:right="140"/>
        <w:rPr>
          <w:rFonts w:ascii="Arial" w:hAnsi="Arial" w:cs="Arial"/>
        </w:rPr>
      </w:pPr>
    </w:p>
    <w:p w14:paraId="737B8D1D" w14:textId="77777777" w:rsidR="00F34D46" w:rsidRDefault="00F34D46" w:rsidP="00B97FDC">
      <w:pPr>
        <w:ind w:left="426" w:right="140"/>
        <w:rPr>
          <w:rFonts w:ascii="Arial" w:hAnsi="Arial" w:cs="Arial"/>
        </w:rPr>
      </w:pPr>
    </w:p>
    <w:p w14:paraId="7D53E309" w14:textId="19913A70" w:rsidR="00B97FDC" w:rsidRDefault="00B97FDC" w:rsidP="00A5678D">
      <w:pPr>
        <w:ind w:right="140"/>
        <w:rPr>
          <w:rFonts w:ascii="Arial" w:hAnsi="Arial" w:cs="Arial"/>
        </w:rPr>
      </w:pPr>
      <w:r>
        <w:rPr>
          <w:rFonts w:ascii="Arial" w:hAnsi="Arial" w:cs="Arial"/>
        </w:rPr>
        <w:t>You will lead a small but effective team which you will be expected to coach and support. You will also support the Team Manager, Housing Options to ensure the Council’s statutory homelessness service is run according to legislation, statutory guidance, case law and best practice.</w:t>
      </w:r>
    </w:p>
    <w:p w14:paraId="1639C77C" w14:textId="77777777" w:rsidR="00B97FDC" w:rsidRDefault="00B97FDC" w:rsidP="00B97FDC">
      <w:pPr>
        <w:ind w:left="426" w:right="140"/>
        <w:rPr>
          <w:rFonts w:ascii="Arial" w:hAnsi="Arial" w:cs="Arial"/>
        </w:rPr>
      </w:pPr>
    </w:p>
    <w:p w14:paraId="41A69339" w14:textId="77777777" w:rsidR="00B97FDC" w:rsidRDefault="00B97FDC" w:rsidP="00A5678D">
      <w:pPr>
        <w:ind w:right="140"/>
        <w:rPr>
          <w:rFonts w:ascii="Arial" w:hAnsi="Arial" w:cs="Arial"/>
        </w:rPr>
      </w:pPr>
      <w:r>
        <w:rPr>
          <w:rFonts w:ascii="Arial" w:hAnsi="Arial" w:cs="Arial"/>
        </w:rPr>
        <w:t>This is an exciting opportunity to make your mark in Spelthorne, and in doing so, support some of the most vulnerable residents in our community.</w:t>
      </w:r>
    </w:p>
    <w:p w14:paraId="2E6ACDDF" w14:textId="77777777" w:rsidR="00B97FDC" w:rsidRDefault="00B97FDC" w:rsidP="00B97FDC">
      <w:pPr>
        <w:ind w:left="426" w:right="140"/>
        <w:rPr>
          <w:rFonts w:ascii="Arial" w:hAnsi="Arial" w:cs="Arial"/>
        </w:rPr>
      </w:pPr>
    </w:p>
    <w:p w14:paraId="4B29911A" w14:textId="112BD4AA" w:rsidR="008F0CE8" w:rsidRDefault="008F0CE8" w:rsidP="00A5678D">
      <w:pPr>
        <w:jc w:val="both"/>
        <w:rPr>
          <w:rFonts w:ascii="Arial" w:hAnsi="Arial" w:cs="Arial"/>
          <w:bCs/>
          <w:color w:val="7030A0"/>
          <w:szCs w:val="22"/>
        </w:rPr>
      </w:pPr>
      <w:r w:rsidRPr="008F0CE8">
        <w:rPr>
          <w:rFonts w:ascii="Arial" w:hAnsi="Arial" w:cs="Arial"/>
          <w:bCs/>
          <w:szCs w:val="22"/>
        </w:rPr>
        <w:t>This post is identified as a hybrid post supporting both office and home working in line with Spelthorne Borough Council’s policy. The post holder will be required to attend the office in line with a rota and any service requirements</w:t>
      </w:r>
      <w:r w:rsidRPr="009A41C6">
        <w:rPr>
          <w:rFonts w:ascii="Arial" w:hAnsi="Arial" w:cs="Arial"/>
          <w:bCs/>
          <w:color w:val="7030A0"/>
          <w:szCs w:val="22"/>
        </w:rPr>
        <w:t>.</w:t>
      </w:r>
    </w:p>
    <w:p w14:paraId="23944FAD" w14:textId="77777777" w:rsidR="00A5678D" w:rsidRPr="008F6A4A" w:rsidRDefault="00A5678D" w:rsidP="008F0CE8">
      <w:pPr>
        <w:ind w:left="426"/>
        <w:jc w:val="both"/>
        <w:rPr>
          <w:rFonts w:ascii="Arial" w:hAnsi="Arial" w:cs="Arial"/>
          <w:bCs/>
          <w:szCs w:val="22"/>
        </w:rPr>
      </w:pPr>
    </w:p>
    <w:p w14:paraId="4963369F" w14:textId="77777777" w:rsidR="00A5678D" w:rsidRPr="008F6A4A" w:rsidRDefault="00A5678D" w:rsidP="00A5678D">
      <w:pPr>
        <w:pStyle w:val="BodyText3"/>
        <w:rPr>
          <w:rFonts w:ascii="Arial" w:hAnsi="Arial" w:cs="Arial"/>
          <w:sz w:val="24"/>
          <w:szCs w:val="24"/>
        </w:rPr>
      </w:pPr>
      <w:r w:rsidRPr="008F6A4A">
        <w:rPr>
          <w:rFonts w:ascii="Arial" w:hAnsi="Arial" w:cs="Arial"/>
          <w:sz w:val="24"/>
          <w:szCs w:val="24"/>
        </w:rPr>
        <w:t>The ability to converse at ease with customers and provide advice in accurate spoken English is essential for customer facing posts.  These posts fall within the scope of the Code of Practice on English language requirement for public sector workers.  The Council, therefore, has a statutory duty under Part 7 of the Immigration Act 2016 to ensure that post holders have a command of spoken English sufficient for the effective performance of the job requirements. If you have any queries or would like to discuss this further, please contact Human Resources.</w:t>
      </w:r>
    </w:p>
    <w:p w14:paraId="7AAE3B13" w14:textId="77777777" w:rsidR="00015351" w:rsidRPr="008F6A4A" w:rsidRDefault="00015351" w:rsidP="00015351">
      <w:pPr>
        <w:rPr>
          <w:rFonts w:ascii="Arial" w:hAnsi="Arial" w:cs="Arial"/>
        </w:rPr>
      </w:pPr>
      <w:r w:rsidRPr="008F6A4A">
        <w:rPr>
          <w:rFonts w:ascii="Arial" w:hAnsi="Arial" w:cs="Arial"/>
        </w:rPr>
        <w:t>Please note as part of the employment checks this post will subject to a BPSS (Baseline Personnel Security Standard) which includes a basic Disclosure &amp; Barring Service (DBS) check.</w:t>
      </w:r>
    </w:p>
    <w:p w14:paraId="091D4722" w14:textId="77777777" w:rsidR="00015351" w:rsidRPr="008F6A4A" w:rsidRDefault="00015351" w:rsidP="00015351">
      <w:pPr>
        <w:rPr>
          <w:rFonts w:ascii="Arial" w:hAnsi="Arial" w:cs="Arial"/>
        </w:rPr>
      </w:pPr>
    </w:p>
    <w:p w14:paraId="433EA750" w14:textId="77777777" w:rsidR="00015351" w:rsidRDefault="00015351" w:rsidP="00015351">
      <w:pPr>
        <w:jc w:val="both"/>
        <w:rPr>
          <w:rFonts w:ascii="Arial" w:hAnsi="Arial" w:cs="Arial"/>
        </w:rPr>
      </w:pPr>
      <w:r w:rsidRPr="00554E3B">
        <w:rPr>
          <w:rFonts w:ascii="Arial" w:hAnsi="Arial" w:cs="Arial"/>
        </w:rPr>
        <w:t>Spelthorne Borough Council use the Microsoft Authenticator app as a secure way of accessing our network.  Successful candidates will be required to use their own mobile device to download and use Authenticator</w:t>
      </w:r>
      <w:r>
        <w:rPr>
          <w:rFonts w:ascii="Arial" w:hAnsi="Arial" w:cs="Arial"/>
        </w:rPr>
        <w:t>.</w:t>
      </w:r>
    </w:p>
    <w:p w14:paraId="55A5783C" w14:textId="77777777" w:rsidR="00015351" w:rsidRDefault="00015351" w:rsidP="00015351">
      <w:pPr>
        <w:jc w:val="both"/>
        <w:rPr>
          <w:rFonts w:ascii="Arial" w:hAnsi="Arial" w:cs="Arial"/>
        </w:rPr>
      </w:pPr>
    </w:p>
    <w:p w14:paraId="48027D46" w14:textId="77777777" w:rsidR="00015351" w:rsidRPr="00BD20EA" w:rsidRDefault="00015351" w:rsidP="00015351">
      <w:pPr>
        <w:jc w:val="both"/>
        <w:rPr>
          <w:rFonts w:ascii="Arial" w:hAnsi="Arial" w:cs="Arial"/>
        </w:rPr>
      </w:pPr>
      <w:r w:rsidRPr="00BD20EA">
        <w:rPr>
          <w:rFonts w:ascii="Arial" w:hAnsi="Arial" w:cs="Arial"/>
        </w:rPr>
        <w:t>In return, we can offer excellent conditions of service with a benefits’ package that includes flexible working hours, pension scheme and at least 23 days’ paid leave per year</w:t>
      </w:r>
      <w:r>
        <w:rPr>
          <w:rFonts w:ascii="Arial" w:hAnsi="Arial" w:cs="Arial"/>
        </w:rPr>
        <w:t xml:space="preserve"> (pro rata for part time)</w:t>
      </w:r>
      <w:r w:rsidRPr="00BD20EA">
        <w:rPr>
          <w:rFonts w:ascii="Arial" w:hAnsi="Arial" w:cs="Arial"/>
        </w:rPr>
        <w:t xml:space="preserve">.  </w:t>
      </w:r>
    </w:p>
    <w:p w14:paraId="13EF8C69" w14:textId="77777777" w:rsidR="00B97FDC" w:rsidRPr="008B341D" w:rsidRDefault="00B97FDC" w:rsidP="00B97FDC">
      <w:pPr>
        <w:ind w:left="426" w:right="140"/>
        <w:rPr>
          <w:rFonts w:ascii="Arial" w:hAnsi="Arial" w:cs="Arial"/>
          <w:b/>
        </w:rPr>
      </w:pPr>
    </w:p>
    <w:p w14:paraId="67EA4B9E" w14:textId="0D4D72D9" w:rsidR="00B97FDC" w:rsidRDefault="00B97FDC" w:rsidP="00A5678D">
      <w:pPr>
        <w:ind w:right="140"/>
        <w:rPr>
          <w:rFonts w:ascii="Arial" w:hAnsi="Arial" w:cs="Arial"/>
          <w:b/>
        </w:rPr>
      </w:pPr>
      <w:r w:rsidRPr="008B341D">
        <w:rPr>
          <w:rFonts w:ascii="Arial" w:hAnsi="Arial" w:cs="Arial"/>
          <w:b/>
        </w:rPr>
        <w:t xml:space="preserve">Closing date: </w:t>
      </w:r>
      <w:r>
        <w:rPr>
          <w:rFonts w:ascii="Arial" w:hAnsi="Arial" w:cs="Arial"/>
          <w:b/>
        </w:rPr>
        <w:t>Sunday 14</w:t>
      </w:r>
      <w:r w:rsidR="00CC0C75">
        <w:rPr>
          <w:rFonts w:ascii="Arial" w:hAnsi="Arial" w:cs="Arial"/>
          <w:b/>
        </w:rPr>
        <w:t xml:space="preserve"> June 2025</w:t>
      </w:r>
      <w:r>
        <w:rPr>
          <w:rFonts w:ascii="Arial" w:hAnsi="Arial" w:cs="Arial"/>
          <w:b/>
        </w:rPr>
        <w:t xml:space="preserve"> (11.55pm)</w:t>
      </w:r>
      <w:r w:rsidRPr="008B341D">
        <w:rPr>
          <w:rFonts w:ascii="Arial" w:hAnsi="Arial" w:cs="Arial"/>
          <w:b/>
        </w:rPr>
        <w:tab/>
      </w:r>
    </w:p>
    <w:p w14:paraId="0201812F" w14:textId="77777777" w:rsidR="008007AA" w:rsidRPr="008B341D" w:rsidRDefault="008007AA" w:rsidP="00B97FDC">
      <w:pPr>
        <w:ind w:left="426" w:right="140"/>
        <w:rPr>
          <w:rFonts w:ascii="Arial" w:hAnsi="Arial" w:cs="Arial"/>
          <w:b/>
        </w:rPr>
      </w:pPr>
    </w:p>
    <w:p w14:paraId="2263E470" w14:textId="4BF19591" w:rsidR="00B97FDC" w:rsidRPr="008B341D" w:rsidRDefault="00B97FDC" w:rsidP="00A5678D">
      <w:pPr>
        <w:ind w:right="140"/>
        <w:rPr>
          <w:rFonts w:ascii="Arial" w:hAnsi="Arial" w:cs="Arial"/>
          <w:b/>
        </w:rPr>
      </w:pPr>
      <w:r w:rsidRPr="008B341D">
        <w:rPr>
          <w:rFonts w:ascii="Arial" w:hAnsi="Arial" w:cs="Arial"/>
          <w:b/>
        </w:rPr>
        <w:t>Interview date:</w:t>
      </w:r>
      <w:r>
        <w:rPr>
          <w:rFonts w:ascii="Arial" w:hAnsi="Arial" w:cs="Arial"/>
          <w:b/>
        </w:rPr>
        <w:t xml:space="preserve"> </w:t>
      </w:r>
      <w:r w:rsidR="00CC0C75">
        <w:rPr>
          <w:rFonts w:ascii="Arial" w:hAnsi="Arial" w:cs="Arial"/>
          <w:b/>
        </w:rPr>
        <w:t>Tuesday 1 July 2025</w:t>
      </w:r>
    </w:p>
    <w:p w14:paraId="6D3F4FB6" w14:textId="77777777" w:rsidR="00B97FDC" w:rsidRDefault="00B97FDC" w:rsidP="00B97FDC">
      <w:pPr>
        <w:ind w:left="426" w:right="140"/>
        <w:rPr>
          <w:rFonts w:ascii="Arial" w:hAnsi="Arial" w:cs="Arial"/>
          <w:b/>
        </w:rPr>
      </w:pPr>
    </w:p>
    <w:p w14:paraId="4946D36B" w14:textId="77777777" w:rsidR="00F34D46" w:rsidRDefault="00F34D46" w:rsidP="00582DA9">
      <w:pPr>
        <w:rPr>
          <w:rFonts w:ascii="Arial" w:hAnsi="Arial" w:cs="Arial"/>
          <w:b/>
        </w:rPr>
      </w:pPr>
    </w:p>
    <w:p w14:paraId="6176A21E" w14:textId="6CC47EF1" w:rsidR="00582DA9" w:rsidRDefault="00582DA9" w:rsidP="00A5678D">
      <w:pPr>
        <w:rPr>
          <w:rFonts w:ascii="Arial" w:hAnsi="Arial" w:cs="Arial"/>
          <w:b/>
        </w:rPr>
      </w:pPr>
      <w:r w:rsidRPr="00D27561">
        <w:rPr>
          <w:rFonts w:ascii="Arial" w:hAnsi="Arial" w:cs="Arial"/>
          <w:b/>
        </w:rPr>
        <w:t xml:space="preserve">To apply please use the </w:t>
      </w:r>
      <w:r>
        <w:rPr>
          <w:rFonts w:ascii="Arial" w:hAnsi="Arial" w:cs="Arial"/>
          <w:b/>
        </w:rPr>
        <w:t>‘a</w:t>
      </w:r>
      <w:r w:rsidRPr="00D27561">
        <w:rPr>
          <w:rFonts w:ascii="Arial" w:hAnsi="Arial" w:cs="Arial"/>
          <w:b/>
        </w:rPr>
        <w:t xml:space="preserve">pply </w:t>
      </w:r>
      <w:r>
        <w:rPr>
          <w:rFonts w:ascii="Arial" w:hAnsi="Arial" w:cs="Arial"/>
          <w:b/>
        </w:rPr>
        <w:t>o</w:t>
      </w:r>
      <w:r w:rsidRPr="00D27561">
        <w:rPr>
          <w:rFonts w:ascii="Arial" w:hAnsi="Arial" w:cs="Arial"/>
          <w:b/>
        </w:rPr>
        <w:t>nline</w:t>
      </w:r>
      <w:r>
        <w:rPr>
          <w:rFonts w:ascii="Arial" w:hAnsi="Arial" w:cs="Arial"/>
          <w:b/>
        </w:rPr>
        <w:t>’</w:t>
      </w:r>
      <w:r w:rsidRPr="00D27561">
        <w:rPr>
          <w:rFonts w:ascii="Arial" w:hAnsi="Arial" w:cs="Arial"/>
          <w:b/>
        </w:rPr>
        <w:t xml:space="preserve"> button below.</w:t>
      </w:r>
    </w:p>
    <w:p w14:paraId="1F364060" w14:textId="77777777" w:rsidR="00582DA9" w:rsidRDefault="00582DA9" w:rsidP="00582DA9">
      <w:pPr>
        <w:rPr>
          <w:rFonts w:ascii="Arial" w:hAnsi="Arial" w:cs="Arial"/>
          <w:b/>
        </w:rPr>
      </w:pPr>
    </w:p>
    <w:p w14:paraId="7F5076CB" w14:textId="77777777" w:rsidR="00582DA9" w:rsidRPr="008421DC" w:rsidRDefault="00582DA9" w:rsidP="00A5678D">
      <w:pPr>
        <w:rPr>
          <w:rFonts w:ascii="Arial" w:hAnsi="Arial" w:cs="Arial"/>
        </w:rPr>
      </w:pPr>
      <w:r w:rsidRPr="008421DC">
        <w:rPr>
          <w:rFonts w:ascii="Arial" w:hAnsi="Arial" w:cs="Arial"/>
        </w:rPr>
        <w:t>CVs can only be accepted in support of a completed application form.</w:t>
      </w:r>
    </w:p>
    <w:p w14:paraId="4CEA345E" w14:textId="77777777" w:rsidR="00582DA9" w:rsidRPr="008421DC" w:rsidRDefault="00582DA9" w:rsidP="00582DA9">
      <w:pPr>
        <w:rPr>
          <w:rFonts w:ascii="Arial" w:hAnsi="Arial" w:cs="Arial"/>
        </w:rPr>
      </w:pPr>
    </w:p>
    <w:p w14:paraId="6F9FCD0D" w14:textId="77777777" w:rsidR="00582DA9" w:rsidRDefault="00582DA9" w:rsidP="00A5678D">
      <w:pPr>
        <w:jc w:val="center"/>
        <w:rPr>
          <w:rFonts w:ascii="Arial" w:hAnsi="Arial" w:cs="Arial"/>
        </w:rPr>
      </w:pPr>
    </w:p>
    <w:p w14:paraId="3935D69A" w14:textId="77777777" w:rsidR="00582DA9" w:rsidRDefault="00582DA9" w:rsidP="002D1376">
      <w:pPr>
        <w:rPr>
          <w:rFonts w:ascii="Arial" w:hAnsi="Arial" w:cs="Arial"/>
        </w:rPr>
      </w:pPr>
    </w:p>
    <w:p w14:paraId="5A0243E7" w14:textId="77777777" w:rsidR="00557658" w:rsidRPr="00F748EC" w:rsidRDefault="00557658" w:rsidP="00557658">
      <w:pPr>
        <w:rPr>
          <w:color w:val="7030A0"/>
          <w:sz w:val="22"/>
          <w:szCs w:val="22"/>
        </w:rPr>
      </w:pPr>
    </w:p>
    <w:p w14:paraId="181CA66E" w14:textId="77777777" w:rsidR="009A41C6" w:rsidRPr="009A41C6" w:rsidRDefault="009A41C6" w:rsidP="002D1376">
      <w:pPr>
        <w:rPr>
          <w:rFonts w:ascii="Arial" w:hAnsi="Arial" w:cs="Arial"/>
          <w:color w:val="7030A0"/>
        </w:rPr>
      </w:pPr>
      <w:bookmarkStart w:id="0" w:name="_Hlk129858284"/>
    </w:p>
    <w:p w14:paraId="6ACBF2DA" w14:textId="77777777" w:rsidR="00CC6378" w:rsidRPr="009A41C6" w:rsidRDefault="00CC6378" w:rsidP="002D1376">
      <w:pPr>
        <w:rPr>
          <w:rFonts w:ascii="Arial" w:hAnsi="Arial" w:cs="Arial"/>
          <w:color w:val="7030A0"/>
        </w:rPr>
      </w:pPr>
    </w:p>
    <w:bookmarkEnd w:id="0"/>
    <w:p w14:paraId="69C0BDB8" w14:textId="77777777" w:rsidR="008F6A4A" w:rsidRDefault="008F6A4A" w:rsidP="008F6A4A">
      <w:pPr>
        <w:pStyle w:val="Heading1"/>
        <w:ind w:left="-709"/>
        <w:jc w:val="left"/>
        <w:rPr>
          <w:szCs w:val="36"/>
        </w:rPr>
      </w:pPr>
    </w:p>
    <w:p w14:paraId="55BD870E" w14:textId="77777777" w:rsidR="008F6A4A" w:rsidRDefault="008F6A4A" w:rsidP="008F6A4A">
      <w:pPr>
        <w:pStyle w:val="Heading1"/>
        <w:ind w:left="-709"/>
        <w:jc w:val="left"/>
        <w:rPr>
          <w:szCs w:val="36"/>
        </w:rPr>
      </w:pPr>
    </w:p>
    <w:p w14:paraId="43FD798E" w14:textId="27CC81FC" w:rsidR="008F6A4A" w:rsidRDefault="008F6A4A" w:rsidP="008F6A4A">
      <w:pPr>
        <w:pStyle w:val="Heading1"/>
        <w:ind w:left="-709"/>
        <w:rPr>
          <w:sz w:val="22"/>
        </w:rPr>
      </w:pPr>
      <w:r w:rsidRPr="00552043">
        <w:rPr>
          <w:szCs w:val="36"/>
        </w:rPr>
        <w:t>Job Description</w:t>
      </w:r>
    </w:p>
    <w:p w14:paraId="6E2D0BEF" w14:textId="77777777" w:rsidR="008F6A4A" w:rsidRDefault="008F6A4A" w:rsidP="008F6A4A">
      <w:pPr>
        <w:jc w:val="both"/>
        <w:rPr>
          <w:rFonts w:ascii="Arial" w:hAnsi="Arial" w:cs="Arial"/>
          <w:sz w:val="22"/>
        </w:rPr>
      </w:pPr>
    </w:p>
    <w:tbl>
      <w:tblPr>
        <w:tblW w:w="9782" w:type="dxa"/>
        <w:tblInd w:w="-743" w:type="dxa"/>
        <w:tblLayout w:type="fixed"/>
        <w:tblLook w:val="0000" w:firstRow="0" w:lastRow="0" w:firstColumn="0" w:lastColumn="0" w:noHBand="0" w:noVBand="0"/>
      </w:tblPr>
      <w:tblGrid>
        <w:gridCol w:w="2660"/>
        <w:gridCol w:w="1954"/>
        <w:gridCol w:w="1306"/>
        <w:gridCol w:w="3862"/>
      </w:tblGrid>
      <w:tr w:rsidR="008F6A4A" w14:paraId="00B4B716" w14:textId="77777777" w:rsidTr="00146CE1">
        <w:trPr>
          <w:trHeight w:val="425"/>
        </w:trPr>
        <w:tc>
          <w:tcPr>
            <w:tcW w:w="2660" w:type="dxa"/>
          </w:tcPr>
          <w:p w14:paraId="512FB760" w14:textId="77777777" w:rsidR="008F6A4A" w:rsidRPr="00A95F0E" w:rsidRDefault="008F6A4A" w:rsidP="00146CE1">
            <w:pPr>
              <w:spacing w:line="276" w:lineRule="auto"/>
              <w:rPr>
                <w:rFonts w:ascii="Arial" w:hAnsi="Arial" w:cs="Arial"/>
                <w:b/>
                <w:bCs/>
              </w:rPr>
            </w:pPr>
            <w:r w:rsidRPr="00A95F0E">
              <w:rPr>
                <w:rFonts w:ascii="Arial" w:hAnsi="Arial" w:cs="Arial"/>
                <w:b/>
                <w:bCs/>
              </w:rPr>
              <w:t>Date Prepared:</w:t>
            </w:r>
          </w:p>
        </w:tc>
        <w:tc>
          <w:tcPr>
            <w:tcW w:w="7122" w:type="dxa"/>
            <w:gridSpan w:val="3"/>
          </w:tcPr>
          <w:p w14:paraId="2E9AB8EA" w14:textId="77777777" w:rsidR="008F6A4A" w:rsidRDefault="008F6A4A" w:rsidP="00146CE1">
            <w:pPr>
              <w:spacing w:line="276" w:lineRule="auto"/>
              <w:jc w:val="both"/>
              <w:rPr>
                <w:rFonts w:ascii="Arial" w:hAnsi="Arial" w:cs="Arial"/>
              </w:rPr>
            </w:pPr>
            <w:r>
              <w:rPr>
                <w:rFonts w:ascii="Arial" w:hAnsi="Arial" w:cs="Arial"/>
              </w:rPr>
              <w:t>April 2025</w:t>
            </w:r>
          </w:p>
        </w:tc>
      </w:tr>
      <w:tr w:rsidR="008F6A4A" w14:paraId="50FC6D81" w14:textId="77777777" w:rsidTr="00146CE1">
        <w:trPr>
          <w:trHeight w:val="425"/>
        </w:trPr>
        <w:tc>
          <w:tcPr>
            <w:tcW w:w="2660" w:type="dxa"/>
          </w:tcPr>
          <w:p w14:paraId="2FE084CF" w14:textId="77777777" w:rsidR="008F6A4A" w:rsidRPr="0007240E" w:rsidRDefault="008F6A4A" w:rsidP="00146CE1">
            <w:pPr>
              <w:spacing w:line="276" w:lineRule="auto"/>
              <w:rPr>
                <w:rFonts w:ascii="Arial" w:hAnsi="Arial" w:cs="Arial"/>
                <w:i/>
                <w:iCs/>
              </w:rPr>
            </w:pPr>
            <w:r w:rsidRPr="00B12EF5">
              <w:rPr>
                <w:rFonts w:ascii="Arial" w:hAnsi="Arial" w:cs="Arial"/>
                <w:b/>
                <w:bCs/>
              </w:rPr>
              <w:t>Post Title:</w:t>
            </w:r>
          </w:p>
        </w:tc>
        <w:tc>
          <w:tcPr>
            <w:tcW w:w="7122" w:type="dxa"/>
            <w:gridSpan w:val="3"/>
          </w:tcPr>
          <w:p w14:paraId="5353CD6B" w14:textId="77777777" w:rsidR="008F6A4A" w:rsidRDefault="008F6A4A" w:rsidP="00146CE1">
            <w:pPr>
              <w:spacing w:line="276" w:lineRule="auto"/>
              <w:rPr>
                <w:rFonts w:ascii="Arial" w:hAnsi="Arial" w:cs="Arial"/>
              </w:rPr>
            </w:pPr>
            <w:r>
              <w:rPr>
                <w:rFonts w:ascii="Arial" w:hAnsi="Arial" w:cs="Arial"/>
              </w:rPr>
              <w:t>Strategic Lead, Housing</w:t>
            </w:r>
          </w:p>
        </w:tc>
      </w:tr>
      <w:tr w:rsidR="008F6A4A" w14:paraId="52806C5A" w14:textId="77777777" w:rsidTr="00146CE1">
        <w:trPr>
          <w:cantSplit/>
          <w:trHeight w:val="425"/>
        </w:trPr>
        <w:tc>
          <w:tcPr>
            <w:tcW w:w="2660" w:type="dxa"/>
          </w:tcPr>
          <w:p w14:paraId="7F01D81C" w14:textId="77777777" w:rsidR="008F6A4A" w:rsidRPr="00A95F0E" w:rsidRDefault="008F6A4A" w:rsidP="00146CE1">
            <w:pPr>
              <w:spacing w:line="276" w:lineRule="auto"/>
              <w:rPr>
                <w:rFonts w:ascii="Arial" w:hAnsi="Arial" w:cs="Arial"/>
                <w:b/>
                <w:bCs/>
              </w:rPr>
            </w:pPr>
            <w:r w:rsidRPr="00A95F0E">
              <w:rPr>
                <w:rFonts w:ascii="Arial" w:hAnsi="Arial" w:cs="Arial"/>
                <w:b/>
                <w:bCs/>
              </w:rPr>
              <w:t>Post Numbers:</w:t>
            </w:r>
          </w:p>
        </w:tc>
        <w:tc>
          <w:tcPr>
            <w:tcW w:w="1954" w:type="dxa"/>
          </w:tcPr>
          <w:p w14:paraId="04CC99BE" w14:textId="77777777" w:rsidR="008F6A4A" w:rsidRDefault="008F6A4A" w:rsidP="00146CE1">
            <w:pPr>
              <w:spacing w:line="276" w:lineRule="auto"/>
              <w:jc w:val="both"/>
              <w:rPr>
                <w:rFonts w:ascii="Arial" w:hAnsi="Arial" w:cs="Arial"/>
              </w:rPr>
            </w:pPr>
            <w:r>
              <w:rPr>
                <w:rFonts w:ascii="Arial" w:hAnsi="Arial" w:cs="Arial"/>
              </w:rPr>
              <w:t>2760</w:t>
            </w:r>
          </w:p>
        </w:tc>
        <w:tc>
          <w:tcPr>
            <w:tcW w:w="1306" w:type="dxa"/>
          </w:tcPr>
          <w:p w14:paraId="3832D355" w14:textId="77777777" w:rsidR="008F6A4A" w:rsidRPr="00A95F0E" w:rsidRDefault="008F6A4A" w:rsidP="00146CE1">
            <w:pPr>
              <w:spacing w:line="276" w:lineRule="auto"/>
              <w:jc w:val="both"/>
              <w:rPr>
                <w:rFonts w:ascii="Arial" w:hAnsi="Arial" w:cs="Arial"/>
                <w:b/>
                <w:bCs/>
              </w:rPr>
            </w:pPr>
            <w:r w:rsidRPr="00A95F0E">
              <w:rPr>
                <w:rFonts w:ascii="Arial" w:hAnsi="Arial" w:cs="Arial"/>
                <w:b/>
                <w:bCs/>
              </w:rPr>
              <w:t>Grade:</w:t>
            </w:r>
          </w:p>
        </w:tc>
        <w:tc>
          <w:tcPr>
            <w:tcW w:w="3862" w:type="dxa"/>
          </w:tcPr>
          <w:p w14:paraId="10E23E65" w14:textId="77777777" w:rsidR="008F6A4A" w:rsidRDefault="008F6A4A" w:rsidP="00146CE1">
            <w:pPr>
              <w:spacing w:line="276" w:lineRule="auto"/>
              <w:jc w:val="both"/>
              <w:rPr>
                <w:rFonts w:ascii="Arial" w:hAnsi="Arial" w:cs="Arial"/>
              </w:rPr>
            </w:pPr>
            <w:r>
              <w:rPr>
                <w:rFonts w:ascii="Arial" w:hAnsi="Arial" w:cs="Arial"/>
              </w:rPr>
              <w:t>SM2</w:t>
            </w:r>
          </w:p>
        </w:tc>
      </w:tr>
      <w:tr w:rsidR="008F6A4A" w14:paraId="7E854C3C" w14:textId="77777777" w:rsidTr="00146CE1">
        <w:trPr>
          <w:trHeight w:val="425"/>
        </w:trPr>
        <w:tc>
          <w:tcPr>
            <w:tcW w:w="2660" w:type="dxa"/>
          </w:tcPr>
          <w:p w14:paraId="23C9935C" w14:textId="77777777" w:rsidR="008F6A4A" w:rsidRPr="00A95F0E" w:rsidRDefault="008F6A4A" w:rsidP="00146CE1">
            <w:pPr>
              <w:spacing w:line="276" w:lineRule="auto"/>
              <w:rPr>
                <w:rFonts w:ascii="Arial" w:hAnsi="Arial" w:cs="Arial"/>
                <w:b/>
                <w:bCs/>
              </w:rPr>
            </w:pPr>
            <w:r w:rsidRPr="00A95F0E">
              <w:rPr>
                <w:rFonts w:ascii="Arial" w:hAnsi="Arial" w:cs="Arial"/>
                <w:b/>
                <w:bCs/>
              </w:rPr>
              <w:t>Group:</w:t>
            </w:r>
          </w:p>
        </w:tc>
        <w:tc>
          <w:tcPr>
            <w:tcW w:w="7122" w:type="dxa"/>
            <w:gridSpan w:val="3"/>
          </w:tcPr>
          <w:p w14:paraId="07270206" w14:textId="77777777" w:rsidR="008F6A4A" w:rsidRDefault="008F6A4A" w:rsidP="00146CE1">
            <w:pPr>
              <w:spacing w:line="276" w:lineRule="auto"/>
              <w:jc w:val="both"/>
              <w:rPr>
                <w:rFonts w:ascii="Arial" w:hAnsi="Arial" w:cs="Arial"/>
              </w:rPr>
            </w:pPr>
            <w:r>
              <w:rPr>
                <w:rFonts w:ascii="Arial" w:hAnsi="Arial" w:cs="Arial"/>
              </w:rPr>
              <w:t>Community Wellbeing</w:t>
            </w:r>
          </w:p>
        </w:tc>
      </w:tr>
      <w:tr w:rsidR="008F6A4A" w14:paraId="051AF9AF" w14:textId="77777777" w:rsidTr="00146CE1">
        <w:trPr>
          <w:trHeight w:val="425"/>
        </w:trPr>
        <w:tc>
          <w:tcPr>
            <w:tcW w:w="2660" w:type="dxa"/>
          </w:tcPr>
          <w:p w14:paraId="5ACA9281" w14:textId="77777777" w:rsidR="008F6A4A" w:rsidRPr="00A95F0E" w:rsidRDefault="008F6A4A" w:rsidP="00146CE1">
            <w:pPr>
              <w:spacing w:line="276" w:lineRule="auto"/>
              <w:rPr>
                <w:rFonts w:ascii="Arial" w:hAnsi="Arial" w:cs="Arial"/>
                <w:b/>
                <w:bCs/>
              </w:rPr>
            </w:pPr>
            <w:r w:rsidRPr="00A95F0E">
              <w:rPr>
                <w:rFonts w:ascii="Arial" w:hAnsi="Arial" w:cs="Arial"/>
                <w:b/>
                <w:bCs/>
              </w:rPr>
              <w:t>Section Head:</w:t>
            </w:r>
          </w:p>
        </w:tc>
        <w:tc>
          <w:tcPr>
            <w:tcW w:w="7122" w:type="dxa"/>
            <w:gridSpan w:val="3"/>
          </w:tcPr>
          <w:p w14:paraId="286350AE" w14:textId="77777777" w:rsidR="008F6A4A" w:rsidRDefault="008F6A4A" w:rsidP="00146CE1">
            <w:pPr>
              <w:spacing w:line="276" w:lineRule="auto"/>
              <w:jc w:val="both"/>
              <w:rPr>
                <w:rFonts w:ascii="Arial" w:hAnsi="Arial" w:cs="Arial"/>
              </w:rPr>
            </w:pPr>
            <w:r>
              <w:rPr>
                <w:rFonts w:ascii="Arial" w:hAnsi="Arial" w:cs="Arial"/>
              </w:rPr>
              <w:t>Group Head Community Wellbeing</w:t>
            </w:r>
          </w:p>
        </w:tc>
      </w:tr>
      <w:tr w:rsidR="008F6A4A" w14:paraId="1EB33BBB" w14:textId="77777777" w:rsidTr="00146CE1">
        <w:trPr>
          <w:trHeight w:val="425"/>
        </w:trPr>
        <w:tc>
          <w:tcPr>
            <w:tcW w:w="2660" w:type="dxa"/>
          </w:tcPr>
          <w:p w14:paraId="76E95336" w14:textId="77777777" w:rsidR="008F6A4A" w:rsidRPr="00A95F0E" w:rsidRDefault="008F6A4A" w:rsidP="00146CE1">
            <w:pPr>
              <w:spacing w:line="276" w:lineRule="auto"/>
              <w:rPr>
                <w:rFonts w:ascii="Arial" w:hAnsi="Arial" w:cs="Arial"/>
                <w:b/>
                <w:bCs/>
              </w:rPr>
            </w:pPr>
            <w:r w:rsidRPr="00A95F0E">
              <w:rPr>
                <w:rFonts w:ascii="Arial" w:hAnsi="Arial" w:cs="Arial"/>
                <w:b/>
                <w:bCs/>
              </w:rPr>
              <w:t>Report To:</w:t>
            </w:r>
          </w:p>
        </w:tc>
        <w:tc>
          <w:tcPr>
            <w:tcW w:w="7122" w:type="dxa"/>
            <w:gridSpan w:val="3"/>
          </w:tcPr>
          <w:p w14:paraId="702A3800" w14:textId="77777777" w:rsidR="008F6A4A" w:rsidRDefault="008F6A4A" w:rsidP="00146CE1">
            <w:pPr>
              <w:tabs>
                <w:tab w:val="center" w:pos="2823"/>
              </w:tabs>
              <w:spacing w:line="276" w:lineRule="auto"/>
              <w:jc w:val="both"/>
              <w:rPr>
                <w:rFonts w:ascii="Arial" w:hAnsi="Arial" w:cs="Arial"/>
              </w:rPr>
            </w:pPr>
            <w:r>
              <w:rPr>
                <w:rFonts w:ascii="Arial" w:hAnsi="Arial" w:cs="Arial"/>
              </w:rPr>
              <w:t>Group Head Community Wellbeing</w:t>
            </w:r>
          </w:p>
        </w:tc>
      </w:tr>
      <w:tr w:rsidR="008F6A4A" w14:paraId="29E4576E" w14:textId="77777777" w:rsidTr="00146CE1">
        <w:trPr>
          <w:trHeight w:val="1475"/>
        </w:trPr>
        <w:tc>
          <w:tcPr>
            <w:tcW w:w="2660" w:type="dxa"/>
          </w:tcPr>
          <w:p w14:paraId="5D0745C8" w14:textId="77777777" w:rsidR="008F6A4A" w:rsidRPr="00A95F0E" w:rsidRDefault="008F6A4A" w:rsidP="00146CE1">
            <w:pPr>
              <w:spacing w:line="276" w:lineRule="auto"/>
              <w:rPr>
                <w:rFonts w:ascii="Arial" w:hAnsi="Arial" w:cs="Arial"/>
                <w:b/>
                <w:bCs/>
              </w:rPr>
            </w:pPr>
            <w:r w:rsidRPr="00A95F0E">
              <w:rPr>
                <w:rFonts w:ascii="Arial" w:hAnsi="Arial" w:cs="Arial"/>
                <w:b/>
                <w:bCs/>
              </w:rPr>
              <w:t>Direct Reports:</w:t>
            </w:r>
          </w:p>
        </w:tc>
        <w:tc>
          <w:tcPr>
            <w:tcW w:w="7122" w:type="dxa"/>
            <w:gridSpan w:val="3"/>
          </w:tcPr>
          <w:p w14:paraId="7B0CE31E" w14:textId="77777777" w:rsidR="008F6A4A" w:rsidRDefault="008F6A4A" w:rsidP="00146CE1">
            <w:pPr>
              <w:spacing w:line="276" w:lineRule="auto"/>
              <w:jc w:val="both"/>
              <w:rPr>
                <w:rFonts w:ascii="Arial" w:hAnsi="Arial" w:cs="Arial"/>
              </w:rPr>
            </w:pPr>
            <w:r>
              <w:rPr>
                <w:rFonts w:ascii="Arial" w:hAnsi="Arial" w:cs="Arial"/>
              </w:rPr>
              <w:t>Housing Strategy &amp; Policy Officer</w:t>
            </w:r>
          </w:p>
          <w:p w14:paraId="3871F175" w14:textId="77777777" w:rsidR="008F6A4A" w:rsidRDefault="008F6A4A" w:rsidP="00146CE1">
            <w:pPr>
              <w:spacing w:line="276" w:lineRule="auto"/>
              <w:jc w:val="both"/>
              <w:rPr>
                <w:rFonts w:ascii="Arial" w:hAnsi="Arial" w:cs="Arial"/>
              </w:rPr>
            </w:pPr>
            <w:r>
              <w:rPr>
                <w:rFonts w:ascii="Arial" w:hAnsi="Arial" w:cs="Arial"/>
              </w:rPr>
              <w:t>Housing Data &amp; Systems Officer</w:t>
            </w:r>
          </w:p>
          <w:p w14:paraId="0648DD37" w14:textId="77777777" w:rsidR="008F6A4A" w:rsidRDefault="008F6A4A" w:rsidP="00146CE1">
            <w:pPr>
              <w:spacing w:line="276" w:lineRule="auto"/>
              <w:jc w:val="both"/>
              <w:rPr>
                <w:rFonts w:ascii="Arial" w:hAnsi="Arial" w:cs="Arial"/>
              </w:rPr>
            </w:pPr>
            <w:r>
              <w:rPr>
                <w:rFonts w:ascii="Arial" w:hAnsi="Arial" w:cs="Arial"/>
              </w:rPr>
              <w:t>Housing Data &amp; Contracts Officer</w:t>
            </w:r>
          </w:p>
          <w:p w14:paraId="345B33F0" w14:textId="77777777" w:rsidR="008F6A4A" w:rsidRDefault="008F6A4A" w:rsidP="00146CE1">
            <w:pPr>
              <w:spacing w:line="276" w:lineRule="auto"/>
              <w:jc w:val="both"/>
              <w:rPr>
                <w:rFonts w:ascii="Arial" w:hAnsi="Arial" w:cs="Arial"/>
              </w:rPr>
            </w:pPr>
            <w:r>
              <w:rPr>
                <w:rFonts w:ascii="Arial" w:hAnsi="Arial" w:cs="Arial"/>
              </w:rPr>
              <w:t>Health &amp; Housing Integration Officer</w:t>
            </w:r>
          </w:p>
        </w:tc>
      </w:tr>
      <w:tr w:rsidR="008F6A4A" w14:paraId="2A844276" w14:textId="77777777" w:rsidTr="00146CE1">
        <w:trPr>
          <w:trHeight w:val="842"/>
        </w:trPr>
        <w:tc>
          <w:tcPr>
            <w:tcW w:w="2660" w:type="dxa"/>
          </w:tcPr>
          <w:p w14:paraId="37FAD740" w14:textId="77777777" w:rsidR="008F6A4A" w:rsidRPr="00A95F0E" w:rsidRDefault="008F6A4A" w:rsidP="00146CE1">
            <w:pPr>
              <w:spacing w:line="276" w:lineRule="auto"/>
              <w:rPr>
                <w:rFonts w:ascii="Arial" w:hAnsi="Arial" w:cs="Arial"/>
                <w:b/>
                <w:bCs/>
              </w:rPr>
            </w:pPr>
            <w:r w:rsidRPr="00A95F0E">
              <w:rPr>
                <w:rFonts w:ascii="Arial" w:hAnsi="Arial" w:cs="Arial"/>
                <w:b/>
                <w:bCs/>
              </w:rPr>
              <w:t>Responsibility for resources:</w:t>
            </w:r>
          </w:p>
        </w:tc>
        <w:tc>
          <w:tcPr>
            <w:tcW w:w="7122" w:type="dxa"/>
            <w:gridSpan w:val="3"/>
          </w:tcPr>
          <w:p w14:paraId="2D20863F" w14:textId="77777777" w:rsidR="008F6A4A" w:rsidRDefault="008F6A4A" w:rsidP="00146CE1">
            <w:pPr>
              <w:spacing w:line="276" w:lineRule="auto"/>
              <w:jc w:val="both"/>
              <w:rPr>
                <w:rFonts w:ascii="Arial" w:hAnsi="Arial" w:cs="Arial"/>
              </w:rPr>
            </w:pPr>
            <w:r>
              <w:rPr>
                <w:rFonts w:ascii="Arial" w:hAnsi="Arial" w:cs="Arial"/>
              </w:rPr>
              <w:t>Affordable housing commuted sums and enabling fund</w:t>
            </w:r>
          </w:p>
          <w:p w14:paraId="53CAEA1D" w14:textId="77777777" w:rsidR="008F6A4A" w:rsidRDefault="008F6A4A" w:rsidP="00146CE1">
            <w:pPr>
              <w:spacing w:line="276" w:lineRule="auto"/>
              <w:jc w:val="both"/>
              <w:rPr>
                <w:rFonts w:ascii="Arial" w:hAnsi="Arial" w:cs="Arial"/>
              </w:rPr>
            </w:pPr>
            <w:r>
              <w:rPr>
                <w:rFonts w:ascii="Arial" w:hAnsi="Arial" w:cs="Arial"/>
              </w:rPr>
              <w:t>MHCLG Homelessness Prevention Grant</w:t>
            </w:r>
          </w:p>
        </w:tc>
      </w:tr>
      <w:tr w:rsidR="008F6A4A" w14:paraId="527516E6" w14:textId="77777777" w:rsidTr="00146CE1">
        <w:trPr>
          <w:trHeight w:val="2557"/>
        </w:trPr>
        <w:tc>
          <w:tcPr>
            <w:tcW w:w="2660" w:type="dxa"/>
          </w:tcPr>
          <w:p w14:paraId="2EF6803C" w14:textId="77777777" w:rsidR="008F6A4A" w:rsidRPr="00A95F0E" w:rsidRDefault="008F6A4A" w:rsidP="00146CE1">
            <w:pPr>
              <w:spacing w:line="276" w:lineRule="auto"/>
              <w:rPr>
                <w:rFonts w:ascii="Arial" w:hAnsi="Arial" w:cs="Arial"/>
                <w:b/>
                <w:bCs/>
              </w:rPr>
            </w:pPr>
            <w:r w:rsidRPr="00A95F0E">
              <w:rPr>
                <w:rFonts w:ascii="Arial" w:hAnsi="Arial" w:cs="Arial"/>
                <w:b/>
                <w:bCs/>
              </w:rPr>
              <w:t>General Duties:</w:t>
            </w:r>
          </w:p>
        </w:tc>
        <w:tc>
          <w:tcPr>
            <w:tcW w:w="7122" w:type="dxa"/>
            <w:gridSpan w:val="3"/>
          </w:tcPr>
          <w:p w14:paraId="41A24FB2" w14:textId="77777777" w:rsidR="008F6A4A" w:rsidRDefault="008F6A4A" w:rsidP="008F6A4A">
            <w:pPr>
              <w:pStyle w:val="ListParagraph"/>
              <w:numPr>
                <w:ilvl w:val="0"/>
                <w:numId w:val="21"/>
              </w:numPr>
              <w:spacing w:line="276" w:lineRule="auto"/>
              <w:ind w:left="346"/>
              <w:jc w:val="both"/>
              <w:rPr>
                <w:rFonts w:ascii="Arial" w:hAnsi="Arial" w:cs="Arial"/>
                <w:sz w:val="24"/>
              </w:rPr>
            </w:pPr>
            <w:r w:rsidRPr="00527EFB">
              <w:rPr>
                <w:rFonts w:ascii="Arial" w:hAnsi="Arial" w:cs="Arial"/>
                <w:sz w:val="24"/>
              </w:rPr>
              <w:t>Lead on housing-related policy</w:t>
            </w:r>
            <w:r>
              <w:rPr>
                <w:rFonts w:ascii="Arial" w:hAnsi="Arial" w:cs="Arial"/>
                <w:sz w:val="24"/>
              </w:rPr>
              <w:t xml:space="preserve"> and business</w:t>
            </w:r>
            <w:r w:rsidRPr="00527EFB">
              <w:rPr>
                <w:rFonts w:ascii="Arial" w:hAnsi="Arial" w:cs="Arial"/>
                <w:sz w:val="24"/>
              </w:rPr>
              <w:t xml:space="preserve"> development</w:t>
            </w:r>
            <w:r>
              <w:rPr>
                <w:rFonts w:ascii="Arial" w:hAnsi="Arial" w:cs="Arial"/>
                <w:sz w:val="24"/>
              </w:rPr>
              <w:t>.</w:t>
            </w:r>
          </w:p>
          <w:p w14:paraId="0AD82799" w14:textId="77777777" w:rsidR="008F6A4A" w:rsidRPr="000474F7" w:rsidRDefault="008F6A4A" w:rsidP="008F6A4A">
            <w:pPr>
              <w:pStyle w:val="ListParagraph"/>
              <w:numPr>
                <w:ilvl w:val="0"/>
                <w:numId w:val="21"/>
              </w:numPr>
              <w:spacing w:line="276" w:lineRule="auto"/>
              <w:ind w:left="346"/>
              <w:jc w:val="both"/>
              <w:rPr>
                <w:rFonts w:ascii="Arial" w:hAnsi="Arial" w:cs="Arial"/>
                <w:sz w:val="24"/>
              </w:rPr>
            </w:pPr>
            <w:r w:rsidRPr="000474F7">
              <w:rPr>
                <w:rFonts w:ascii="Arial" w:hAnsi="Arial" w:cs="Arial"/>
                <w:sz w:val="24"/>
              </w:rPr>
              <w:t>Leading on LAHF acquisition process and negotiations</w:t>
            </w:r>
          </w:p>
          <w:p w14:paraId="2173DA72" w14:textId="77777777" w:rsidR="008F6A4A" w:rsidRDefault="008F6A4A" w:rsidP="008F6A4A">
            <w:pPr>
              <w:pStyle w:val="ListParagraph"/>
              <w:numPr>
                <w:ilvl w:val="0"/>
                <w:numId w:val="21"/>
              </w:numPr>
              <w:spacing w:line="276" w:lineRule="auto"/>
              <w:ind w:left="346"/>
              <w:jc w:val="both"/>
              <w:rPr>
                <w:rFonts w:ascii="Arial" w:hAnsi="Arial" w:cs="Arial"/>
                <w:sz w:val="24"/>
              </w:rPr>
            </w:pPr>
            <w:r w:rsidRPr="00527EFB">
              <w:rPr>
                <w:rFonts w:ascii="Arial" w:hAnsi="Arial" w:cs="Arial"/>
                <w:sz w:val="24"/>
              </w:rPr>
              <w:t xml:space="preserve">Proactively engage with internal colleagues and external partners to enable </w:t>
            </w:r>
            <w:r>
              <w:rPr>
                <w:rFonts w:ascii="Arial" w:hAnsi="Arial" w:cs="Arial"/>
                <w:sz w:val="24"/>
              </w:rPr>
              <w:t xml:space="preserve">affordable </w:t>
            </w:r>
            <w:r w:rsidRPr="00527EFB">
              <w:rPr>
                <w:rFonts w:ascii="Arial" w:hAnsi="Arial" w:cs="Arial"/>
                <w:sz w:val="24"/>
              </w:rPr>
              <w:t>housing delivery</w:t>
            </w:r>
            <w:r>
              <w:rPr>
                <w:rFonts w:ascii="Arial" w:hAnsi="Arial" w:cs="Arial"/>
                <w:sz w:val="24"/>
              </w:rPr>
              <w:t>, including the Council’s housing delivery programme.</w:t>
            </w:r>
          </w:p>
          <w:p w14:paraId="7490144A" w14:textId="77777777" w:rsidR="008F6A4A" w:rsidRDefault="008F6A4A" w:rsidP="008F6A4A">
            <w:pPr>
              <w:pStyle w:val="ListParagraph"/>
              <w:numPr>
                <w:ilvl w:val="0"/>
                <w:numId w:val="21"/>
              </w:numPr>
              <w:spacing w:line="276" w:lineRule="auto"/>
              <w:ind w:left="346"/>
              <w:jc w:val="both"/>
              <w:rPr>
                <w:rFonts w:ascii="Arial" w:hAnsi="Arial" w:cs="Arial"/>
                <w:sz w:val="24"/>
              </w:rPr>
            </w:pPr>
            <w:r>
              <w:rPr>
                <w:rFonts w:ascii="Arial" w:hAnsi="Arial" w:cs="Arial"/>
                <w:sz w:val="24"/>
              </w:rPr>
              <w:t>Commission, de-commission and contract-manage housing-related services, making funding applications as necessary.</w:t>
            </w:r>
          </w:p>
          <w:p w14:paraId="566742A8" w14:textId="77777777" w:rsidR="008F6A4A" w:rsidRPr="00527EFB" w:rsidRDefault="008F6A4A" w:rsidP="008F6A4A">
            <w:pPr>
              <w:pStyle w:val="ListParagraph"/>
              <w:numPr>
                <w:ilvl w:val="0"/>
                <w:numId w:val="21"/>
              </w:numPr>
              <w:spacing w:line="276" w:lineRule="auto"/>
              <w:ind w:left="346"/>
              <w:jc w:val="both"/>
              <w:rPr>
                <w:rFonts w:ascii="Arial" w:hAnsi="Arial" w:cs="Arial"/>
                <w:sz w:val="24"/>
              </w:rPr>
            </w:pPr>
            <w:r>
              <w:rPr>
                <w:rFonts w:ascii="Arial" w:hAnsi="Arial" w:cs="Arial"/>
                <w:sz w:val="24"/>
              </w:rPr>
              <w:t>Lead on housing-related data collection, analysis and returns.</w:t>
            </w:r>
          </w:p>
        </w:tc>
      </w:tr>
      <w:tr w:rsidR="008F6A4A" w14:paraId="19EF7F76" w14:textId="77777777" w:rsidTr="00146CE1">
        <w:tc>
          <w:tcPr>
            <w:tcW w:w="2660" w:type="dxa"/>
          </w:tcPr>
          <w:p w14:paraId="70FC56A9" w14:textId="77777777" w:rsidR="008F6A4A" w:rsidRPr="00A95F0E" w:rsidRDefault="008F6A4A" w:rsidP="00146CE1">
            <w:pPr>
              <w:spacing w:line="276" w:lineRule="auto"/>
              <w:rPr>
                <w:rFonts w:ascii="Arial" w:hAnsi="Arial" w:cs="Arial"/>
                <w:b/>
                <w:bCs/>
              </w:rPr>
            </w:pPr>
            <w:r w:rsidRPr="00A95F0E">
              <w:rPr>
                <w:rFonts w:ascii="Arial" w:hAnsi="Arial" w:cs="Arial"/>
                <w:b/>
                <w:bCs/>
              </w:rPr>
              <w:t>General Responsibilities:</w:t>
            </w:r>
          </w:p>
        </w:tc>
        <w:tc>
          <w:tcPr>
            <w:tcW w:w="7122" w:type="dxa"/>
            <w:gridSpan w:val="3"/>
          </w:tcPr>
          <w:p w14:paraId="1B957AD2" w14:textId="77777777" w:rsidR="008F6A4A" w:rsidRDefault="008F6A4A" w:rsidP="00146CE1">
            <w:pPr>
              <w:spacing w:line="276" w:lineRule="auto"/>
              <w:jc w:val="both"/>
              <w:rPr>
                <w:rFonts w:ascii="Arial" w:hAnsi="Arial" w:cs="Arial"/>
              </w:rPr>
            </w:pPr>
            <w:r>
              <w:rPr>
                <w:rFonts w:ascii="Arial" w:hAnsi="Arial" w:cs="Arial"/>
                <w:u w:val="single"/>
              </w:rPr>
              <w:t>Equal Opportunities</w:t>
            </w:r>
            <w:r>
              <w:rPr>
                <w:rFonts w:ascii="Arial" w:hAnsi="Arial" w:cs="Arial"/>
              </w:rPr>
              <w:t>:</w:t>
            </w:r>
          </w:p>
          <w:p w14:paraId="509593A5" w14:textId="77777777" w:rsidR="008F6A4A" w:rsidRDefault="008F6A4A" w:rsidP="00146CE1">
            <w:pPr>
              <w:spacing w:line="276" w:lineRule="auto"/>
              <w:jc w:val="both"/>
              <w:rPr>
                <w:rFonts w:ascii="Arial" w:hAnsi="Arial" w:cs="Arial"/>
              </w:rPr>
            </w:pPr>
            <w:r>
              <w:rPr>
                <w:rFonts w:ascii="Arial" w:hAnsi="Arial" w:cs="Arial"/>
              </w:rPr>
              <w:t>The Council is committed to achieving equality of opportunity and expects all employees to implement and promote its policies in all areas of their work including attending training as appropriate.</w:t>
            </w:r>
          </w:p>
          <w:p w14:paraId="154DF41D" w14:textId="77777777" w:rsidR="008F6A4A" w:rsidRDefault="008F6A4A" w:rsidP="00146CE1">
            <w:pPr>
              <w:spacing w:line="276" w:lineRule="auto"/>
              <w:jc w:val="both"/>
              <w:rPr>
                <w:rFonts w:ascii="Arial" w:hAnsi="Arial" w:cs="Arial"/>
              </w:rPr>
            </w:pPr>
          </w:p>
          <w:p w14:paraId="6A9AC7D6" w14:textId="77777777" w:rsidR="008F6A4A" w:rsidRDefault="008F6A4A" w:rsidP="00146CE1">
            <w:pPr>
              <w:spacing w:line="276" w:lineRule="auto"/>
              <w:jc w:val="both"/>
              <w:rPr>
                <w:rFonts w:ascii="Arial" w:hAnsi="Arial" w:cs="Arial"/>
              </w:rPr>
            </w:pPr>
            <w:r>
              <w:rPr>
                <w:rFonts w:ascii="Arial" w:hAnsi="Arial" w:cs="Arial"/>
                <w:u w:val="single"/>
              </w:rPr>
              <w:t>Health and Safety</w:t>
            </w:r>
            <w:r>
              <w:rPr>
                <w:rFonts w:ascii="Arial" w:hAnsi="Arial" w:cs="Arial"/>
              </w:rPr>
              <w:t>:</w:t>
            </w:r>
          </w:p>
          <w:p w14:paraId="4EF14BA3" w14:textId="77777777" w:rsidR="008F6A4A" w:rsidRDefault="008F6A4A" w:rsidP="00146CE1">
            <w:pPr>
              <w:spacing w:line="276" w:lineRule="auto"/>
              <w:jc w:val="both"/>
              <w:rPr>
                <w:rFonts w:ascii="Arial" w:hAnsi="Arial" w:cs="Arial"/>
              </w:rPr>
            </w:pPr>
            <w:r>
              <w:rPr>
                <w:rFonts w:ascii="Arial" w:hAnsi="Arial" w:cs="Arial"/>
              </w:rPr>
              <w:t>The Council is committed to providing a healthy and safe working environment and expects all employees to implement and promote policies in all areas of their work including attending training as appropriate.</w:t>
            </w:r>
          </w:p>
        </w:tc>
      </w:tr>
    </w:tbl>
    <w:p w14:paraId="13F9A424" w14:textId="77777777" w:rsidR="008F6A4A" w:rsidRDefault="008F6A4A" w:rsidP="008F6A4A">
      <w:pPr>
        <w:jc w:val="both"/>
        <w:rPr>
          <w:rFonts w:ascii="Arial" w:hAnsi="Arial" w:cs="Arial"/>
        </w:rPr>
      </w:pPr>
    </w:p>
    <w:p w14:paraId="6B1ABD7C" w14:textId="77777777" w:rsidR="008F6A4A" w:rsidRDefault="008F6A4A" w:rsidP="008F6A4A">
      <w:pPr>
        <w:jc w:val="both"/>
        <w:rPr>
          <w:rFonts w:ascii="Arial" w:hAnsi="Arial" w:cs="Arial"/>
        </w:rPr>
      </w:pPr>
    </w:p>
    <w:p w14:paraId="757EE8F8" w14:textId="77777777" w:rsidR="008F6A4A" w:rsidRDefault="008F6A4A" w:rsidP="008F6A4A">
      <w:pPr>
        <w:tabs>
          <w:tab w:val="left" w:pos="142"/>
        </w:tabs>
        <w:spacing w:line="276" w:lineRule="auto"/>
        <w:ind w:left="-709"/>
        <w:jc w:val="both"/>
        <w:rPr>
          <w:rFonts w:ascii="Arial" w:hAnsi="Arial" w:cs="Arial"/>
          <w:b/>
          <w:bCs/>
        </w:rPr>
      </w:pPr>
      <w:r>
        <w:rPr>
          <w:rFonts w:ascii="Arial" w:hAnsi="Arial" w:cs="Arial"/>
          <w:b/>
          <w:bCs/>
        </w:rPr>
        <w:br w:type="page"/>
      </w:r>
    </w:p>
    <w:p w14:paraId="747A4D65" w14:textId="77777777" w:rsidR="008F6A4A" w:rsidRDefault="008F6A4A" w:rsidP="008F6A4A">
      <w:pPr>
        <w:tabs>
          <w:tab w:val="left" w:pos="142"/>
        </w:tabs>
        <w:spacing w:line="276" w:lineRule="auto"/>
        <w:ind w:left="-709"/>
        <w:jc w:val="both"/>
        <w:rPr>
          <w:rFonts w:ascii="Arial" w:hAnsi="Arial" w:cs="Arial"/>
          <w:b/>
          <w:bCs/>
        </w:rPr>
      </w:pPr>
    </w:p>
    <w:p w14:paraId="4FF1B8F1" w14:textId="77777777" w:rsidR="008F6A4A" w:rsidRDefault="008F6A4A" w:rsidP="008F6A4A">
      <w:pPr>
        <w:tabs>
          <w:tab w:val="left" w:pos="142"/>
        </w:tabs>
        <w:spacing w:line="276" w:lineRule="auto"/>
        <w:ind w:left="-709"/>
        <w:jc w:val="both"/>
        <w:rPr>
          <w:rFonts w:ascii="Arial" w:hAnsi="Arial" w:cs="Arial"/>
          <w:b/>
          <w:bCs/>
        </w:rPr>
      </w:pPr>
    </w:p>
    <w:p w14:paraId="406235D2" w14:textId="77777777" w:rsidR="008F6A4A" w:rsidRDefault="008F6A4A" w:rsidP="008F6A4A">
      <w:pPr>
        <w:tabs>
          <w:tab w:val="left" w:pos="142"/>
        </w:tabs>
        <w:spacing w:line="276" w:lineRule="auto"/>
        <w:ind w:left="-709"/>
        <w:jc w:val="both"/>
        <w:rPr>
          <w:rFonts w:ascii="Arial" w:hAnsi="Arial" w:cs="Arial"/>
          <w:b/>
          <w:bCs/>
        </w:rPr>
      </w:pPr>
    </w:p>
    <w:p w14:paraId="7BE43807" w14:textId="0750C355" w:rsidR="008F6A4A" w:rsidRPr="00B85443" w:rsidRDefault="008F6A4A" w:rsidP="008F6A4A">
      <w:pPr>
        <w:tabs>
          <w:tab w:val="left" w:pos="142"/>
        </w:tabs>
        <w:spacing w:line="276" w:lineRule="auto"/>
        <w:ind w:left="-709"/>
        <w:jc w:val="both"/>
        <w:rPr>
          <w:rFonts w:ascii="Arial" w:hAnsi="Arial" w:cs="Arial"/>
          <w:b/>
          <w:bCs/>
        </w:rPr>
      </w:pPr>
      <w:r w:rsidRPr="00B85443">
        <w:rPr>
          <w:rFonts w:ascii="Arial" w:hAnsi="Arial" w:cs="Arial"/>
          <w:b/>
          <w:bCs/>
        </w:rPr>
        <w:t>Particular Duties and responsibilities:</w:t>
      </w:r>
    </w:p>
    <w:p w14:paraId="7D4659A7" w14:textId="77777777" w:rsidR="008F6A4A" w:rsidRDefault="008F6A4A" w:rsidP="008F6A4A">
      <w:pPr>
        <w:tabs>
          <w:tab w:val="left" w:pos="142"/>
        </w:tabs>
        <w:spacing w:line="276" w:lineRule="auto"/>
        <w:ind w:left="-709"/>
        <w:jc w:val="both"/>
        <w:rPr>
          <w:rFonts w:ascii="Arial" w:hAnsi="Arial" w:cs="Arial"/>
        </w:rPr>
      </w:pPr>
    </w:p>
    <w:p w14:paraId="0EEA5847" w14:textId="77777777" w:rsidR="008F6A4A" w:rsidRDefault="008F6A4A" w:rsidP="008F6A4A">
      <w:pPr>
        <w:numPr>
          <w:ilvl w:val="0"/>
          <w:numId w:val="2"/>
        </w:numPr>
        <w:tabs>
          <w:tab w:val="clear" w:pos="360"/>
        </w:tabs>
        <w:spacing w:line="276" w:lineRule="auto"/>
        <w:ind w:left="-142" w:hanging="567"/>
        <w:jc w:val="both"/>
        <w:rPr>
          <w:rFonts w:ascii="Arial" w:hAnsi="Arial" w:cs="Arial"/>
        </w:rPr>
      </w:pPr>
      <w:r>
        <w:rPr>
          <w:rFonts w:ascii="Arial" w:hAnsi="Arial" w:cs="Arial"/>
        </w:rPr>
        <w:t>Lead on the efforts to enable the delivery of more affordable homes for local residents, including close liaison with the Council’s Asset Management team in the delivery of the Council’s housing development programme.</w:t>
      </w:r>
    </w:p>
    <w:p w14:paraId="4F4951F7" w14:textId="77777777" w:rsidR="008F6A4A" w:rsidRPr="007921E6" w:rsidRDefault="008F6A4A" w:rsidP="008F6A4A">
      <w:pPr>
        <w:numPr>
          <w:ilvl w:val="0"/>
          <w:numId w:val="2"/>
        </w:numPr>
        <w:tabs>
          <w:tab w:val="clear" w:pos="360"/>
        </w:tabs>
        <w:spacing w:line="276" w:lineRule="auto"/>
        <w:ind w:left="-142" w:hanging="567"/>
        <w:jc w:val="both"/>
        <w:rPr>
          <w:rFonts w:ascii="Arial" w:hAnsi="Arial" w:cs="Arial"/>
        </w:rPr>
      </w:pPr>
      <w:r w:rsidRPr="007921E6">
        <w:rPr>
          <w:rFonts w:ascii="Arial" w:hAnsi="Arial" w:cs="Arial"/>
        </w:rPr>
        <w:t>Lead on LAHF acquisition process and negotiations</w:t>
      </w:r>
      <w:r>
        <w:rPr>
          <w:rFonts w:ascii="Arial" w:hAnsi="Arial" w:cs="Arial"/>
        </w:rPr>
        <w:t>.</w:t>
      </w:r>
    </w:p>
    <w:p w14:paraId="4ADA5715" w14:textId="77777777" w:rsidR="008F6A4A" w:rsidRPr="00197DE6" w:rsidRDefault="008F6A4A" w:rsidP="008F6A4A">
      <w:pPr>
        <w:numPr>
          <w:ilvl w:val="0"/>
          <w:numId w:val="2"/>
        </w:numPr>
        <w:tabs>
          <w:tab w:val="clear" w:pos="360"/>
        </w:tabs>
        <w:spacing w:line="276" w:lineRule="auto"/>
        <w:ind w:left="-142" w:hanging="567"/>
        <w:jc w:val="both"/>
        <w:rPr>
          <w:rFonts w:ascii="Arial" w:hAnsi="Arial" w:cs="Arial"/>
        </w:rPr>
      </w:pPr>
      <w:r w:rsidRPr="00197DE6">
        <w:rPr>
          <w:rFonts w:ascii="Arial" w:hAnsi="Arial" w:cs="Arial"/>
        </w:rPr>
        <w:t>Develop, maintain and continuously improve effective partnerships with Registered Providers operating within the borough in order to monitor performance against contractual and nominations agreements, and enable the delivery of more affordable homes.</w:t>
      </w:r>
    </w:p>
    <w:p w14:paraId="354B9F1D" w14:textId="77777777" w:rsidR="008F6A4A" w:rsidRPr="00D1417C" w:rsidRDefault="008F6A4A" w:rsidP="008F6A4A">
      <w:pPr>
        <w:numPr>
          <w:ilvl w:val="0"/>
          <w:numId w:val="2"/>
        </w:numPr>
        <w:tabs>
          <w:tab w:val="clear" w:pos="360"/>
        </w:tabs>
        <w:spacing w:line="276" w:lineRule="auto"/>
        <w:ind w:left="-142" w:hanging="567"/>
        <w:jc w:val="both"/>
        <w:rPr>
          <w:rFonts w:ascii="Arial" w:hAnsi="Arial" w:cs="Arial"/>
        </w:rPr>
      </w:pPr>
      <w:r>
        <w:rPr>
          <w:rFonts w:ascii="Arial" w:hAnsi="Arial" w:cs="Arial"/>
        </w:rPr>
        <w:t>Proactively engage with Homes England in enabling the delivery of more affordable homes locally, including completing any necessary returns in relation to grant-funded schemes.</w:t>
      </w:r>
    </w:p>
    <w:p w14:paraId="3123F740" w14:textId="77777777" w:rsidR="008F6A4A" w:rsidRDefault="008F6A4A" w:rsidP="008F6A4A">
      <w:pPr>
        <w:numPr>
          <w:ilvl w:val="0"/>
          <w:numId w:val="2"/>
        </w:numPr>
        <w:tabs>
          <w:tab w:val="clear" w:pos="360"/>
        </w:tabs>
        <w:spacing w:line="276" w:lineRule="auto"/>
        <w:ind w:left="-142" w:hanging="567"/>
        <w:jc w:val="both"/>
        <w:rPr>
          <w:rFonts w:ascii="Arial" w:hAnsi="Arial" w:cs="Arial"/>
        </w:rPr>
      </w:pPr>
      <w:r>
        <w:rPr>
          <w:rFonts w:ascii="Arial" w:hAnsi="Arial" w:cs="Arial"/>
        </w:rPr>
        <w:t>Consider developer proposals for affordable housing contributions on major planning applications and provide planning colleagues with a formal consultation response on behalf of local housing authority.</w:t>
      </w:r>
    </w:p>
    <w:p w14:paraId="4BD11250" w14:textId="77777777" w:rsidR="008F6A4A" w:rsidRDefault="008F6A4A" w:rsidP="008F6A4A">
      <w:pPr>
        <w:numPr>
          <w:ilvl w:val="0"/>
          <w:numId w:val="2"/>
        </w:numPr>
        <w:tabs>
          <w:tab w:val="clear" w:pos="360"/>
        </w:tabs>
        <w:spacing w:line="276" w:lineRule="auto"/>
        <w:ind w:left="-142" w:hanging="567"/>
        <w:jc w:val="both"/>
        <w:rPr>
          <w:rFonts w:ascii="Arial" w:hAnsi="Arial" w:cs="Arial"/>
        </w:rPr>
      </w:pPr>
      <w:r>
        <w:rPr>
          <w:rFonts w:ascii="Arial" w:hAnsi="Arial" w:cs="Arial"/>
        </w:rPr>
        <w:t>Be the primary</w:t>
      </w:r>
      <w:r w:rsidRPr="00D41C89">
        <w:rPr>
          <w:rFonts w:ascii="Arial" w:hAnsi="Arial" w:cs="Arial"/>
        </w:rPr>
        <w:t xml:space="preserve"> source of expertise on housing</w:t>
      </w:r>
      <w:r>
        <w:rPr>
          <w:rFonts w:ascii="Arial" w:hAnsi="Arial" w:cs="Arial"/>
        </w:rPr>
        <w:t xml:space="preserve"> and homelessness</w:t>
      </w:r>
      <w:r w:rsidRPr="00D41C89">
        <w:rPr>
          <w:rFonts w:ascii="Arial" w:hAnsi="Arial" w:cs="Arial"/>
        </w:rPr>
        <w:t xml:space="preserve"> legislation, local, regional and national housing policy, including providing analysis of new housing legislation and related polic</w:t>
      </w:r>
      <w:r>
        <w:rPr>
          <w:rFonts w:ascii="Arial" w:hAnsi="Arial" w:cs="Arial"/>
        </w:rPr>
        <w:t>y.</w:t>
      </w:r>
    </w:p>
    <w:p w14:paraId="2EB86C84" w14:textId="77777777" w:rsidR="008F6A4A" w:rsidRDefault="008F6A4A" w:rsidP="008F6A4A">
      <w:pPr>
        <w:numPr>
          <w:ilvl w:val="0"/>
          <w:numId w:val="2"/>
        </w:numPr>
        <w:tabs>
          <w:tab w:val="clear" w:pos="360"/>
        </w:tabs>
        <w:spacing w:line="276" w:lineRule="auto"/>
        <w:ind w:left="-142" w:hanging="567"/>
        <w:jc w:val="both"/>
        <w:rPr>
          <w:rFonts w:ascii="Arial" w:hAnsi="Arial" w:cs="Arial"/>
        </w:rPr>
      </w:pPr>
      <w:r w:rsidRPr="000474F7">
        <w:rPr>
          <w:rFonts w:ascii="Arial" w:hAnsi="Arial" w:cs="Arial"/>
        </w:rPr>
        <w:t>Be the main contact for MHCLG, Home Office and Homes England liaison</w:t>
      </w:r>
    </w:p>
    <w:p w14:paraId="7427DB8B" w14:textId="77777777" w:rsidR="008F6A4A" w:rsidRPr="004743C0" w:rsidRDefault="008F6A4A" w:rsidP="008F6A4A">
      <w:pPr>
        <w:numPr>
          <w:ilvl w:val="0"/>
          <w:numId w:val="2"/>
        </w:numPr>
        <w:tabs>
          <w:tab w:val="clear" w:pos="360"/>
        </w:tabs>
        <w:spacing w:line="276" w:lineRule="auto"/>
        <w:ind w:left="-142" w:hanging="567"/>
        <w:jc w:val="both"/>
        <w:rPr>
          <w:rFonts w:ascii="Arial" w:hAnsi="Arial" w:cs="Arial"/>
        </w:rPr>
      </w:pPr>
      <w:r>
        <w:rPr>
          <w:rFonts w:ascii="Arial" w:hAnsi="Arial" w:cs="Arial"/>
        </w:rPr>
        <w:t>Lead on the development, review, updating and monitoring of the Council’s housing related strategies and policies, and their associated action plans.</w:t>
      </w:r>
    </w:p>
    <w:p w14:paraId="381E4A4C" w14:textId="77777777" w:rsidR="008F6A4A" w:rsidRDefault="008F6A4A" w:rsidP="008F6A4A">
      <w:pPr>
        <w:numPr>
          <w:ilvl w:val="0"/>
          <w:numId w:val="2"/>
        </w:numPr>
        <w:tabs>
          <w:tab w:val="clear" w:pos="360"/>
        </w:tabs>
        <w:spacing w:line="276" w:lineRule="auto"/>
        <w:ind w:left="-142" w:hanging="567"/>
        <w:jc w:val="both"/>
        <w:rPr>
          <w:rFonts w:ascii="Arial" w:hAnsi="Arial" w:cs="Arial"/>
        </w:rPr>
      </w:pPr>
      <w:r>
        <w:rPr>
          <w:rFonts w:ascii="Arial" w:hAnsi="Arial" w:cs="Arial"/>
        </w:rPr>
        <w:t>Ensure that all housing services operate in compliance with legislation, statutory guidance, best practice and the Council’s political priorities and standing orders.</w:t>
      </w:r>
    </w:p>
    <w:p w14:paraId="7D15278A" w14:textId="77777777" w:rsidR="008F6A4A" w:rsidRDefault="008F6A4A" w:rsidP="008F6A4A">
      <w:pPr>
        <w:numPr>
          <w:ilvl w:val="0"/>
          <w:numId w:val="2"/>
        </w:numPr>
        <w:tabs>
          <w:tab w:val="clear" w:pos="360"/>
        </w:tabs>
        <w:spacing w:line="276" w:lineRule="auto"/>
        <w:ind w:left="-142" w:hanging="567"/>
        <w:jc w:val="both"/>
        <w:rPr>
          <w:rFonts w:ascii="Arial" w:hAnsi="Arial" w:cs="Arial"/>
        </w:rPr>
      </w:pPr>
      <w:r>
        <w:rPr>
          <w:rFonts w:ascii="Arial" w:hAnsi="Arial" w:cs="Arial"/>
        </w:rPr>
        <w:t>Work with key stakeholders, such as Surrey Chief Housing Officers (SCHOA), Surrey County Council Round Table, local residents and the voluntary sector in improving service quality and promoting creative and innovative ways of meeting the housing needs of local residents.</w:t>
      </w:r>
    </w:p>
    <w:p w14:paraId="2F9AC27C" w14:textId="77777777" w:rsidR="008F6A4A" w:rsidRDefault="008F6A4A" w:rsidP="008F6A4A">
      <w:pPr>
        <w:numPr>
          <w:ilvl w:val="0"/>
          <w:numId w:val="2"/>
        </w:numPr>
        <w:tabs>
          <w:tab w:val="clear" w:pos="360"/>
        </w:tabs>
        <w:spacing w:line="276" w:lineRule="auto"/>
        <w:ind w:left="-142" w:hanging="567"/>
        <w:jc w:val="both"/>
        <w:rPr>
          <w:rFonts w:ascii="Arial" w:hAnsi="Arial" w:cs="Arial"/>
        </w:rPr>
      </w:pPr>
      <w:r>
        <w:rPr>
          <w:rFonts w:ascii="Arial" w:hAnsi="Arial" w:cs="Arial"/>
        </w:rPr>
        <w:t>Prepare, produce and present reports, data analysis, formal consultation responses, briefing notes and funding bids for a range of elected members, senior officers, government departments and other parties.</w:t>
      </w:r>
    </w:p>
    <w:p w14:paraId="5F23D182" w14:textId="77777777" w:rsidR="008F6A4A" w:rsidRDefault="008F6A4A" w:rsidP="008F6A4A">
      <w:pPr>
        <w:numPr>
          <w:ilvl w:val="0"/>
          <w:numId w:val="2"/>
        </w:numPr>
        <w:tabs>
          <w:tab w:val="clear" w:pos="360"/>
        </w:tabs>
        <w:spacing w:line="276" w:lineRule="auto"/>
        <w:ind w:left="-142" w:hanging="567"/>
        <w:jc w:val="both"/>
        <w:rPr>
          <w:rFonts w:ascii="Arial" w:hAnsi="Arial" w:cs="Arial"/>
        </w:rPr>
      </w:pPr>
      <w:r>
        <w:rPr>
          <w:rFonts w:ascii="Arial" w:hAnsi="Arial" w:cs="Arial"/>
        </w:rPr>
        <w:t xml:space="preserve">Lead on business development activities, including horizon-scanning for potential funding opportunities and leading on bid writing. </w:t>
      </w:r>
    </w:p>
    <w:p w14:paraId="7C29467C" w14:textId="77777777" w:rsidR="008F6A4A" w:rsidRDefault="008F6A4A" w:rsidP="008F6A4A">
      <w:pPr>
        <w:numPr>
          <w:ilvl w:val="0"/>
          <w:numId w:val="2"/>
        </w:numPr>
        <w:tabs>
          <w:tab w:val="clear" w:pos="360"/>
        </w:tabs>
        <w:spacing w:line="276" w:lineRule="auto"/>
        <w:ind w:left="-142" w:hanging="567"/>
        <w:jc w:val="both"/>
        <w:rPr>
          <w:rFonts w:ascii="Arial" w:hAnsi="Arial" w:cs="Arial"/>
        </w:rPr>
      </w:pPr>
      <w:r>
        <w:rPr>
          <w:rFonts w:ascii="Arial" w:hAnsi="Arial" w:cs="Arial"/>
        </w:rPr>
        <w:t>Lead on commissioning new housing services as necessary, including compiling service specifications and working with procurement colleagues to ensure that the Council’s legal obligations are met. De-commission services as necessary.</w:t>
      </w:r>
    </w:p>
    <w:p w14:paraId="5681F037" w14:textId="77777777" w:rsidR="008F6A4A" w:rsidRDefault="008F6A4A" w:rsidP="008F6A4A">
      <w:pPr>
        <w:numPr>
          <w:ilvl w:val="0"/>
          <w:numId w:val="2"/>
        </w:numPr>
        <w:tabs>
          <w:tab w:val="clear" w:pos="360"/>
        </w:tabs>
        <w:spacing w:line="276" w:lineRule="auto"/>
        <w:ind w:left="-142" w:hanging="567"/>
        <w:jc w:val="both"/>
        <w:rPr>
          <w:rFonts w:ascii="Arial" w:hAnsi="Arial" w:cs="Arial"/>
        </w:rPr>
      </w:pPr>
      <w:r w:rsidRPr="000474F7">
        <w:rPr>
          <w:rFonts w:ascii="Arial" w:hAnsi="Arial" w:cs="Arial"/>
        </w:rPr>
        <w:t>Leading on immigration matters – refugee, asylum seekers, funding, strategic approach to management of demand</w:t>
      </w:r>
    </w:p>
    <w:p w14:paraId="51E960D8" w14:textId="77777777" w:rsidR="008F6A4A" w:rsidRDefault="008F6A4A" w:rsidP="008F6A4A">
      <w:pPr>
        <w:numPr>
          <w:ilvl w:val="0"/>
          <w:numId w:val="2"/>
        </w:numPr>
        <w:tabs>
          <w:tab w:val="clear" w:pos="360"/>
        </w:tabs>
        <w:spacing w:line="276" w:lineRule="auto"/>
        <w:ind w:left="-142" w:hanging="567"/>
        <w:jc w:val="both"/>
        <w:rPr>
          <w:rFonts w:ascii="Arial" w:hAnsi="Arial" w:cs="Arial"/>
        </w:rPr>
      </w:pPr>
      <w:r>
        <w:rPr>
          <w:rFonts w:ascii="Arial" w:hAnsi="Arial" w:cs="Arial"/>
        </w:rPr>
        <w:t xml:space="preserve">Oversee the contract management of housing-related commissioned services. </w:t>
      </w:r>
    </w:p>
    <w:p w14:paraId="2934F7E9" w14:textId="77777777" w:rsidR="008F6A4A" w:rsidRDefault="008F6A4A" w:rsidP="008F6A4A">
      <w:pPr>
        <w:spacing w:line="276" w:lineRule="auto"/>
        <w:jc w:val="both"/>
        <w:rPr>
          <w:rFonts w:ascii="Arial" w:hAnsi="Arial" w:cs="Arial"/>
        </w:rPr>
      </w:pPr>
    </w:p>
    <w:p w14:paraId="4D2150A5" w14:textId="77777777" w:rsidR="008F6A4A" w:rsidRDefault="008F6A4A" w:rsidP="008F6A4A">
      <w:pPr>
        <w:spacing w:line="276" w:lineRule="auto"/>
        <w:jc w:val="both"/>
        <w:rPr>
          <w:rFonts w:ascii="Arial" w:hAnsi="Arial" w:cs="Arial"/>
        </w:rPr>
      </w:pPr>
    </w:p>
    <w:p w14:paraId="64B82BDC" w14:textId="77777777" w:rsidR="008F6A4A" w:rsidRDefault="008F6A4A" w:rsidP="008F6A4A">
      <w:pPr>
        <w:spacing w:line="276" w:lineRule="auto"/>
        <w:jc w:val="both"/>
        <w:rPr>
          <w:rFonts w:ascii="Arial" w:hAnsi="Arial" w:cs="Arial"/>
        </w:rPr>
      </w:pPr>
    </w:p>
    <w:p w14:paraId="6A13B02A" w14:textId="77777777" w:rsidR="008F6A4A" w:rsidRDefault="008F6A4A" w:rsidP="008F6A4A">
      <w:pPr>
        <w:spacing w:line="276" w:lineRule="auto"/>
        <w:jc w:val="both"/>
        <w:rPr>
          <w:rFonts w:ascii="Arial" w:hAnsi="Arial" w:cs="Arial"/>
        </w:rPr>
      </w:pPr>
    </w:p>
    <w:p w14:paraId="6D2CD7A1" w14:textId="77777777" w:rsidR="008F6A4A" w:rsidRDefault="008F6A4A" w:rsidP="008F6A4A">
      <w:pPr>
        <w:spacing w:line="276" w:lineRule="auto"/>
        <w:jc w:val="both"/>
        <w:rPr>
          <w:rFonts w:ascii="Arial" w:hAnsi="Arial" w:cs="Arial"/>
        </w:rPr>
      </w:pPr>
    </w:p>
    <w:p w14:paraId="013529C5" w14:textId="77777777" w:rsidR="008F6A4A" w:rsidRPr="004B793D" w:rsidRDefault="008F6A4A" w:rsidP="008F6A4A">
      <w:pPr>
        <w:numPr>
          <w:ilvl w:val="0"/>
          <w:numId w:val="2"/>
        </w:numPr>
        <w:tabs>
          <w:tab w:val="clear" w:pos="360"/>
        </w:tabs>
        <w:spacing w:line="276" w:lineRule="auto"/>
        <w:ind w:left="-142" w:hanging="567"/>
        <w:jc w:val="both"/>
        <w:rPr>
          <w:rFonts w:ascii="Arial" w:hAnsi="Arial" w:cs="Arial"/>
        </w:rPr>
      </w:pPr>
      <w:r>
        <w:rPr>
          <w:rFonts w:ascii="Arial" w:hAnsi="Arial" w:cs="Arial"/>
        </w:rPr>
        <w:t>Ensure that the Council meets its obligations as a provider of social housing, including ensuring that rents and service charges are accurately set and complaints are handled in line with regulatory and ombudsman requirements.</w:t>
      </w:r>
    </w:p>
    <w:p w14:paraId="6F90223C" w14:textId="77777777" w:rsidR="008F6A4A" w:rsidRDefault="008F6A4A" w:rsidP="008F6A4A">
      <w:pPr>
        <w:numPr>
          <w:ilvl w:val="0"/>
          <w:numId w:val="2"/>
        </w:numPr>
        <w:tabs>
          <w:tab w:val="clear" w:pos="360"/>
        </w:tabs>
        <w:spacing w:line="276" w:lineRule="auto"/>
        <w:ind w:left="-142" w:hanging="567"/>
        <w:jc w:val="both"/>
        <w:rPr>
          <w:rFonts w:ascii="Arial" w:hAnsi="Arial" w:cs="Arial"/>
        </w:rPr>
      </w:pPr>
      <w:r>
        <w:rPr>
          <w:rFonts w:ascii="Arial" w:hAnsi="Arial" w:cs="Arial"/>
        </w:rPr>
        <w:t>Be accountable for the effective and efficient use of budget, making proposals for savings and growth as necessary, and ensure that financial procedures are followed.</w:t>
      </w:r>
    </w:p>
    <w:p w14:paraId="077E566E" w14:textId="77777777" w:rsidR="008F6A4A" w:rsidRDefault="008F6A4A" w:rsidP="008F6A4A">
      <w:pPr>
        <w:numPr>
          <w:ilvl w:val="0"/>
          <w:numId w:val="2"/>
        </w:numPr>
        <w:tabs>
          <w:tab w:val="clear" w:pos="360"/>
        </w:tabs>
        <w:spacing w:line="276" w:lineRule="auto"/>
        <w:ind w:left="-142" w:hanging="567"/>
        <w:jc w:val="both"/>
        <w:rPr>
          <w:rFonts w:ascii="Arial" w:hAnsi="Arial" w:cs="Arial"/>
        </w:rPr>
      </w:pPr>
      <w:r w:rsidRPr="000474F7">
        <w:rPr>
          <w:rFonts w:ascii="Arial" w:hAnsi="Arial" w:cs="Arial"/>
        </w:rPr>
        <w:t>Lead on major technical and other transition projects; such as software replacement</w:t>
      </w:r>
      <w:r>
        <w:rPr>
          <w:rFonts w:ascii="Arial" w:hAnsi="Arial" w:cs="Arial"/>
        </w:rPr>
        <w:t xml:space="preserve"> and </w:t>
      </w:r>
      <w:r w:rsidRPr="000474F7">
        <w:rPr>
          <w:rFonts w:ascii="Arial" w:hAnsi="Arial" w:cs="Arial"/>
        </w:rPr>
        <w:t>policy change</w:t>
      </w:r>
    </w:p>
    <w:p w14:paraId="14C677EE" w14:textId="77777777" w:rsidR="008F6A4A" w:rsidRDefault="008F6A4A" w:rsidP="008F6A4A">
      <w:pPr>
        <w:numPr>
          <w:ilvl w:val="0"/>
          <w:numId w:val="2"/>
        </w:numPr>
        <w:tabs>
          <w:tab w:val="clear" w:pos="360"/>
        </w:tabs>
        <w:spacing w:line="276" w:lineRule="auto"/>
        <w:ind w:left="-142" w:hanging="567"/>
        <w:jc w:val="both"/>
        <w:rPr>
          <w:rFonts w:ascii="Arial" w:hAnsi="Arial" w:cs="Arial"/>
        </w:rPr>
      </w:pPr>
      <w:r>
        <w:rPr>
          <w:rFonts w:ascii="Arial" w:hAnsi="Arial" w:cs="Arial"/>
        </w:rPr>
        <w:t>Respond to queries from elected members on strategic housing issues.</w:t>
      </w:r>
    </w:p>
    <w:p w14:paraId="1CF3A142" w14:textId="77777777" w:rsidR="008F6A4A" w:rsidRDefault="008F6A4A" w:rsidP="008F6A4A">
      <w:pPr>
        <w:numPr>
          <w:ilvl w:val="0"/>
          <w:numId w:val="2"/>
        </w:numPr>
        <w:tabs>
          <w:tab w:val="clear" w:pos="360"/>
        </w:tabs>
        <w:spacing w:line="276" w:lineRule="auto"/>
        <w:ind w:left="-142" w:hanging="567"/>
        <w:jc w:val="both"/>
        <w:rPr>
          <w:rFonts w:ascii="Arial" w:hAnsi="Arial" w:cs="Arial"/>
        </w:rPr>
      </w:pPr>
      <w:r>
        <w:rPr>
          <w:rFonts w:ascii="Arial" w:hAnsi="Arial" w:cs="Arial"/>
        </w:rPr>
        <w:t>Ensure the timely submission of government statistical returns.</w:t>
      </w:r>
    </w:p>
    <w:p w14:paraId="497E1281" w14:textId="77777777" w:rsidR="008F6A4A" w:rsidRDefault="008F6A4A" w:rsidP="008F6A4A">
      <w:pPr>
        <w:numPr>
          <w:ilvl w:val="0"/>
          <w:numId w:val="2"/>
        </w:numPr>
        <w:tabs>
          <w:tab w:val="clear" w:pos="360"/>
        </w:tabs>
        <w:spacing w:line="276" w:lineRule="auto"/>
        <w:ind w:left="-142" w:hanging="567"/>
        <w:jc w:val="both"/>
        <w:rPr>
          <w:rFonts w:ascii="Arial" w:hAnsi="Arial" w:cs="Arial"/>
        </w:rPr>
      </w:pPr>
      <w:r>
        <w:rPr>
          <w:rFonts w:ascii="Arial" w:hAnsi="Arial" w:cs="Arial"/>
        </w:rPr>
        <w:t>Represent the Council at various stakeholder and networking events which may include travel.</w:t>
      </w:r>
    </w:p>
    <w:p w14:paraId="0498BB2E" w14:textId="77777777" w:rsidR="008F6A4A" w:rsidRDefault="008F6A4A" w:rsidP="008F6A4A">
      <w:pPr>
        <w:numPr>
          <w:ilvl w:val="0"/>
          <w:numId w:val="2"/>
        </w:numPr>
        <w:tabs>
          <w:tab w:val="clear" w:pos="360"/>
        </w:tabs>
        <w:spacing w:line="276" w:lineRule="auto"/>
        <w:ind w:left="-142" w:hanging="567"/>
        <w:jc w:val="both"/>
        <w:rPr>
          <w:rFonts w:ascii="Arial" w:hAnsi="Arial" w:cs="Arial"/>
        </w:rPr>
      </w:pPr>
      <w:r>
        <w:rPr>
          <w:rFonts w:ascii="Arial" w:hAnsi="Arial" w:cs="Arial"/>
        </w:rPr>
        <w:t>Proactively manage and coach direct reports to support their professional development and growth.</w:t>
      </w:r>
    </w:p>
    <w:p w14:paraId="72517ECB" w14:textId="77777777" w:rsidR="008F6A4A" w:rsidRDefault="008F6A4A" w:rsidP="008F6A4A">
      <w:pPr>
        <w:numPr>
          <w:ilvl w:val="0"/>
          <w:numId w:val="2"/>
        </w:numPr>
        <w:tabs>
          <w:tab w:val="clear" w:pos="360"/>
        </w:tabs>
        <w:spacing w:line="276" w:lineRule="auto"/>
        <w:ind w:left="-142" w:hanging="567"/>
        <w:jc w:val="both"/>
        <w:rPr>
          <w:rFonts w:ascii="Arial" w:hAnsi="Arial" w:cs="Arial"/>
        </w:rPr>
      </w:pPr>
      <w:r>
        <w:rPr>
          <w:rFonts w:ascii="Arial" w:hAnsi="Arial" w:cs="Arial"/>
        </w:rPr>
        <w:t>Support other services within Community Wellbeing to ensure that services dovetail and the diverse needs of our community are met.</w:t>
      </w:r>
    </w:p>
    <w:p w14:paraId="3B7A1C98" w14:textId="77777777" w:rsidR="008F6A4A" w:rsidRPr="00197DE6" w:rsidRDefault="008F6A4A" w:rsidP="008F6A4A">
      <w:pPr>
        <w:numPr>
          <w:ilvl w:val="0"/>
          <w:numId w:val="2"/>
        </w:numPr>
        <w:tabs>
          <w:tab w:val="clear" w:pos="360"/>
        </w:tabs>
        <w:spacing w:line="276" w:lineRule="auto"/>
        <w:ind w:left="-142" w:hanging="567"/>
        <w:jc w:val="both"/>
        <w:rPr>
          <w:rFonts w:ascii="Arial" w:hAnsi="Arial" w:cs="Arial"/>
        </w:rPr>
      </w:pPr>
      <w:r w:rsidRPr="00197DE6">
        <w:rPr>
          <w:rFonts w:ascii="Arial" w:hAnsi="Arial" w:cs="Arial"/>
        </w:rPr>
        <w:t>Carry out such other duties as may be required by the Joint Group Heads Community Wellbeing appropriate to your skills and to a level of responsibility not exceeding the grade on which you are appointed.  In accordance with the Equality Act any reasonable adjustments will be made to overcome any factor which puts a disabled employee or applicant at a disadvantage.</w:t>
      </w:r>
    </w:p>
    <w:p w14:paraId="56A7CDF5" w14:textId="77777777" w:rsidR="008F6A4A" w:rsidRDefault="008F6A4A" w:rsidP="008F6A4A">
      <w:pPr>
        <w:pStyle w:val="Heading1"/>
        <w:tabs>
          <w:tab w:val="left" w:pos="142"/>
        </w:tabs>
        <w:ind w:left="-709"/>
        <w:jc w:val="left"/>
        <w:rPr>
          <w:b/>
          <w:sz w:val="32"/>
          <w:szCs w:val="32"/>
        </w:rPr>
      </w:pPr>
    </w:p>
    <w:p w14:paraId="7E950891" w14:textId="77777777" w:rsidR="008F6A4A" w:rsidRPr="00D4310B" w:rsidRDefault="008F6A4A" w:rsidP="008F6A4A">
      <w:pPr>
        <w:tabs>
          <w:tab w:val="left" w:pos="142"/>
        </w:tabs>
        <w:ind w:left="-709"/>
        <w:rPr>
          <w:rFonts w:ascii="Arial" w:hAnsi="Arial" w:cs="Arial"/>
        </w:rPr>
      </w:pPr>
    </w:p>
    <w:p w14:paraId="36769757" w14:textId="6C59206A" w:rsidR="008F6A4A" w:rsidRDefault="008F6A4A" w:rsidP="008F6A4A">
      <w:pPr>
        <w:pStyle w:val="Heading1"/>
        <w:tabs>
          <w:tab w:val="left" w:pos="142"/>
        </w:tabs>
        <w:ind w:left="-709"/>
        <w:jc w:val="left"/>
        <w:rPr>
          <w:szCs w:val="36"/>
        </w:rPr>
      </w:pPr>
      <w:r>
        <w:rPr>
          <w:sz w:val="24"/>
        </w:rPr>
        <w:t xml:space="preserve"> </w:t>
      </w:r>
      <w:r w:rsidRPr="00AB32D7">
        <w:rPr>
          <w:sz w:val="24"/>
        </w:rPr>
        <w:br w:type="page"/>
      </w:r>
      <w:r w:rsidRPr="0007240E">
        <w:rPr>
          <w:szCs w:val="36"/>
        </w:rPr>
        <w:lastRenderedPageBreak/>
        <w:t xml:space="preserve"> </w:t>
      </w:r>
    </w:p>
    <w:p w14:paraId="7E98B766" w14:textId="77777777" w:rsidR="008F6A4A" w:rsidRPr="00066FBE" w:rsidRDefault="008F6A4A" w:rsidP="008F6A4A">
      <w:pPr>
        <w:pStyle w:val="Heading1"/>
        <w:ind w:left="-709"/>
        <w:rPr>
          <w:szCs w:val="36"/>
        </w:rPr>
      </w:pPr>
      <w:r>
        <w:rPr>
          <w:szCs w:val="36"/>
        </w:rPr>
        <w:t>Person Specification</w:t>
      </w:r>
    </w:p>
    <w:p w14:paraId="43C0B93E" w14:textId="77777777" w:rsidR="008F6A4A" w:rsidRDefault="008F6A4A" w:rsidP="008F6A4A">
      <w:pPr>
        <w:pStyle w:val="Header"/>
        <w:tabs>
          <w:tab w:val="clear" w:pos="4153"/>
          <w:tab w:val="clear" w:pos="8306"/>
        </w:tabs>
        <w:rPr>
          <w:sz w:val="24"/>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654"/>
        <w:gridCol w:w="426"/>
        <w:gridCol w:w="459"/>
        <w:gridCol w:w="283"/>
        <w:gridCol w:w="3969"/>
        <w:gridCol w:w="1418"/>
        <w:gridCol w:w="1701"/>
      </w:tblGrid>
      <w:tr w:rsidR="008F6A4A" w:rsidRPr="00C2687A" w14:paraId="0A8F6B58" w14:textId="77777777" w:rsidTr="00146CE1">
        <w:trPr>
          <w:tblHeader/>
        </w:trPr>
        <w:tc>
          <w:tcPr>
            <w:tcW w:w="6946" w:type="dxa"/>
            <w:gridSpan w:val="6"/>
            <w:tcBorders>
              <w:top w:val="nil"/>
              <w:left w:val="nil"/>
              <w:bottom w:val="nil"/>
              <w:right w:val="nil"/>
            </w:tcBorders>
          </w:tcPr>
          <w:p w14:paraId="538F5CA9" w14:textId="77777777" w:rsidR="008F6A4A" w:rsidRPr="00C2687A" w:rsidRDefault="008F6A4A" w:rsidP="00146CE1">
            <w:pPr>
              <w:spacing w:line="276" w:lineRule="auto"/>
              <w:rPr>
                <w:rFonts w:ascii="Arial" w:hAnsi="Arial" w:cs="Arial"/>
                <w:b/>
              </w:rPr>
            </w:pPr>
            <w:r w:rsidRPr="00C2687A">
              <w:rPr>
                <w:rFonts w:ascii="Arial" w:hAnsi="Arial" w:cs="Arial"/>
                <w:b/>
                <w:bCs/>
              </w:rPr>
              <w:t>Post:</w:t>
            </w:r>
            <w:r w:rsidRPr="00C2687A">
              <w:rPr>
                <w:rFonts w:ascii="Arial" w:hAnsi="Arial" w:cs="Arial"/>
              </w:rPr>
              <w:t xml:space="preserve"> Strategic Lead, Housing</w:t>
            </w:r>
          </w:p>
        </w:tc>
        <w:tc>
          <w:tcPr>
            <w:tcW w:w="3119" w:type="dxa"/>
            <w:gridSpan w:val="2"/>
            <w:tcBorders>
              <w:top w:val="nil"/>
              <w:left w:val="nil"/>
              <w:bottom w:val="nil"/>
              <w:right w:val="nil"/>
            </w:tcBorders>
          </w:tcPr>
          <w:p w14:paraId="3DE290C4" w14:textId="77777777" w:rsidR="008F6A4A" w:rsidRPr="00C2687A" w:rsidRDefault="008F6A4A" w:rsidP="00146CE1">
            <w:pPr>
              <w:spacing w:line="276" w:lineRule="auto"/>
              <w:rPr>
                <w:rFonts w:ascii="Arial" w:hAnsi="Arial" w:cs="Arial"/>
              </w:rPr>
            </w:pPr>
            <w:r w:rsidRPr="00C2687A">
              <w:rPr>
                <w:rFonts w:ascii="Arial" w:hAnsi="Arial" w:cs="Arial"/>
                <w:b/>
                <w:bCs/>
              </w:rPr>
              <w:t>Post number:</w:t>
            </w:r>
            <w:r w:rsidRPr="00C2687A">
              <w:rPr>
                <w:rFonts w:ascii="Arial" w:hAnsi="Arial" w:cs="Arial"/>
              </w:rPr>
              <w:t xml:space="preserve"> 2760</w:t>
            </w:r>
          </w:p>
          <w:p w14:paraId="37D89315" w14:textId="77777777" w:rsidR="008F6A4A" w:rsidRPr="00C2687A" w:rsidRDefault="008F6A4A" w:rsidP="00146CE1">
            <w:pPr>
              <w:spacing w:line="276" w:lineRule="auto"/>
              <w:rPr>
                <w:rFonts w:ascii="Arial" w:hAnsi="Arial" w:cs="Arial"/>
                <w:b/>
              </w:rPr>
            </w:pPr>
          </w:p>
        </w:tc>
      </w:tr>
      <w:tr w:rsidR="008F6A4A" w:rsidRPr="00C2687A" w14:paraId="72E4EF04" w14:textId="77777777" w:rsidTr="00146CE1">
        <w:trPr>
          <w:tblHeader/>
        </w:trPr>
        <w:tc>
          <w:tcPr>
            <w:tcW w:w="6946" w:type="dxa"/>
            <w:gridSpan w:val="6"/>
            <w:tcBorders>
              <w:top w:val="single" w:sz="4" w:space="0" w:color="auto"/>
              <w:bottom w:val="nil"/>
              <w:right w:val="single" w:sz="4" w:space="0" w:color="auto"/>
            </w:tcBorders>
            <w:vAlign w:val="center"/>
          </w:tcPr>
          <w:p w14:paraId="3B15B2DC" w14:textId="77777777" w:rsidR="008F6A4A" w:rsidRPr="00C2687A" w:rsidRDefault="008F6A4A" w:rsidP="00146CE1">
            <w:pPr>
              <w:spacing w:line="276" w:lineRule="auto"/>
              <w:rPr>
                <w:rFonts w:ascii="Arial" w:hAnsi="Arial" w:cs="Arial"/>
                <w:b/>
              </w:rPr>
            </w:pPr>
            <w:r w:rsidRPr="00C2687A">
              <w:rPr>
                <w:rFonts w:ascii="Arial" w:hAnsi="Arial" w:cs="Arial"/>
                <w:b/>
              </w:rPr>
              <w:t>Key job requirements</w:t>
            </w:r>
          </w:p>
        </w:tc>
        <w:tc>
          <w:tcPr>
            <w:tcW w:w="1418" w:type="dxa"/>
            <w:tcBorders>
              <w:top w:val="single" w:sz="4" w:space="0" w:color="auto"/>
              <w:left w:val="single" w:sz="4" w:space="0" w:color="auto"/>
              <w:bottom w:val="nil"/>
              <w:right w:val="single" w:sz="4" w:space="0" w:color="auto"/>
            </w:tcBorders>
          </w:tcPr>
          <w:p w14:paraId="4A7B7BFC" w14:textId="77777777" w:rsidR="008F6A4A" w:rsidRPr="00C2687A" w:rsidRDefault="008F6A4A" w:rsidP="00146CE1">
            <w:pPr>
              <w:spacing w:line="276" w:lineRule="auto"/>
              <w:jc w:val="center"/>
              <w:rPr>
                <w:rFonts w:ascii="Arial" w:hAnsi="Arial" w:cs="Arial"/>
                <w:b/>
              </w:rPr>
            </w:pPr>
            <w:r w:rsidRPr="00C2687A">
              <w:rPr>
                <w:rFonts w:ascii="Arial" w:hAnsi="Arial" w:cs="Arial"/>
                <w:b/>
              </w:rPr>
              <w:t>Desirable/</w:t>
            </w:r>
          </w:p>
          <w:p w14:paraId="7E50591F" w14:textId="77777777" w:rsidR="008F6A4A" w:rsidRPr="00C2687A" w:rsidRDefault="008F6A4A" w:rsidP="00146CE1">
            <w:pPr>
              <w:spacing w:line="276" w:lineRule="auto"/>
              <w:jc w:val="center"/>
              <w:rPr>
                <w:rFonts w:ascii="Arial" w:hAnsi="Arial" w:cs="Arial"/>
                <w:b/>
              </w:rPr>
            </w:pPr>
            <w:r w:rsidRPr="00C2687A">
              <w:rPr>
                <w:rFonts w:ascii="Arial" w:hAnsi="Arial" w:cs="Arial"/>
                <w:b/>
              </w:rPr>
              <w:t>essential</w:t>
            </w:r>
          </w:p>
        </w:tc>
        <w:tc>
          <w:tcPr>
            <w:tcW w:w="1701" w:type="dxa"/>
            <w:tcBorders>
              <w:top w:val="single" w:sz="4" w:space="0" w:color="auto"/>
              <w:left w:val="single" w:sz="4" w:space="0" w:color="auto"/>
              <w:bottom w:val="nil"/>
            </w:tcBorders>
          </w:tcPr>
          <w:p w14:paraId="6B77EDA6" w14:textId="77777777" w:rsidR="008F6A4A" w:rsidRPr="00C2687A" w:rsidRDefault="008F6A4A" w:rsidP="00146CE1">
            <w:pPr>
              <w:spacing w:line="276" w:lineRule="auto"/>
              <w:jc w:val="center"/>
              <w:rPr>
                <w:rFonts w:ascii="Arial" w:hAnsi="Arial" w:cs="Arial"/>
                <w:b/>
              </w:rPr>
            </w:pPr>
            <w:r w:rsidRPr="00C2687A">
              <w:rPr>
                <w:rFonts w:ascii="Arial" w:hAnsi="Arial" w:cs="Arial"/>
                <w:b/>
              </w:rPr>
              <w:t>Testing mechanism</w:t>
            </w:r>
            <w:r>
              <w:rPr>
                <w:rFonts w:ascii="Arial" w:hAnsi="Arial" w:cs="Arial"/>
                <w:b/>
              </w:rPr>
              <w:t>*</w:t>
            </w:r>
          </w:p>
        </w:tc>
      </w:tr>
      <w:tr w:rsidR="008F6A4A" w:rsidRPr="00C2687A" w14:paraId="6CF4BAC4" w14:textId="77777777" w:rsidTr="00146CE1">
        <w:tc>
          <w:tcPr>
            <w:tcW w:w="1155" w:type="dxa"/>
            <w:tcBorders>
              <w:top w:val="single" w:sz="4" w:space="0" w:color="auto"/>
              <w:bottom w:val="single" w:sz="4" w:space="0" w:color="auto"/>
              <w:right w:val="single" w:sz="4" w:space="0" w:color="auto"/>
            </w:tcBorders>
          </w:tcPr>
          <w:p w14:paraId="53B25414" w14:textId="77777777" w:rsidR="008F6A4A" w:rsidRPr="00C2687A" w:rsidRDefault="008F6A4A" w:rsidP="00146CE1">
            <w:pPr>
              <w:spacing w:line="276" w:lineRule="auto"/>
              <w:rPr>
                <w:rFonts w:ascii="Arial" w:hAnsi="Arial" w:cs="Arial"/>
                <w:b/>
              </w:rPr>
            </w:pPr>
            <w:r w:rsidRPr="00C2687A">
              <w:rPr>
                <w:rFonts w:ascii="Arial" w:hAnsi="Arial" w:cs="Arial"/>
                <w:b/>
              </w:rPr>
              <w:t>1. Skills</w:t>
            </w:r>
          </w:p>
        </w:tc>
        <w:tc>
          <w:tcPr>
            <w:tcW w:w="5791" w:type="dxa"/>
            <w:gridSpan w:val="5"/>
            <w:tcBorders>
              <w:top w:val="single" w:sz="4" w:space="0" w:color="auto"/>
              <w:left w:val="nil"/>
              <w:bottom w:val="nil"/>
              <w:right w:val="nil"/>
            </w:tcBorders>
          </w:tcPr>
          <w:p w14:paraId="7B506532" w14:textId="77777777" w:rsidR="008F6A4A" w:rsidRPr="00C2687A" w:rsidRDefault="008F6A4A" w:rsidP="00146CE1">
            <w:pPr>
              <w:spacing w:line="276" w:lineRule="auto"/>
              <w:rPr>
                <w:rFonts w:ascii="Arial" w:hAnsi="Arial" w:cs="Arial"/>
              </w:rPr>
            </w:pPr>
          </w:p>
        </w:tc>
        <w:tc>
          <w:tcPr>
            <w:tcW w:w="1418" w:type="dxa"/>
            <w:tcBorders>
              <w:top w:val="single" w:sz="4" w:space="0" w:color="auto"/>
              <w:left w:val="single" w:sz="4" w:space="0" w:color="auto"/>
              <w:bottom w:val="nil"/>
              <w:right w:val="nil"/>
            </w:tcBorders>
          </w:tcPr>
          <w:p w14:paraId="56471883" w14:textId="77777777" w:rsidR="008F6A4A" w:rsidRPr="00C2687A" w:rsidRDefault="008F6A4A" w:rsidP="00146CE1">
            <w:pPr>
              <w:spacing w:line="276" w:lineRule="auto"/>
              <w:rPr>
                <w:rFonts w:ascii="Arial" w:hAnsi="Arial" w:cs="Arial"/>
              </w:rPr>
            </w:pPr>
          </w:p>
        </w:tc>
        <w:tc>
          <w:tcPr>
            <w:tcW w:w="1701" w:type="dxa"/>
            <w:tcBorders>
              <w:top w:val="single" w:sz="4" w:space="0" w:color="auto"/>
              <w:left w:val="single" w:sz="4" w:space="0" w:color="auto"/>
              <w:bottom w:val="nil"/>
              <w:right w:val="single" w:sz="4" w:space="0" w:color="auto"/>
            </w:tcBorders>
          </w:tcPr>
          <w:p w14:paraId="0084426B" w14:textId="77777777" w:rsidR="008F6A4A" w:rsidRPr="00C2687A" w:rsidRDefault="008F6A4A" w:rsidP="00146CE1">
            <w:pPr>
              <w:spacing w:line="276" w:lineRule="auto"/>
              <w:rPr>
                <w:rFonts w:ascii="Arial" w:hAnsi="Arial" w:cs="Arial"/>
              </w:rPr>
            </w:pPr>
          </w:p>
        </w:tc>
      </w:tr>
      <w:tr w:rsidR="008F6A4A" w:rsidRPr="00C2687A" w14:paraId="24CEBC2F" w14:textId="77777777" w:rsidTr="00146CE1">
        <w:tc>
          <w:tcPr>
            <w:tcW w:w="6946" w:type="dxa"/>
            <w:gridSpan w:val="6"/>
            <w:tcBorders>
              <w:top w:val="nil"/>
              <w:bottom w:val="nil"/>
              <w:right w:val="nil"/>
            </w:tcBorders>
          </w:tcPr>
          <w:p w14:paraId="03ADDE61" w14:textId="77777777" w:rsidR="008F6A4A" w:rsidRPr="00C2687A" w:rsidRDefault="008F6A4A" w:rsidP="00146CE1">
            <w:pPr>
              <w:spacing w:line="276" w:lineRule="auto"/>
              <w:rPr>
                <w:rFonts w:ascii="Arial" w:hAnsi="Arial" w:cs="Arial"/>
              </w:rPr>
            </w:pPr>
            <w:r w:rsidRPr="00C2687A">
              <w:rPr>
                <w:rFonts w:ascii="Arial" w:hAnsi="Arial" w:cs="Arial"/>
              </w:rPr>
              <w:t xml:space="preserve">Proven research experience demonstrating clear comprehension and analytical skills. Able to </w:t>
            </w:r>
            <w:r>
              <w:rPr>
                <w:rFonts w:ascii="Arial" w:hAnsi="Arial" w:cs="Arial"/>
              </w:rPr>
              <w:t xml:space="preserve">efficiently </w:t>
            </w:r>
            <w:r w:rsidRPr="00C2687A">
              <w:rPr>
                <w:rFonts w:ascii="Arial" w:hAnsi="Arial" w:cs="Arial"/>
              </w:rPr>
              <w:t>digest policy and legislation and provide summary information at an appropriate level.</w:t>
            </w:r>
          </w:p>
        </w:tc>
        <w:tc>
          <w:tcPr>
            <w:tcW w:w="1418" w:type="dxa"/>
            <w:tcBorders>
              <w:top w:val="nil"/>
              <w:left w:val="single" w:sz="4" w:space="0" w:color="auto"/>
              <w:bottom w:val="nil"/>
              <w:right w:val="nil"/>
            </w:tcBorders>
          </w:tcPr>
          <w:p w14:paraId="4038E0EB"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left w:val="single" w:sz="4" w:space="0" w:color="auto"/>
              <w:bottom w:val="nil"/>
            </w:tcBorders>
          </w:tcPr>
          <w:p w14:paraId="61195B41"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r>
              <w:rPr>
                <w:rFonts w:ascii="Arial" w:hAnsi="Arial" w:cs="Arial"/>
              </w:rPr>
              <w:t xml:space="preserve"> / T</w:t>
            </w:r>
          </w:p>
        </w:tc>
      </w:tr>
      <w:tr w:rsidR="008F6A4A" w:rsidRPr="00C2687A" w14:paraId="3CB6D869" w14:textId="77777777" w:rsidTr="00146CE1">
        <w:tc>
          <w:tcPr>
            <w:tcW w:w="6946" w:type="dxa"/>
            <w:gridSpan w:val="6"/>
            <w:tcBorders>
              <w:top w:val="nil"/>
              <w:bottom w:val="nil"/>
              <w:right w:val="nil"/>
            </w:tcBorders>
          </w:tcPr>
          <w:p w14:paraId="2A161C4F" w14:textId="77777777" w:rsidR="008F6A4A" w:rsidRPr="00C2687A" w:rsidRDefault="008F6A4A" w:rsidP="00146CE1">
            <w:pPr>
              <w:spacing w:line="276" w:lineRule="auto"/>
              <w:rPr>
                <w:rFonts w:ascii="Arial" w:hAnsi="Arial" w:cs="Arial"/>
              </w:rPr>
            </w:pPr>
            <w:r w:rsidRPr="00C2687A">
              <w:rPr>
                <w:rFonts w:ascii="Arial" w:hAnsi="Arial" w:cs="Arial"/>
              </w:rPr>
              <w:t>Able to successfully build effective relationships with internal and external stakeholders.</w:t>
            </w:r>
          </w:p>
        </w:tc>
        <w:tc>
          <w:tcPr>
            <w:tcW w:w="1418" w:type="dxa"/>
            <w:tcBorders>
              <w:top w:val="nil"/>
              <w:left w:val="single" w:sz="4" w:space="0" w:color="auto"/>
              <w:bottom w:val="nil"/>
              <w:right w:val="nil"/>
            </w:tcBorders>
          </w:tcPr>
          <w:p w14:paraId="2D48D63F"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left w:val="single" w:sz="4" w:space="0" w:color="auto"/>
              <w:bottom w:val="nil"/>
            </w:tcBorders>
          </w:tcPr>
          <w:p w14:paraId="5E4FF6AB"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p>
        </w:tc>
      </w:tr>
      <w:tr w:rsidR="008F6A4A" w:rsidRPr="00C2687A" w14:paraId="7403A4BF" w14:textId="77777777" w:rsidTr="00146CE1">
        <w:tc>
          <w:tcPr>
            <w:tcW w:w="6946" w:type="dxa"/>
            <w:gridSpan w:val="6"/>
            <w:tcBorders>
              <w:top w:val="nil"/>
              <w:bottom w:val="nil"/>
              <w:right w:val="nil"/>
            </w:tcBorders>
          </w:tcPr>
          <w:p w14:paraId="4D990943" w14:textId="77777777" w:rsidR="008F6A4A" w:rsidRPr="00C2687A" w:rsidRDefault="008F6A4A" w:rsidP="00146CE1">
            <w:pPr>
              <w:spacing w:line="276" w:lineRule="auto"/>
              <w:rPr>
                <w:rFonts w:ascii="Arial" w:hAnsi="Arial" w:cs="Arial"/>
              </w:rPr>
            </w:pPr>
            <w:r w:rsidRPr="00C2687A">
              <w:rPr>
                <w:rFonts w:ascii="Arial" w:hAnsi="Arial" w:cs="Arial"/>
              </w:rPr>
              <w:t>Excellent standards of written and verbal communication in plain English and also to a high standard of complexity for technical reports or Councillor submissions.</w:t>
            </w:r>
          </w:p>
        </w:tc>
        <w:tc>
          <w:tcPr>
            <w:tcW w:w="1418" w:type="dxa"/>
            <w:tcBorders>
              <w:top w:val="nil"/>
              <w:left w:val="single" w:sz="4" w:space="0" w:color="auto"/>
              <w:bottom w:val="nil"/>
              <w:right w:val="nil"/>
            </w:tcBorders>
          </w:tcPr>
          <w:p w14:paraId="0305365F"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left w:val="single" w:sz="4" w:space="0" w:color="auto"/>
              <w:bottom w:val="nil"/>
            </w:tcBorders>
          </w:tcPr>
          <w:p w14:paraId="7A03849E"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r>
              <w:rPr>
                <w:rFonts w:ascii="Arial" w:hAnsi="Arial" w:cs="Arial"/>
              </w:rPr>
              <w:t xml:space="preserve"> / T</w:t>
            </w:r>
          </w:p>
        </w:tc>
      </w:tr>
      <w:tr w:rsidR="008F6A4A" w:rsidRPr="00C2687A" w14:paraId="36BE2110" w14:textId="77777777" w:rsidTr="00146CE1">
        <w:tc>
          <w:tcPr>
            <w:tcW w:w="6946" w:type="dxa"/>
            <w:gridSpan w:val="6"/>
            <w:tcBorders>
              <w:top w:val="nil"/>
              <w:bottom w:val="nil"/>
              <w:right w:val="nil"/>
            </w:tcBorders>
          </w:tcPr>
          <w:p w14:paraId="4AD43430" w14:textId="77777777" w:rsidR="008F6A4A" w:rsidRPr="00C2687A" w:rsidRDefault="008F6A4A" w:rsidP="00146CE1">
            <w:pPr>
              <w:spacing w:line="276" w:lineRule="auto"/>
              <w:rPr>
                <w:rFonts w:ascii="Arial" w:hAnsi="Arial" w:cs="Arial"/>
              </w:rPr>
            </w:pPr>
            <w:r w:rsidRPr="00C2687A">
              <w:rPr>
                <w:rFonts w:ascii="Arial" w:hAnsi="Arial" w:cs="Arial"/>
              </w:rPr>
              <w:t>Problem solving skills - confidently analyse and interpret information from a variety of sources and take effective pre-emptive action if required</w:t>
            </w:r>
          </w:p>
        </w:tc>
        <w:tc>
          <w:tcPr>
            <w:tcW w:w="1418" w:type="dxa"/>
            <w:tcBorders>
              <w:top w:val="nil"/>
              <w:left w:val="single" w:sz="4" w:space="0" w:color="auto"/>
              <w:bottom w:val="nil"/>
              <w:right w:val="nil"/>
            </w:tcBorders>
          </w:tcPr>
          <w:p w14:paraId="49E2F891"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left w:val="single" w:sz="4" w:space="0" w:color="auto"/>
              <w:bottom w:val="nil"/>
            </w:tcBorders>
          </w:tcPr>
          <w:p w14:paraId="2366B86E"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r>
              <w:rPr>
                <w:rFonts w:ascii="Arial" w:hAnsi="Arial" w:cs="Arial"/>
              </w:rPr>
              <w:t xml:space="preserve"> / T</w:t>
            </w:r>
          </w:p>
        </w:tc>
      </w:tr>
      <w:tr w:rsidR="008F6A4A" w:rsidRPr="00C2687A" w14:paraId="47562955" w14:textId="77777777" w:rsidTr="00146CE1">
        <w:tc>
          <w:tcPr>
            <w:tcW w:w="6946" w:type="dxa"/>
            <w:gridSpan w:val="6"/>
            <w:tcBorders>
              <w:top w:val="nil"/>
              <w:bottom w:val="nil"/>
              <w:right w:val="nil"/>
            </w:tcBorders>
          </w:tcPr>
          <w:p w14:paraId="37073921" w14:textId="77777777" w:rsidR="008F6A4A" w:rsidRPr="00C2687A" w:rsidRDefault="008F6A4A" w:rsidP="00146CE1">
            <w:pPr>
              <w:spacing w:line="276" w:lineRule="auto"/>
              <w:rPr>
                <w:rFonts w:ascii="Arial" w:hAnsi="Arial" w:cs="Arial"/>
              </w:rPr>
            </w:pPr>
            <w:r w:rsidRPr="00C2687A">
              <w:rPr>
                <w:rFonts w:ascii="Arial" w:hAnsi="Arial" w:cs="Arial"/>
              </w:rPr>
              <w:t>Demonstrate political awareness.</w:t>
            </w:r>
          </w:p>
        </w:tc>
        <w:tc>
          <w:tcPr>
            <w:tcW w:w="1418" w:type="dxa"/>
            <w:tcBorders>
              <w:top w:val="nil"/>
              <w:left w:val="single" w:sz="4" w:space="0" w:color="auto"/>
              <w:bottom w:val="nil"/>
              <w:right w:val="nil"/>
            </w:tcBorders>
          </w:tcPr>
          <w:p w14:paraId="2B278A6B"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left w:val="single" w:sz="4" w:space="0" w:color="auto"/>
              <w:bottom w:val="nil"/>
            </w:tcBorders>
          </w:tcPr>
          <w:p w14:paraId="26F60623"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r>
              <w:rPr>
                <w:rFonts w:ascii="Arial" w:hAnsi="Arial" w:cs="Arial"/>
              </w:rPr>
              <w:t xml:space="preserve"> / T</w:t>
            </w:r>
          </w:p>
        </w:tc>
      </w:tr>
      <w:tr w:rsidR="008F6A4A" w:rsidRPr="00C2687A" w14:paraId="63DEF0DE" w14:textId="77777777" w:rsidTr="00146CE1">
        <w:tc>
          <w:tcPr>
            <w:tcW w:w="6946" w:type="dxa"/>
            <w:gridSpan w:val="6"/>
            <w:tcBorders>
              <w:top w:val="nil"/>
              <w:bottom w:val="nil"/>
              <w:right w:val="nil"/>
            </w:tcBorders>
          </w:tcPr>
          <w:p w14:paraId="4F7C79B2" w14:textId="77777777" w:rsidR="008F6A4A" w:rsidRPr="00C2687A" w:rsidRDefault="008F6A4A" w:rsidP="00146CE1">
            <w:pPr>
              <w:spacing w:line="276" w:lineRule="auto"/>
              <w:rPr>
                <w:rFonts w:ascii="Arial" w:hAnsi="Arial" w:cs="Arial"/>
              </w:rPr>
            </w:pPr>
            <w:r w:rsidRPr="00C2687A">
              <w:rPr>
                <w:rFonts w:ascii="Arial" w:hAnsi="Arial" w:cs="Arial"/>
              </w:rPr>
              <w:t xml:space="preserve">Excellent ICT skills including Microsoft 365, databases, and spreadsheets. </w:t>
            </w:r>
          </w:p>
        </w:tc>
        <w:tc>
          <w:tcPr>
            <w:tcW w:w="1418" w:type="dxa"/>
            <w:tcBorders>
              <w:top w:val="nil"/>
              <w:left w:val="single" w:sz="4" w:space="0" w:color="auto"/>
              <w:bottom w:val="nil"/>
              <w:right w:val="nil"/>
            </w:tcBorders>
          </w:tcPr>
          <w:p w14:paraId="75557701"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left w:val="single" w:sz="4" w:space="0" w:color="auto"/>
              <w:bottom w:val="nil"/>
            </w:tcBorders>
          </w:tcPr>
          <w:p w14:paraId="6AC35D4B"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p>
        </w:tc>
      </w:tr>
      <w:tr w:rsidR="008F6A4A" w:rsidRPr="00C2687A" w14:paraId="2BF6864F" w14:textId="77777777" w:rsidTr="00146CE1">
        <w:tc>
          <w:tcPr>
            <w:tcW w:w="1809" w:type="dxa"/>
            <w:gridSpan w:val="2"/>
            <w:tcBorders>
              <w:top w:val="single" w:sz="4" w:space="0" w:color="auto"/>
              <w:bottom w:val="single" w:sz="4" w:space="0" w:color="auto"/>
              <w:right w:val="single" w:sz="4" w:space="0" w:color="auto"/>
            </w:tcBorders>
          </w:tcPr>
          <w:p w14:paraId="7ACB60B1" w14:textId="77777777" w:rsidR="008F6A4A" w:rsidRPr="00C2687A" w:rsidRDefault="008F6A4A" w:rsidP="00146CE1">
            <w:pPr>
              <w:spacing w:line="276" w:lineRule="auto"/>
              <w:rPr>
                <w:rFonts w:ascii="Arial" w:hAnsi="Arial" w:cs="Arial"/>
                <w:b/>
              </w:rPr>
            </w:pPr>
            <w:r w:rsidRPr="00C2687A">
              <w:rPr>
                <w:rFonts w:ascii="Arial" w:hAnsi="Arial" w:cs="Arial"/>
                <w:b/>
              </w:rPr>
              <w:t>2. Experience</w:t>
            </w:r>
          </w:p>
        </w:tc>
        <w:tc>
          <w:tcPr>
            <w:tcW w:w="5137" w:type="dxa"/>
            <w:gridSpan w:val="4"/>
            <w:tcBorders>
              <w:top w:val="single" w:sz="4" w:space="0" w:color="auto"/>
              <w:left w:val="nil"/>
              <w:bottom w:val="nil"/>
            </w:tcBorders>
          </w:tcPr>
          <w:p w14:paraId="674963A7" w14:textId="77777777" w:rsidR="008F6A4A" w:rsidRPr="00C2687A" w:rsidRDefault="008F6A4A" w:rsidP="00146CE1">
            <w:pPr>
              <w:spacing w:line="276" w:lineRule="auto"/>
              <w:rPr>
                <w:rFonts w:ascii="Arial" w:hAnsi="Arial" w:cs="Arial"/>
              </w:rPr>
            </w:pPr>
          </w:p>
        </w:tc>
        <w:tc>
          <w:tcPr>
            <w:tcW w:w="1418" w:type="dxa"/>
            <w:tcBorders>
              <w:top w:val="single" w:sz="4" w:space="0" w:color="auto"/>
              <w:bottom w:val="nil"/>
            </w:tcBorders>
          </w:tcPr>
          <w:p w14:paraId="0580F987" w14:textId="77777777" w:rsidR="008F6A4A" w:rsidRPr="00C2687A" w:rsidRDefault="008F6A4A" w:rsidP="00146CE1">
            <w:pPr>
              <w:spacing w:line="276" w:lineRule="auto"/>
              <w:jc w:val="center"/>
              <w:rPr>
                <w:rFonts w:ascii="Arial" w:hAnsi="Arial" w:cs="Arial"/>
              </w:rPr>
            </w:pPr>
          </w:p>
        </w:tc>
        <w:tc>
          <w:tcPr>
            <w:tcW w:w="1701" w:type="dxa"/>
            <w:tcBorders>
              <w:top w:val="single" w:sz="4" w:space="0" w:color="auto"/>
              <w:bottom w:val="nil"/>
            </w:tcBorders>
          </w:tcPr>
          <w:p w14:paraId="3FF16D2F" w14:textId="77777777" w:rsidR="008F6A4A" w:rsidRPr="00C2687A" w:rsidRDefault="008F6A4A" w:rsidP="00146CE1">
            <w:pPr>
              <w:spacing w:line="276" w:lineRule="auto"/>
              <w:jc w:val="center"/>
              <w:rPr>
                <w:rFonts w:ascii="Arial" w:hAnsi="Arial" w:cs="Arial"/>
              </w:rPr>
            </w:pPr>
          </w:p>
        </w:tc>
      </w:tr>
      <w:tr w:rsidR="008F6A4A" w:rsidRPr="00C2687A" w14:paraId="39D87A11" w14:textId="77777777" w:rsidTr="00146CE1">
        <w:tc>
          <w:tcPr>
            <w:tcW w:w="6946" w:type="dxa"/>
            <w:gridSpan w:val="6"/>
            <w:tcBorders>
              <w:top w:val="nil"/>
              <w:bottom w:val="nil"/>
              <w:right w:val="nil"/>
            </w:tcBorders>
          </w:tcPr>
          <w:p w14:paraId="2B8B3D32" w14:textId="77777777" w:rsidR="008F6A4A" w:rsidRPr="00C2687A" w:rsidRDefault="008F6A4A" w:rsidP="00146CE1">
            <w:pPr>
              <w:spacing w:line="276" w:lineRule="auto"/>
              <w:rPr>
                <w:rFonts w:ascii="Arial" w:hAnsi="Arial" w:cs="Arial"/>
              </w:rPr>
            </w:pPr>
            <w:r w:rsidRPr="00C2687A">
              <w:rPr>
                <w:rFonts w:ascii="Arial" w:hAnsi="Arial" w:cs="Arial"/>
              </w:rPr>
              <w:t xml:space="preserve">Proven track record and significant recent experience in strategy and policy preparation.  </w:t>
            </w:r>
          </w:p>
        </w:tc>
        <w:tc>
          <w:tcPr>
            <w:tcW w:w="1418" w:type="dxa"/>
            <w:tcBorders>
              <w:top w:val="nil"/>
              <w:left w:val="single" w:sz="4" w:space="0" w:color="auto"/>
              <w:bottom w:val="nil"/>
              <w:right w:val="nil"/>
            </w:tcBorders>
          </w:tcPr>
          <w:p w14:paraId="17B77F5C"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left w:val="single" w:sz="4" w:space="0" w:color="auto"/>
              <w:bottom w:val="nil"/>
            </w:tcBorders>
          </w:tcPr>
          <w:p w14:paraId="759D97E1"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p>
        </w:tc>
      </w:tr>
      <w:tr w:rsidR="008F6A4A" w:rsidRPr="00C2687A" w14:paraId="56983E39" w14:textId="77777777" w:rsidTr="00146CE1">
        <w:tc>
          <w:tcPr>
            <w:tcW w:w="6946" w:type="dxa"/>
            <w:gridSpan w:val="6"/>
            <w:tcBorders>
              <w:top w:val="nil"/>
              <w:bottom w:val="nil"/>
              <w:right w:val="nil"/>
            </w:tcBorders>
          </w:tcPr>
          <w:p w14:paraId="40CFA43C" w14:textId="77777777" w:rsidR="008F6A4A" w:rsidRPr="00C2687A" w:rsidRDefault="008F6A4A" w:rsidP="00146CE1">
            <w:pPr>
              <w:spacing w:line="276" w:lineRule="auto"/>
              <w:rPr>
                <w:rFonts w:ascii="Arial" w:hAnsi="Arial" w:cs="Arial"/>
              </w:rPr>
            </w:pPr>
            <w:r w:rsidRPr="00C2687A">
              <w:rPr>
                <w:rFonts w:ascii="Arial" w:hAnsi="Arial" w:cs="Arial"/>
              </w:rPr>
              <w:t>Demonstrate through experience a broad understanding of the Housing sector and current challenges and legislation.</w:t>
            </w:r>
          </w:p>
        </w:tc>
        <w:tc>
          <w:tcPr>
            <w:tcW w:w="1418" w:type="dxa"/>
            <w:tcBorders>
              <w:top w:val="nil"/>
              <w:left w:val="single" w:sz="4" w:space="0" w:color="auto"/>
              <w:bottom w:val="nil"/>
              <w:right w:val="nil"/>
            </w:tcBorders>
          </w:tcPr>
          <w:p w14:paraId="78DC6544"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left w:val="single" w:sz="4" w:space="0" w:color="auto"/>
              <w:bottom w:val="nil"/>
            </w:tcBorders>
          </w:tcPr>
          <w:p w14:paraId="3A25C8E1"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r>
              <w:rPr>
                <w:rFonts w:ascii="Arial" w:hAnsi="Arial" w:cs="Arial"/>
              </w:rPr>
              <w:t xml:space="preserve"> / T</w:t>
            </w:r>
          </w:p>
        </w:tc>
      </w:tr>
      <w:tr w:rsidR="008F6A4A" w:rsidRPr="00C2687A" w14:paraId="093A0568" w14:textId="77777777" w:rsidTr="00146CE1">
        <w:tc>
          <w:tcPr>
            <w:tcW w:w="6946" w:type="dxa"/>
            <w:gridSpan w:val="6"/>
            <w:tcBorders>
              <w:top w:val="nil"/>
              <w:bottom w:val="nil"/>
              <w:right w:val="nil"/>
            </w:tcBorders>
          </w:tcPr>
          <w:p w14:paraId="2997EC6C" w14:textId="77777777" w:rsidR="008F6A4A" w:rsidRPr="00C2687A" w:rsidRDefault="008F6A4A" w:rsidP="00146CE1">
            <w:pPr>
              <w:spacing w:line="276" w:lineRule="auto"/>
              <w:rPr>
                <w:rFonts w:ascii="Arial" w:hAnsi="Arial" w:cs="Arial"/>
              </w:rPr>
            </w:pPr>
            <w:r w:rsidRPr="00C2687A">
              <w:rPr>
                <w:rFonts w:ascii="Arial" w:hAnsi="Arial" w:cs="Arial"/>
              </w:rPr>
              <w:t>A proven record of building and maintaining positive relationships with key stakeholders colleagues, partners and clients in a political environment.</w:t>
            </w:r>
          </w:p>
        </w:tc>
        <w:tc>
          <w:tcPr>
            <w:tcW w:w="1418" w:type="dxa"/>
            <w:tcBorders>
              <w:top w:val="nil"/>
              <w:left w:val="single" w:sz="4" w:space="0" w:color="auto"/>
              <w:bottom w:val="nil"/>
              <w:right w:val="nil"/>
            </w:tcBorders>
          </w:tcPr>
          <w:p w14:paraId="4455AB4C"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left w:val="single" w:sz="4" w:space="0" w:color="auto"/>
              <w:bottom w:val="nil"/>
            </w:tcBorders>
          </w:tcPr>
          <w:p w14:paraId="25996810"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p>
        </w:tc>
      </w:tr>
      <w:tr w:rsidR="008F6A4A" w:rsidRPr="00C2687A" w14:paraId="2B4F821F" w14:textId="77777777" w:rsidTr="00146CE1">
        <w:tc>
          <w:tcPr>
            <w:tcW w:w="6946" w:type="dxa"/>
            <w:gridSpan w:val="6"/>
            <w:tcBorders>
              <w:top w:val="nil"/>
              <w:bottom w:val="nil"/>
              <w:right w:val="nil"/>
            </w:tcBorders>
          </w:tcPr>
          <w:p w14:paraId="11EE2739" w14:textId="77777777" w:rsidR="008F6A4A" w:rsidRPr="00C2687A" w:rsidRDefault="008F6A4A" w:rsidP="00146CE1">
            <w:pPr>
              <w:spacing w:line="276" w:lineRule="auto"/>
              <w:rPr>
                <w:rFonts w:ascii="Arial" w:hAnsi="Arial" w:cs="Arial"/>
              </w:rPr>
            </w:pPr>
            <w:r w:rsidRPr="00C2687A">
              <w:rPr>
                <w:rFonts w:ascii="Arial" w:hAnsi="Arial" w:cs="Arial"/>
              </w:rPr>
              <w:t>Experience of working in or with local government or similar organisation.</w:t>
            </w:r>
          </w:p>
        </w:tc>
        <w:tc>
          <w:tcPr>
            <w:tcW w:w="1418" w:type="dxa"/>
            <w:tcBorders>
              <w:top w:val="nil"/>
              <w:left w:val="single" w:sz="4" w:space="0" w:color="auto"/>
              <w:bottom w:val="nil"/>
              <w:right w:val="nil"/>
            </w:tcBorders>
          </w:tcPr>
          <w:p w14:paraId="78637146" w14:textId="77777777" w:rsidR="008F6A4A" w:rsidRPr="00C2687A" w:rsidRDefault="008F6A4A" w:rsidP="00146CE1">
            <w:pPr>
              <w:spacing w:line="276" w:lineRule="auto"/>
              <w:jc w:val="center"/>
              <w:rPr>
                <w:rFonts w:ascii="Arial" w:hAnsi="Arial" w:cs="Arial"/>
              </w:rPr>
            </w:pPr>
            <w:r w:rsidRPr="00C2687A">
              <w:rPr>
                <w:rFonts w:ascii="Arial" w:hAnsi="Arial" w:cs="Arial"/>
              </w:rPr>
              <w:t>Desirable</w:t>
            </w:r>
          </w:p>
        </w:tc>
        <w:tc>
          <w:tcPr>
            <w:tcW w:w="1701" w:type="dxa"/>
            <w:tcBorders>
              <w:top w:val="nil"/>
              <w:left w:val="single" w:sz="4" w:space="0" w:color="auto"/>
              <w:bottom w:val="nil"/>
            </w:tcBorders>
          </w:tcPr>
          <w:p w14:paraId="19FD73C8"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p>
        </w:tc>
      </w:tr>
      <w:tr w:rsidR="008F6A4A" w:rsidRPr="00C2687A" w14:paraId="4176C8C5" w14:textId="77777777" w:rsidTr="00146CE1">
        <w:tc>
          <w:tcPr>
            <w:tcW w:w="1809" w:type="dxa"/>
            <w:gridSpan w:val="2"/>
            <w:tcBorders>
              <w:top w:val="single" w:sz="4" w:space="0" w:color="auto"/>
              <w:bottom w:val="single" w:sz="4" w:space="0" w:color="auto"/>
              <w:right w:val="single" w:sz="4" w:space="0" w:color="auto"/>
            </w:tcBorders>
          </w:tcPr>
          <w:p w14:paraId="243F9729" w14:textId="77777777" w:rsidR="008F6A4A" w:rsidRPr="00C2687A" w:rsidRDefault="008F6A4A" w:rsidP="00146CE1">
            <w:pPr>
              <w:spacing w:line="276" w:lineRule="auto"/>
              <w:rPr>
                <w:rFonts w:ascii="Arial" w:hAnsi="Arial" w:cs="Arial"/>
                <w:b/>
              </w:rPr>
            </w:pPr>
            <w:r w:rsidRPr="00C2687A">
              <w:rPr>
                <w:rFonts w:ascii="Arial" w:hAnsi="Arial" w:cs="Arial"/>
                <w:b/>
              </w:rPr>
              <w:t>3. Knowledge</w:t>
            </w:r>
          </w:p>
        </w:tc>
        <w:tc>
          <w:tcPr>
            <w:tcW w:w="5137" w:type="dxa"/>
            <w:gridSpan w:val="4"/>
            <w:tcBorders>
              <w:top w:val="single" w:sz="4" w:space="0" w:color="auto"/>
              <w:left w:val="nil"/>
              <w:bottom w:val="nil"/>
              <w:right w:val="nil"/>
            </w:tcBorders>
          </w:tcPr>
          <w:p w14:paraId="3696C6B4" w14:textId="77777777" w:rsidR="008F6A4A" w:rsidRPr="00C2687A" w:rsidRDefault="008F6A4A" w:rsidP="00146CE1">
            <w:pPr>
              <w:spacing w:line="276" w:lineRule="auto"/>
              <w:rPr>
                <w:rFonts w:ascii="Arial" w:hAnsi="Arial" w:cs="Arial"/>
              </w:rPr>
            </w:pPr>
          </w:p>
        </w:tc>
        <w:tc>
          <w:tcPr>
            <w:tcW w:w="1418" w:type="dxa"/>
            <w:tcBorders>
              <w:top w:val="single" w:sz="4" w:space="0" w:color="auto"/>
              <w:left w:val="single" w:sz="4" w:space="0" w:color="auto"/>
              <w:bottom w:val="nil"/>
              <w:right w:val="nil"/>
            </w:tcBorders>
          </w:tcPr>
          <w:p w14:paraId="5151B3D1" w14:textId="77777777" w:rsidR="008F6A4A" w:rsidRPr="00C2687A" w:rsidRDefault="008F6A4A" w:rsidP="00146CE1">
            <w:pPr>
              <w:spacing w:line="276" w:lineRule="auto"/>
              <w:jc w:val="center"/>
              <w:rPr>
                <w:rFonts w:ascii="Arial" w:hAnsi="Arial" w:cs="Arial"/>
              </w:rPr>
            </w:pPr>
          </w:p>
        </w:tc>
        <w:tc>
          <w:tcPr>
            <w:tcW w:w="1701" w:type="dxa"/>
            <w:tcBorders>
              <w:top w:val="single" w:sz="4" w:space="0" w:color="auto"/>
              <w:left w:val="single" w:sz="4" w:space="0" w:color="auto"/>
              <w:bottom w:val="nil"/>
              <w:right w:val="single" w:sz="4" w:space="0" w:color="auto"/>
            </w:tcBorders>
          </w:tcPr>
          <w:p w14:paraId="466C3D41" w14:textId="77777777" w:rsidR="008F6A4A" w:rsidRPr="00C2687A" w:rsidRDefault="008F6A4A" w:rsidP="00146CE1">
            <w:pPr>
              <w:spacing w:line="276" w:lineRule="auto"/>
              <w:jc w:val="center"/>
              <w:rPr>
                <w:rFonts w:ascii="Arial" w:hAnsi="Arial" w:cs="Arial"/>
              </w:rPr>
            </w:pPr>
          </w:p>
        </w:tc>
      </w:tr>
      <w:tr w:rsidR="008F6A4A" w:rsidRPr="00C2687A" w14:paraId="61F37B5C" w14:textId="77777777" w:rsidTr="00146CE1">
        <w:tc>
          <w:tcPr>
            <w:tcW w:w="6946" w:type="dxa"/>
            <w:gridSpan w:val="6"/>
            <w:tcBorders>
              <w:top w:val="nil"/>
              <w:bottom w:val="nil"/>
            </w:tcBorders>
          </w:tcPr>
          <w:p w14:paraId="05010576" w14:textId="77777777" w:rsidR="008F6A4A" w:rsidRPr="00C2687A" w:rsidRDefault="008F6A4A" w:rsidP="00146CE1">
            <w:pPr>
              <w:spacing w:line="276" w:lineRule="auto"/>
              <w:rPr>
                <w:rFonts w:ascii="Arial" w:hAnsi="Arial" w:cs="Arial"/>
              </w:rPr>
            </w:pPr>
            <w:r w:rsidRPr="00C2687A">
              <w:rPr>
                <w:rFonts w:ascii="Arial" w:hAnsi="Arial" w:cs="Arial"/>
              </w:rPr>
              <w:t>Knowledge of economic and social issues that affect supply and demand for affordable housing across Surrey/London and the wider local area.</w:t>
            </w:r>
          </w:p>
        </w:tc>
        <w:tc>
          <w:tcPr>
            <w:tcW w:w="1418" w:type="dxa"/>
            <w:tcBorders>
              <w:top w:val="nil"/>
              <w:bottom w:val="nil"/>
            </w:tcBorders>
          </w:tcPr>
          <w:p w14:paraId="133B35D2"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bottom w:val="nil"/>
            </w:tcBorders>
          </w:tcPr>
          <w:p w14:paraId="618C645F"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r>
              <w:rPr>
                <w:rFonts w:ascii="Arial" w:hAnsi="Arial" w:cs="Arial"/>
              </w:rPr>
              <w:t xml:space="preserve"> / T</w:t>
            </w:r>
          </w:p>
        </w:tc>
      </w:tr>
      <w:tr w:rsidR="008F6A4A" w:rsidRPr="00C2687A" w14:paraId="50B750F0" w14:textId="77777777" w:rsidTr="00146CE1">
        <w:tc>
          <w:tcPr>
            <w:tcW w:w="6946" w:type="dxa"/>
            <w:gridSpan w:val="6"/>
            <w:tcBorders>
              <w:top w:val="nil"/>
              <w:bottom w:val="nil"/>
            </w:tcBorders>
          </w:tcPr>
          <w:p w14:paraId="54D05302" w14:textId="77777777" w:rsidR="008F6A4A" w:rsidRPr="00C2687A" w:rsidRDefault="008F6A4A" w:rsidP="00146CE1">
            <w:pPr>
              <w:spacing w:line="276" w:lineRule="auto"/>
              <w:rPr>
                <w:rFonts w:ascii="Arial" w:hAnsi="Arial" w:cs="Arial"/>
              </w:rPr>
            </w:pPr>
            <w:r w:rsidRPr="00C2687A">
              <w:rPr>
                <w:rFonts w:ascii="Arial" w:hAnsi="Arial" w:cs="Arial"/>
              </w:rPr>
              <w:t>Detailed understanding of current Housing and homele</w:t>
            </w:r>
            <w:r>
              <w:rPr>
                <w:rFonts w:ascii="Arial" w:hAnsi="Arial" w:cs="Arial"/>
              </w:rPr>
              <w:t>s</w:t>
            </w:r>
            <w:r w:rsidRPr="00C2687A">
              <w:rPr>
                <w:rFonts w:ascii="Arial" w:hAnsi="Arial" w:cs="Arial"/>
              </w:rPr>
              <w:t>sness legislation, ministerial guidance, trends and challenges affecting homelessness, tenants and tenancies and landlords in local government and the wider public sector.</w:t>
            </w:r>
          </w:p>
        </w:tc>
        <w:tc>
          <w:tcPr>
            <w:tcW w:w="1418" w:type="dxa"/>
            <w:tcBorders>
              <w:top w:val="nil"/>
              <w:bottom w:val="nil"/>
            </w:tcBorders>
          </w:tcPr>
          <w:p w14:paraId="570D64B8"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bottom w:val="nil"/>
            </w:tcBorders>
          </w:tcPr>
          <w:p w14:paraId="37DDBD63"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r>
              <w:rPr>
                <w:rFonts w:ascii="Arial" w:hAnsi="Arial" w:cs="Arial"/>
              </w:rPr>
              <w:t xml:space="preserve"> / T</w:t>
            </w:r>
          </w:p>
        </w:tc>
      </w:tr>
      <w:tr w:rsidR="008F6A4A" w:rsidRPr="00C2687A" w14:paraId="63865B22" w14:textId="77777777" w:rsidTr="00146CE1">
        <w:tc>
          <w:tcPr>
            <w:tcW w:w="6946" w:type="dxa"/>
            <w:gridSpan w:val="6"/>
            <w:tcBorders>
              <w:top w:val="nil"/>
              <w:bottom w:val="single" w:sz="4" w:space="0" w:color="auto"/>
            </w:tcBorders>
          </w:tcPr>
          <w:p w14:paraId="23A8D617" w14:textId="1D3CD255" w:rsidR="008F6A4A" w:rsidRPr="00C2687A" w:rsidRDefault="008F6A4A" w:rsidP="00146CE1">
            <w:pPr>
              <w:spacing w:line="276" w:lineRule="auto"/>
              <w:rPr>
                <w:rFonts w:ascii="Arial" w:hAnsi="Arial" w:cs="Arial"/>
              </w:rPr>
            </w:pPr>
            <w:r w:rsidRPr="00C2687A">
              <w:rPr>
                <w:rFonts w:ascii="Arial" w:hAnsi="Arial" w:cs="Arial"/>
              </w:rPr>
              <w:t>An understanding of what options are available and how to use appropriate tools to realise service improvements/initiatives.</w:t>
            </w:r>
          </w:p>
        </w:tc>
        <w:tc>
          <w:tcPr>
            <w:tcW w:w="1418" w:type="dxa"/>
            <w:tcBorders>
              <w:top w:val="nil"/>
              <w:bottom w:val="single" w:sz="4" w:space="0" w:color="auto"/>
            </w:tcBorders>
          </w:tcPr>
          <w:p w14:paraId="1F29EE19"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bottom w:val="single" w:sz="4" w:space="0" w:color="auto"/>
            </w:tcBorders>
          </w:tcPr>
          <w:p w14:paraId="26A00256"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p>
        </w:tc>
      </w:tr>
      <w:tr w:rsidR="008F6A4A" w:rsidRPr="00C2687A" w14:paraId="37CB2D35" w14:textId="77777777" w:rsidTr="00146CE1">
        <w:tc>
          <w:tcPr>
            <w:tcW w:w="6946" w:type="dxa"/>
            <w:gridSpan w:val="6"/>
            <w:tcBorders>
              <w:top w:val="single" w:sz="4" w:space="0" w:color="auto"/>
              <w:bottom w:val="nil"/>
            </w:tcBorders>
          </w:tcPr>
          <w:p w14:paraId="3463028A" w14:textId="43728A5A" w:rsidR="008F6A4A" w:rsidRPr="00C2687A" w:rsidRDefault="008F6A4A" w:rsidP="00146CE1">
            <w:pPr>
              <w:spacing w:line="276" w:lineRule="auto"/>
              <w:rPr>
                <w:rFonts w:ascii="Arial" w:hAnsi="Arial" w:cs="Arial"/>
              </w:rPr>
            </w:pPr>
            <w:r w:rsidRPr="00C2687A">
              <w:rPr>
                <w:rFonts w:ascii="Arial" w:hAnsi="Arial" w:cs="Arial"/>
              </w:rPr>
              <w:lastRenderedPageBreak/>
              <w:t xml:space="preserve">An understanding of how to work in a politically driven organisation whilst operating in a </w:t>
            </w:r>
            <w:r w:rsidR="00AB6CF0" w:rsidRPr="00C2687A">
              <w:rPr>
                <w:rFonts w:ascii="Arial" w:hAnsi="Arial" w:cs="Arial"/>
              </w:rPr>
              <w:t>high-pressure</w:t>
            </w:r>
            <w:r w:rsidRPr="00C2687A">
              <w:rPr>
                <w:rFonts w:ascii="Arial" w:hAnsi="Arial" w:cs="Arial"/>
              </w:rPr>
              <w:t xml:space="preserve"> dynamic environment.</w:t>
            </w:r>
          </w:p>
        </w:tc>
        <w:tc>
          <w:tcPr>
            <w:tcW w:w="1418" w:type="dxa"/>
            <w:tcBorders>
              <w:top w:val="single" w:sz="4" w:space="0" w:color="auto"/>
              <w:bottom w:val="nil"/>
            </w:tcBorders>
          </w:tcPr>
          <w:p w14:paraId="55654425"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single" w:sz="4" w:space="0" w:color="auto"/>
              <w:bottom w:val="nil"/>
            </w:tcBorders>
          </w:tcPr>
          <w:p w14:paraId="28F41B61"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p>
        </w:tc>
      </w:tr>
      <w:tr w:rsidR="008F6A4A" w:rsidRPr="00C2687A" w14:paraId="6C078E0A" w14:textId="77777777" w:rsidTr="00146CE1">
        <w:tc>
          <w:tcPr>
            <w:tcW w:w="6946" w:type="dxa"/>
            <w:gridSpan w:val="6"/>
            <w:tcBorders>
              <w:top w:val="nil"/>
              <w:bottom w:val="nil"/>
            </w:tcBorders>
          </w:tcPr>
          <w:p w14:paraId="08922359" w14:textId="77777777" w:rsidR="008F6A4A" w:rsidRPr="00C2687A" w:rsidRDefault="008F6A4A" w:rsidP="00146CE1">
            <w:pPr>
              <w:spacing w:line="276" w:lineRule="auto"/>
              <w:rPr>
                <w:rFonts w:ascii="Arial" w:hAnsi="Arial" w:cs="Arial"/>
              </w:rPr>
            </w:pPr>
            <w:r w:rsidRPr="00C2687A">
              <w:rPr>
                <w:rFonts w:ascii="Arial" w:hAnsi="Arial" w:cs="Arial"/>
              </w:rPr>
              <w:t>Ability to work with minimum supervision to a high standard.</w:t>
            </w:r>
          </w:p>
        </w:tc>
        <w:tc>
          <w:tcPr>
            <w:tcW w:w="1418" w:type="dxa"/>
            <w:tcBorders>
              <w:top w:val="nil"/>
              <w:bottom w:val="nil"/>
            </w:tcBorders>
          </w:tcPr>
          <w:p w14:paraId="6962BFAF"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bottom w:val="nil"/>
            </w:tcBorders>
          </w:tcPr>
          <w:p w14:paraId="0C6078D0"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p>
        </w:tc>
      </w:tr>
      <w:tr w:rsidR="008F6A4A" w:rsidRPr="00C2687A" w14:paraId="12B45782" w14:textId="77777777" w:rsidTr="00146CE1">
        <w:tc>
          <w:tcPr>
            <w:tcW w:w="2235" w:type="dxa"/>
            <w:gridSpan w:val="3"/>
            <w:tcBorders>
              <w:top w:val="single" w:sz="4" w:space="0" w:color="auto"/>
              <w:bottom w:val="single" w:sz="4" w:space="0" w:color="auto"/>
              <w:right w:val="single" w:sz="4" w:space="0" w:color="auto"/>
            </w:tcBorders>
          </w:tcPr>
          <w:p w14:paraId="78E10499" w14:textId="77777777" w:rsidR="008F6A4A" w:rsidRPr="00C2687A" w:rsidRDefault="008F6A4A" w:rsidP="00146CE1">
            <w:pPr>
              <w:spacing w:line="276" w:lineRule="auto"/>
              <w:rPr>
                <w:rFonts w:ascii="Arial" w:hAnsi="Arial" w:cs="Arial"/>
                <w:b/>
              </w:rPr>
            </w:pPr>
            <w:r w:rsidRPr="00C2687A">
              <w:rPr>
                <w:rFonts w:ascii="Arial" w:hAnsi="Arial" w:cs="Arial"/>
                <w:b/>
              </w:rPr>
              <w:t>4. Qualifications</w:t>
            </w:r>
          </w:p>
        </w:tc>
        <w:tc>
          <w:tcPr>
            <w:tcW w:w="4711" w:type="dxa"/>
            <w:gridSpan w:val="3"/>
            <w:tcBorders>
              <w:top w:val="single" w:sz="4" w:space="0" w:color="auto"/>
              <w:left w:val="nil"/>
              <w:bottom w:val="nil"/>
            </w:tcBorders>
          </w:tcPr>
          <w:p w14:paraId="6B7A623B" w14:textId="77777777" w:rsidR="008F6A4A" w:rsidRPr="00C2687A" w:rsidRDefault="008F6A4A" w:rsidP="00146CE1">
            <w:pPr>
              <w:spacing w:line="276" w:lineRule="auto"/>
              <w:rPr>
                <w:rFonts w:ascii="Arial" w:hAnsi="Arial" w:cs="Arial"/>
              </w:rPr>
            </w:pPr>
          </w:p>
        </w:tc>
        <w:tc>
          <w:tcPr>
            <w:tcW w:w="1418" w:type="dxa"/>
            <w:tcBorders>
              <w:top w:val="single" w:sz="4" w:space="0" w:color="auto"/>
              <w:bottom w:val="nil"/>
            </w:tcBorders>
          </w:tcPr>
          <w:p w14:paraId="51176CFD" w14:textId="77777777" w:rsidR="008F6A4A" w:rsidRPr="00C2687A" w:rsidRDefault="008F6A4A" w:rsidP="00146CE1">
            <w:pPr>
              <w:spacing w:line="276" w:lineRule="auto"/>
              <w:jc w:val="center"/>
              <w:rPr>
                <w:rFonts w:ascii="Arial" w:hAnsi="Arial" w:cs="Arial"/>
              </w:rPr>
            </w:pPr>
          </w:p>
        </w:tc>
        <w:tc>
          <w:tcPr>
            <w:tcW w:w="1701" w:type="dxa"/>
            <w:tcBorders>
              <w:top w:val="single" w:sz="4" w:space="0" w:color="auto"/>
              <w:bottom w:val="nil"/>
            </w:tcBorders>
          </w:tcPr>
          <w:p w14:paraId="0ABD13FC" w14:textId="77777777" w:rsidR="008F6A4A" w:rsidRPr="00C2687A" w:rsidRDefault="008F6A4A" w:rsidP="00146CE1">
            <w:pPr>
              <w:spacing w:line="276" w:lineRule="auto"/>
              <w:jc w:val="center"/>
              <w:rPr>
                <w:rFonts w:ascii="Arial" w:hAnsi="Arial" w:cs="Arial"/>
              </w:rPr>
            </w:pPr>
          </w:p>
        </w:tc>
      </w:tr>
      <w:tr w:rsidR="008F6A4A" w:rsidRPr="00C2687A" w14:paraId="0A804A92" w14:textId="77777777" w:rsidTr="00146CE1">
        <w:tc>
          <w:tcPr>
            <w:tcW w:w="6946" w:type="dxa"/>
            <w:gridSpan w:val="6"/>
            <w:tcBorders>
              <w:top w:val="nil"/>
              <w:bottom w:val="nil"/>
            </w:tcBorders>
          </w:tcPr>
          <w:p w14:paraId="2B8DC91B" w14:textId="77777777" w:rsidR="008F6A4A" w:rsidRPr="00C2687A" w:rsidRDefault="008F6A4A" w:rsidP="00146CE1">
            <w:pPr>
              <w:spacing w:line="276" w:lineRule="auto"/>
              <w:rPr>
                <w:rFonts w:ascii="Arial" w:hAnsi="Arial" w:cs="Arial"/>
              </w:rPr>
            </w:pPr>
            <w:r w:rsidRPr="00C2687A">
              <w:rPr>
                <w:rFonts w:ascii="Arial" w:hAnsi="Arial" w:cs="Arial"/>
              </w:rPr>
              <w:t>Degree in related field or substantial equivalent relevant experience.</w:t>
            </w:r>
          </w:p>
        </w:tc>
        <w:tc>
          <w:tcPr>
            <w:tcW w:w="1418" w:type="dxa"/>
            <w:tcBorders>
              <w:top w:val="nil"/>
              <w:bottom w:val="nil"/>
            </w:tcBorders>
          </w:tcPr>
          <w:p w14:paraId="7968D118"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bottom w:val="nil"/>
            </w:tcBorders>
          </w:tcPr>
          <w:p w14:paraId="452A8014" w14:textId="77777777" w:rsidR="008F6A4A" w:rsidRPr="00C2687A" w:rsidRDefault="008F6A4A" w:rsidP="00146CE1">
            <w:pPr>
              <w:spacing w:line="276" w:lineRule="auto"/>
              <w:jc w:val="center"/>
              <w:rPr>
                <w:rFonts w:ascii="Arial" w:hAnsi="Arial" w:cs="Arial"/>
              </w:rPr>
            </w:pPr>
            <w:r w:rsidRPr="00C2687A">
              <w:rPr>
                <w:rFonts w:ascii="Arial" w:hAnsi="Arial" w:cs="Arial"/>
              </w:rPr>
              <w:t>A</w:t>
            </w:r>
          </w:p>
        </w:tc>
      </w:tr>
      <w:tr w:rsidR="008F6A4A" w:rsidRPr="00C2687A" w14:paraId="09F69508" w14:textId="77777777" w:rsidTr="00146CE1">
        <w:tc>
          <w:tcPr>
            <w:tcW w:w="6946" w:type="dxa"/>
            <w:gridSpan w:val="6"/>
            <w:tcBorders>
              <w:top w:val="nil"/>
              <w:bottom w:val="nil"/>
            </w:tcBorders>
          </w:tcPr>
          <w:p w14:paraId="76B98B91" w14:textId="77777777" w:rsidR="008F6A4A" w:rsidRPr="00C2687A" w:rsidRDefault="008F6A4A" w:rsidP="00146CE1">
            <w:pPr>
              <w:spacing w:line="276" w:lineRule="auto"/>
              <w:rPr>
                <w:rFonts w:ascii="Arial" w:hAnsi="Arial" w:cs="Arial"/>
              </w:rPr>
            </w:pPr>
            <w:r w:rsidRPr="00C2687A">
              <w:rPr>
                <w:rFonts w:ascii="Arial" w:hAnsi="Arial" w:cs="Arial"/>
              </w:rPr>
              <w:t>Valid driving licence and access to a vehicle insured for business use.</w:t>
            </w:r>
          </w:p>
        </w:tc>
        <w:tc>
          <w:tcPr>
            <w:tcW w:w="1418" w:type="dxa"/>
            <w:tcBorders>
              <w:top w:val="nil"/>
              <w:bottom w:val="nil"/>
            </w:tcBorders>
          </w:tcPr>
          <w:p w14:paraId="472C3349"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bottom w:val="nil"/>
            </w:tcBorders>
          </w:tcPr>
          <w:p w14:paraId="05B849DF" w14:textId="77777777" w:rsidR="008F6A4A" w:rsidRPr="00C2687A" w:rsidRDefault="008F6A4A" w:rsidP="00146CE1">
            <w:pPr>
              <w:spacing w:line="276" w:lineRule="auto"/>
              <w:jc w:val="center"/>
              <w:rPr>
                <w:rFonts w:ascii="Arial" w:hAnsi="Arial" w:cs="Arial"/>
              </w:rPr>
            </w:pPr>
            <w:r w:rsidRPr="00C2687A">
              <w:rPr>
                <w:rFonts w:ascii="Arial" w:hAnsi="Arial" w:cs="Arial"/>
              </w:rPr>
              <w:t>A</w:t>
            </w:r>
          </w:p>
        </w:tc>
      </w:tr>
      <w:tr w:rsidR="008F6A4A" w:rsidRPr="00C2687A" w14:paraId="6554B488" w14:textId="77777777" w:rsidTr="00146CE1">
        <w:tc>
          <w:tcPr>
            <w:tcW w:w="6946" w:type="dxa"/>
            <w:gridSpan w:val="6"/>
            <w:tcBorders>
              <w:top w:val="nil"/>
              <w:bottom w:val="nil"/>
            </w:tcBorders>
          </w:tcPr>
          <w:p w14:paraId="53BFFD0A" w14:textId="77777777" w:rsidR="008F6A4A" w:rsidRPr="00C2687A" w:rsidRDefault="008F6A4A" w:rsidP="00146CE1">
            <w:pPr>
              <w:spacing w:line="276" w:lineRule="auto"/>
              <w:rPr>
                <w:rFonts w:ascii="Arial" w:hAnsi="Arial" w:cs="Arial"/>
              </w:rPr>
            </w:pPr>
            <w:r w:rsidRPr="00C2687A">
              <w:rPr>
                <w:rFonts w:ascii="Arial" w:hAnsi="Arial" w:cs="Arial"/>
              </w:rPr>
              <w:t>Membership of an appropriate professional body, obtained through examination or equivalent.</w:t>
            </w:r>
          </w:p>
        </w:tc>
        <w:tc>
          <w:tcPr>
            <w:tcW w:w="1418" w:type="dxa"/>
            <w:tcBorders>
              <w:top w:val="nil"/>
              <w:bottom w:val="single" w:sz="4" w:space="0" w:color="auto"/>
            </w:tcBorders>
          </w:tcPr>
          <w:p w14:paraId="075B5E20" w14:textId="77777777" w:rsidR="008F6A4A" w:rsidRPr="00C2687A" w:rsidRDefault="008F6A4A" w:rsidP="00146CE1">
            <w:pPr>
              <w:spacing w:line="276" w:lineRule="auto"/>
              <w:jc w:val="center"/>
              <w:rPr>
                <w:rFonts w:ascii="Arial" w:hAnsi="Arial" w:cs="Arial"/>
              </w:rPr>
            </w:pPr>
            <w:r w:rsidRPr="00C2687A">
              <w:rPr>
                <w:rFonts w:ascii="Arial" w:hAnsi="Arial" w:cs="Arial"/>
              </w:rPr>
              <w:t>Desirable</w:t>
            </w:r>
          </w:p>
        </w:tc>
        <w:tc>
          <w:tcPr>
            <w:tcW w:w="1701" w:type="dxa"/>
            <w:tcBorders>
              <w:top w:val="nil"/>
              <w:bottom w:val="single" w:sz="4" w:space="0" w:color="auto"/>
            </w:tcBorders>
          </w:tcPr>
          <w:p w14:paraId="57369DE8" w14:textId="77777777" w:rsidR="008F6A4A" w:rsidRPr="00C2687A" w:rsidRDefault="008F6A4A" w:rsidP="00146CE1">
            <w:pPr>
              <w:spacing w:line="276" w:lineRule="auto"/>
              <w:jc w:val="center"/>
              <w:rPr>
                <w:rFonts w:ascii="Arial" w:hAnsi="Arial" w:cs="Arial"/>
              </w:rPr>
            </w:pPr>
            <w:r w:rsidRPr="00C2687A">
              <w:rPr>
                <w:rFonts w:ascii="Arial" w:hAnsi="Arial" w:cs="Arial"/>
              </w:rPr>
              <w:t>A</w:t>
            </w:r>
          </w:p>
        </w:tc>
      </w:tr>
      <w:tr w:rsidR="008F6A4A" w:rsidRPr="00C2687A" w14:paraId="6D08391B" w14:textId="77777777" w:rsidTr="00146CE1">
        <w:tc>
          <w:tcPr>
            <w:tcW w:w="2694" w:type="dxa"/>
            <w:gridSpan w:val="4"/>
            <w:tcBorders>
              <w:top w:val="single" w:sz="4" w:space="0" w:color="auto"/>
              <w:bottom w:val="single" w:sz="4" w:space="0" w:color="auto"/>
              <w:right w:val="single" w:sz="4" w:space="0" w:color="auto"/>
            </w:tcBorders>
          </w:tcPr>
          <w:p w14:paraId="7D9EAAC8" w14:textId="77777777" w:rsidR="008F6A4A" w:rsidRPr="00C2687A" w:rsidRDefault="008F6A4A" w:rsidP="00146CE1">
            <w:pPr>
              <w:spacing w:line="276" w:lineRule="auto"/>
              <w:rPr>
                <w:rFonts w:ascii="Arial" w:hAnsi="Arial" w:cs="Arial"/>
                <w:b/>
              </w:rPr>
            </w:pPr>
            <w:r w:rsidRPr="00C2687A">
              <w:rPr>
                <w:rFonts w:ascii="Arial" w:hAnsi="Arial" w:cs="Arial"/>
                <w:b/>
              </w:rPr>
              <w:t>5. Personal Qualities</w:t>
            </w:r>
          </w:p>
        </w:tc>
        <w:tc>
          <w:tcPr>
            <w:tcW w:w="4252" w:type="dxa"/>
            <w:gridSpan w:val="2"/>
            <w:tcBorders>
              <w:top w:val="single" w:sz="4" w:space="0" w:color="auto"/>
              <w:left w:val="nil"/>
              <w:bottom w:val="nil"/>
            </w:tcBorders>
          </w:tcPr>
          <w:p w14:paraId="4B0AB1A4" w14:textId="77777777" w:rsidR="008F6A4A" w:rsidRPr="00C2687A" w:rsidRDefault="008F6A4A" w:rsidP="00146CE1">
            <w:pPr>
              <w:spacing w:line="276" w:lineRule="auto"/>
              <w:rPr>
                <w:rFonts w:ascii="Arial" w:hAnsi="Arial" w:cs="Arial"/>
              </w:rPr>
            </w:pPr>
          </w:p>
        </w:tc>
        <w:tc>
          <w:tcPr>
            <w:tcW w:w="1418" w:type="dxa"/>
            <w:tcBorders>
              <w:top w:val="single" w:sz="4" w:space="0" w:color="auto"/>
              <w:bottom w:val="nil"/>
            </w:tcBorders>
          </w:tcPr>
          <w:p w14:paraId="744DCB7F" w14:textId="77777777" w:rsidR="008F6A4A" w:rsidRPr="00C2687A" w:rsidRDefault="008F6A4A" w:rsidP="00146CE1">
            <w:pPr>
              <w:spacing w:line="276" w:lineRule="auto"/>
              <w:jc w:val="center"/>
              <w:rPr>
                <w:rFonts w:ascii="Arial" w:hAnsi="Arial" w:cs="Arial"/>
              </w:rPr>
            </w:pPr>
          </w:p>
        </w:tc>
        <w:tc>
          <w:tcPr>
            <w:tcW w:w="1701" w:type="dxa"/>
            <w:tcBorders>
              <w:top w:val="single" w:sz="4" w:space="0" w:color="auto"/>
              <w:bottom w:val="nil"/>
            </w:tcBorders>
          </w:tcPr>
          <w:p w14:paraId="6784CF0E" w14:textId="77777777" w:rsidR="008F6A4A" w:rsidRPr="00C2687A" w:rsidRDefault="008F6A4A" w:rsidP="00146CE1">
            <w:pPr>
              <w:spacing w:line="276" w:lineRule="auto"/>
              <w:jc w:val="center"/>
              <w:rPr>
                <w:rFonts w:ascii="Arial" w:hAnsi="Arial" w:cs="Arial"/>
              </w:rPr>
            </w:pPr>
          </w:p>
        </w:tc>
      </w:tr>
      <w:tr w:rsidR="008F6A4A" w:rsidRPr="00C2687A" w14:paraId="54C4B24D" w14:textId="77777777" w:rsidTr="00146CE1">
        <w:tc>
          <w:tcPr>
            <w:tcW w:w="6946" w:type="dxa"/>
            <w:gridSpan w:val="6"/>
            <w:tcBorders>
              <w:top w:val="nil"/>
              <w:bottom w:val="nil"/>
            </w:tcBorders>
          </w:tcPr>
          <w:p w14:paraId="6F83A5A9" w14:textId="77777777" w:rsidR="008F6A4A" w:rsidRPr="00C2687A" w:rsidRDefault="008F6A4A" w:rsidP="00146CE1">
            <w:pPr>
              <w:spacing w:line="276" w:lineRule="auto"/>
              <w:rPr>
                <w:rFonts w:ascii="Arial" w:hAnsi="Arial" w:cs="Arial"/>
              </w:rPr>
            </w:pPr>
            <w:r w:rsidRPr="00C2687A">
              <w:rPr>
                <w:rFonts w:ascii="Arial" w:hAnsi="Arial" w:cs="Arial"/>
              </w:rPr>
              <w:t>Determination – able to adapt to successfully deal with a variety of situations and handle interpersonal relationships effectively.</w:t>
            </w:r>
          </w:p>
        </w:tc>
        <w:tc>
          <w:tcPr>
            <w:tcW w:w="1418" w:type="dxa"/>
            <w:tcBorders>
              <w:top w:val="nil"/>
              <w:bottom w:val="nil"/>
            </w:tcBorders>
          </w:tcPr>
          <w:p w14:paraId="2877311E"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bottom w:val="nil"/>
            </w:tcBorders>
          </w:tcPr>
          <w:p w14:paraId="7FA414F3"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p>
        </w:tc>
      </w:tr>
      <w:tr w:rsidR="008F6A4A" w:rsidRPr="00C2687A" w14:paraId="649DC657" w14:textId="77777777" w:rsidTr="00146CE1">
        <w:tc>
          <w:tcPr>
            <w:tcW w:w="6946" w:type="dxa"/>
            <w:gridSpan w:val="6"/>
            <w:tcBorders>
              <w:top w:val="nil"/>
              <w:bottom w:val="nil"/>
            </w:tcBorders>
          </w:tcPr>
          <w:p w14:paraId="18F90FEA" w14:textId="77777777" w:rsidR="008F6A4A" w:rsidRPr="00C2687A" w:rsidRDefault="008F6A4A" w:rsidP="00146CE1">
            <w:pPr>
              <w:spacing w:line="276" w:lineRule="auto"/>
              <w:rPr>
                <w:rFonts w:ascii="Arial" w:hAnsi="Arial" w:cs="Arial"/>
              </w:rPr>
            </w:pPr>
            <w:r w:rsidRPr="00C2687A">
              <w:rPr>
                <w:rFonts w:ascii="Arial" w:hAnsi="Arial" w:cs="Arial"/>
              </w:rPr>
              <w:t>Self-motivat</w:t>
            </w:r>
            <w:r>
              <w:rPr>
                <w:rFonts w:ascii="Arial" w:hAnsi="Arial" w:cs="Arial"/>
              </w:rPr>
              <w:t>ion</w:t>
            </w:r>
            <w:r w:rsidRPr="00C2687A">
              <w:rPr>
                <w:rFonts w:ascii="Arial" w:hAnsi="Arial" w:cs="Arial"/>
              </w:rPr>
              <w:t xml:space="preserve"> – able to reflect on own practice and use challenge in a positive way.</w:t>
            </w:r>
          </w:p>
        </w:tc>
        <w:tc>
          <w:tcPr>
            <w:tcW w:w="1418" w:type="dxa"/>
            <w:tcBorders>
              <w:top w:val="nil"/>
              <w:bottom w:val="nil"/>
            </w:tcBorders>
          </w:tcPr>
          <w:p w14:paraId="25E4329D"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bottom w:val="nil"/>
            </w:tcBorders>
          </w:tcPr>
          <w:p w14:paraId="3E768A20"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p>
        </w:tc>
      </w:tr>
      <w:tr w:rsidR="008F6A4A" w:rsidRPr="00C2687A" w14:paraId="2F586951" w14:textId="77777777" w:rsidTr="00146CE1">
        <w:tc>
          <w:tcPr>
            <w:tcW w:w="6946" w:type="dxa"/>
            <w:gridSpan w:val="6"/>
            <w:tcBorders>
              <w:top w:val="nil"/>
              <w:bottom w:val="single" w:sz="4" w:space="0" w:color="auto"/>
            </w:tcBorders>
          </w:tcPr>
          <w:p w14:paraId="13CED3D8" w14:textId="77777777" w:rsidR="008F6A4A" w:rsidRPr="00C2687A" w:rsidRDefault="008F6A4A" w:rsidP="00146CE1">
            <w:pPr>
              <w:spacing w:line="276" w:lineRule="auto"/>
              <w:rPr>
                <w:rFonts w:ascii="Arial" w:hAnsi="Arial" w:cs="Arial"/>
              </w:rPr>
            </w:pPr>
            <w:r w:rsidRPr="00C2687A">
              <w:rPr>
                <w:rFonts w:ascii="Arial" w:hAnsi="Arial" w:cs="Arial"/>
              </w:rPr>
              <w:t>Resilience – demonstrates a flexible approach together with the tenacity and resourcefulness to get things done.</w:t>
            </w:r>
          </w:p>
        </w:tc>
        <w:tc>
          <w:tcPr>
            <w:tcW w:w="1418" w:type="dxa"/>
            <w:tcBorders>
              <w:top w:val="nil"/>
              <w:bottom w:val="single" w:sz="4" w:space="0" w:color="auto"/>
            </w:tcBorders>
          </w:tcPr>
          <w:p w14:paraId="00A1CFF4"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bottom w:val="single" w:sz="4" w:space="0" w:color="auto"/>
            </w:tcBorders>
          </w:tcPr>
          <w:p w14:paraId="5AB365E2"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p>
        </w:tc>
      </w:tr>
      <w:tr w:rsidR="008F6A4A" w:rsidRPr="00C2687A" w14:paraId="727D67DD" w14:textId="77777777" w:rsidTr="00146CE1">
        <w:tc>
          <w:tcPr>
            <w:tcW w:w="2977" w:type="dxa"/>
            <w:gridSpan w:val="5"/>
            <w:tcBorders>
              <w:top w:val="single" w:sz="4" w:space="0" w:color="auto"/>
              <w:bottom w:val="single" w:sz="4" w:space="0" w:color="auto"/>
              <w:right w:val="single" w:sz="4" w:space="0" w:color="auto"/>
            </w:tcBorders>
          </w:tcPr>
          <w:p w14:paraId="6DCD220A" w14:textId="77777777" w:rsidR="008F6A4A" w:rsidRPr="00C2687A" w:rsidRDefault="008F6A4A" w:rsidP="00146CE1">
            <w:pPr>
              <w:spacing w:line="276" w:lineRule="auto"/>
              <w:rPr>
                <w:rFonts w:ascii="Arial" w:hAnsi="Arial" w:cs="Arial"/>
                <w:b/>
              </w:rPr>
            </w:pPr>
            <w:r>
              <w:rPr>
                <w:rFonts w:ascii="Arial" w:hAnsi="Arial" w:cs="Arial"/>
                <w:b/>
              </w:rPr>
              <w:t>6. Special requirements</w:t>
            </w:r>
          </w:p>
        </w:tc>
        <w:tc>
          <w:tcPr>
            <w:tcW w:w="3969" w:type="dxa"/>
            <w:tcBorders>
              <w:top w:val="single" w:sz="4" w:space="0" w:color="auto"/>
              <w:left w:val="nil"/>
              <w:bottom w:val="nil"/>
            </w:tcBorders>
          </w:tcPr>
          <w:p w14:paraId="719FBCC3" w14:textId="77777777" w:rsidR="008F6A4A" w:rsidRPr="00C2687A" w:rsidRDefault="008F6A4A" w:rsidP="00146CE1">
            <w:pPr>
              <w:spacing w:line="276" w:lineRule="auto"/>
              <w:rPr>
                <w:rFonts w:ascii="Arial" w:hAnsi="Arial" w:cs="Arial"/>
              </w:rPr>
            </w:pPr>
          </w:p>
        </w:tc>
        <w:tc>
          <w:tcPr>
            <w:tcW w:w="1418" w:type="dxa"/>
            <w:tcBorders>
              <w:top w:val="single" w:sz="4" w:space="0" w:color="auto"/>
              <w:bottom w:val="nil"/>
            </w:tcBorders>
          </w:tcPr>
          <w:p w14:paraId="18196AAC" w14:textId="77777777" w:rsidR="008F6A4A" w:rsidRPr="00C2687A" w:rsidRDefault="008F6A4A" w:rsidP="00146CE1">
            <w:pPr>
              <w:spacing w:line="276" w:lineRule="auto"/>
              <w:jc w:val="center"/>
              <w:rPr>
                <w:rFonts w:ascii="Arial" w:hAnsi="Arial" w:cs="Arial"/>
              </w:rPr>
            </w:pPr>
          </w:p>
        </w:tc>
        <w:tc>
          <w:tcPr>
            <w:tcW w:w="1701" w:type="dxa"/>
            <w:tcBorders>
              <w:top w:val="single" w:sz="4" w:space="0" w:color="auto"/>
              <w:bottom w:val="nil"/>
            </w:tcBorders>
          </w:tcPr>
          <w:p w14:paraId="221DF645" w14:textId="77777777" w:rsidR="008F6A4A" w:rsidRPr="00C2687A" w:rsidRDefault="008F6A4A" w:rsidP="00146CE1">
            <w:pPr>
              <w:spacing w:line="276" w:lineRule="auto"/>
              <w:jc w:val="center"/>
              <w:rPr>
                <w:rFonts w:ascii="Arial" w:hAnsi="Arial" w:cs="Arial"/>
              </w:rPr>
            </w:pPr>
          </w:p>
        </w:tc>
      </w:tr>
      <w:tr w:rsidR="008F6A4A" w:rsidRPr="00C2687A" w14:paraId="1F456CC0" w14:textId="77777777" w:rsidTr="00146CE1">
        <w:tc>
          <w:tcPr>
            <w:tcW w:w="6946" w:type="dxa"/>
            <w:gridSpan w:val="6"/>
            <w:tcBorders>
              <w:top w:val="nil"/>
              <w:bottom w:val="single" w:sz="4" w:space="0" w:color="auto"/>
            </w:tcBorders>
          </w:tcPr>
          <w:p w14:paraId="50068F55" w14:textId="574131B3" w:rsidR="008F6A4A" w:rsidRPr="00C2687A" w:rsidRDefault="008F6A4A" w:rsidP="00146CE1">
            <w:pPr>
              <w:spacing w:line="276" w:lineRule="auto"/>
              <w:rPr>
                <w:rFonts w:ascii="Arial" w:hAnsi="Arial" w:cs="Arial"/>
              </w:rPr>
            </w:pPr>
            <w:r>
              <w:rPr>
                <w:rFonts w:ascii="Arial" w:hAnsi="Arial" w:cs="Arial"/>
              </w:rPr>
              <w:t xml:space="preserve">This is a hybrid post whereby the postholder is able to combine working from home with working in the office (usually minimum two days a week or as business demands). Basic IT equipment will be provided, but candidates will be required to have a suitable environment at home from which to </w:t>
            </w:r>
            <w:r w:rsidR="00AB6CF0">
              <w:rPr>
                <w:rFonts w:ascii="Arial" w:hAnsi="Arial" w:cs="Arial"/>
              </w:rPr>
              <w:t>work and</w:t>
            </w:r>
            <w:r>
              <w:rPr>
                <w:rFonts w:ascii="Arial" w:hAnsi="Arial" w:cs="Arial"/>
              </w:rPr>
              <w:t xml:space="preserve"> have broadband internet available for work use.</w:t>
            </w:r>
          </w:p>
        </w:tc>
        <w:tc>
          <w:tcPr>
            <w:tcW w:w="1418" w:type="dxa"/>
            <w:tcBorders>
              <w:top w:val="nil"/>
              <w:bottom w:val="single" w:sz="4" w:space="0" w:color="auto"/>
            </w:tcBorders>
          </w:tcPr>
          <w:p w14:paraId="26B58812" w14:textId="77777777" w:rsidR="008F6A4A" w:rsidRPr="00C2687A" w:rsidRDefault="008F6A4A" w:rsidP="00146CE1">
            <w:pPr>
              <w:spacing w:line="276" w:lineRule="auto"/>
              <w:jc w:val="center"/>
              <w:rPr>
                <w:rFonts w:ascii="Arial" w:hAnsi="Arial" w:cs="Arial"/>
              </w:rPr>
            </w:pPr>
            <w:r w:rsidRPr="00C2687A">
              <w:rPr>
                <w:rFonts w:ascii="Arial" w:hAnsi="Arial" w:cs="Arial"/>
              </w:rPr>
              <w:t>Essential</w:t>
            </w:r>
          </w:p>
        </w:tc>
        <w:tc>
          <w:tcPr>
            <w:tcW w:w="1701" w:type="dxa"/>
            <w:tcBorders>
              <w:top w:val="nil"/>
              <w:bottom w:val="single" w:sz="4" w:space="0" w:color="auto"/>
            </w:tcBorders>
          </w:tcPr>
          <w:p w14:paraId="1D31EC5D" w14:textId="77777777" w:rsidR="008F6A4A" w:rsidRPr="00C2687A" w:rsidRDefault="008F6A4A" w:rsidP="00146CE1">
            <w:pPr>
              <w:spacing w:line="276" w:lineRule="auto"/>
              <w:jc w:val="center"/>
              <w:rPr>
                <w:rFonts w:ascii="Arial" w:hAnsi="Arial" w:cs="Arial"/>
              </w:rPr>
            </w:pPr>
            <w:r w:rsidRPr="00C2687A">
              <w:rPr>
                <w:rFonts w:ascii="Arial" w:hAnsi="Arial" w:cs="Arial"/>
              </w:rPr>
              <w:t>A / I</w:t>
            </w:r>
          </w:p>
        </w:tc>
      </w:tr>
    </w:tbl>
    <w:p w14:paraId="4569C7BC" w14:textId="77777777" w:rsidR="008F6A4A" w:rsidRDefault="008F6A4A" w:rsidP="008F6A4A"/>
    <w:p w14:paraId="7BE7AB6A" w14:textId="77777777" w:rsidR="00AB6CF0" w:rsidRDefault="008F6A4A" w:rsidP="00AB6CF0">
      <w:pPr>
        <w:spacing w:line="276" w:lineRule="auto"/>
        <w:ind w:hanging="709"/>
        <w:rPr>
          <w:rFonts w:ascii="Arial" w:hAnsi="Arial" w:cs="Arial"/>
        </w:rPr>
      </w:pPr>
      <w:r w:rsidRPr="00665640">
        <w:rPr>
          <w:rFonts w:ascii="Arial" w:hAnsi="Arial" w:cs="Arial"/>
        </w:rPr>
        <w:t xml:space="preserve">* </w:t>
      </w:r>
      <w:r>
        <w:rPr>
          <w:rFonts w:ascii="Arial" w:hAnsi="Arial" w:cs="Arial"/>
        </w:rPr>
        <w:t xml:space="preserve">Testing mechanisms: </w:t>
      </w:r>
      <w:r w:rsidRPr="00665640">
        <w:rPr>
          <w:rFonts w:ascii="Arial" w:hAnsi="Arial" w:cs="Arial"/>
        </w:rPr>
        <w:t>(A) Application, (I) Interview, (T) Test</w:t>
      </w:r>
    </w:p>
    <w:p w14:paraId="262B2B4C" w14:textId="77777777" w:rsidR="00AB6CF0" w:rsidRDefault="00AB6CF0" w:rsidP="00AB6CF0">
      <w:pPr>
        <w:spacing w:line="276" w:lineRule="auto"/>
        <w:ind w:hanging="709"/>
        <w:rPr>
          <w:rFonts w:ascii="Arial" w:hAnsi="Arial" w:cs="Arial"/>
        </w:rPr>
      </w:pPr>
    </w:p>
    <w:p w14:paraId="7323188D" w14:textId="77777777" w:rsidR="00AB6CF0" w:rsidRDefault="00AB6CF0" w:rsidP="00AB6CF0">
      <w:pPr>
        <w:spacing w:line="276" w:lineRule="auto"/>
        <w:ind w:hanging="709"/>
        <w:rPr>
          <w:rFonts w:ascii="Arial" w:hAnsi="Arial" w:cs="Arial"/>
        </w:rPr>
      </w:pPr>
    </w:p>
    <w:p w14:paraId="664945AE" w14:textId="77777777" w:rsidR="0043423E" w:rsidRDefault="0043423E" w:rsidP="00EC6A0B"/>
    <w:sectPr w:rsidR="0043423E" w:rsidSect="002B633F">
      <w:headerReference w:type="default" r:id="rId18"/>
      <w:pgSz w:w="11906" w:h="16838"/>
      <w:pgMar w:top="1440"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CDC4" w14:textId="77777777" w:rsidR="009E4CBF" w:rsidRDefault="009E4CBF" w:rsidP="00BD25AA">
      <w:r>
        <w:separator/>
      </w:r>
    </w:p>
  </w:endnote>
  <w:endnote w:type="continuationSeparator" w:id="0">
    <w:p w14:paraId="6BD8C97F" w14:textId="77777777" w:rsidR="009E4CBF" w:rsidRDefault="009E4CBF" w:rsidP="00BD25AA">
      <w:r>
        <w:continuationSeparator/>
      </w:r>
    </w:p>
  </w:endnote>
  <w:endnote w:type="continuationNotice" w:id="1">
    <w:p w14:paraId="67F4DAFA" w14:textId="77777777" w:rsidR="009E4CBF" w:rsidRDefault="009E4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EFE4" w14:textId="77777777" w:rsidR="009E4CBF" w:rsidRDefault="009E4CBF" w:rsidP="00BD25AA">
      <w:r>
        <w:separator/>
      </w:r>
    </w:p>
  </w:footnote>
  <w:footnote w:type="continuationSeparator" w:id="0">
    <w:p w14:paraId="0DAAD9CA" w14:textId="77777777" w:rsidR="009E4CBF" w:rsidRDefault="009E4CBF" w:rsidP="00BD25AA">
      <w:r>
        <w:continuationSeparator/>
      </w:r>
    </w:p>
  </w:footnote>
  <w:footnote w:type="continuationNotice" w:id="1">
    <w:p w14:paraId="208E501A" w14:textId="77777777" w:rsidR="009E4CBF" w:rsidRDefault="009E4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FC50" w14:textId="1A491D69" w:rsidR="001C39ED" w:rsidRDefault="001C39ED">
    <w:pPr>
      <w:pStyle w:val="Header"/>
    </w:pPr>
    <w:r>
      <w:rPr>
        <w:noProof/>
      </w:rPr>
      <w:drawing>
        <wp:anchor distT="0" distB="0" distL="114300" distR="114300" simplePos="0" relativeHeight="251659264" behindDoc="1" locked="0" layoutInCell="1" allowOverlap="1" wp14:anchorId="01F9FA46" wp14:editId="1B83F50C">
          <wp:simplePos x="0" y="0"/>
          <wp:positionH relativeFrom="column">
            <wp:posOffset>4476750</wp:posOffset>
          </wp:positionH>
          <wp:positionV relativeFrom="paragraph">
            <wp:posOffset>266700</wp:posOffset>
          </wp:positionV>
          <wp:extent cx="1552575" cy="1028700"/>
          <wp:effectExtent l="0" t="0" r="0" b="0"/>
          <wp:wrapTight wrapText="bothSides">
            <wp:wrapPolygon edited="0">
              <wp:start x="0" y="0"/>
              <wp:lineTo x="0" y="21200"/>
              <wp:lineTo x="21467" y="21200"/>
              <wp:lineTo x="21467" y="0"/>
              <wp:lineTo x="0" y="0"/>
            </wp:wrapPolygon>
          </wp:wrapTight>
          <wp:docPr id="668206701" name="Picture 1" descr="A green tre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06701" name="Picture 1" descr="A green tree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FA916FF"/>
    <w:multiLevelType w:val="hybridMultilevel"/>
    <w:tmpl w:val="D740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num w:numId="1" w16cid:durableId="1260141273">
    <w:abstractNumId w:val="10"/>
  </w:num>
  <w:num w:numId="2" w16cid:durableId="1660646826">
    <w:abstractNumId w:val="12"/>
  </w:num>
  <w:num w:numId="3" w16cid:durableId="1401094830">
    <w:abstractNumId w:val="20"/>
  </w:num>
  <w:num w:numId="4" w16cid:durableId="96803069">
    <w:abstractNumId w:val="8"/>
  </w:num>
  <w:num w:numId="5" w16cid:durableId="1536192266">
    <w:abstractNumId w:val="3"/>
  </w:num>
  <w:num w:numId="6" w16cid:durableId="410977846">
    <w:abstractNumId w:val="11"/>
  </w:num>
  <w:num w:numId="7" w16cid:durableId="2035882931">
    <w:abstractNumId w:val="18"/>
  </w:num>
  <w:num w:numId="8" w16cid:durableId="1668633881">
    <w:abstractNumId w:val="4"/>
  </w:num>
  <w:num w:numId="9" w16cid:durableId="1844666344">
    <w:abstractNumId w:val="19"/>
  </w:num>
  <w:num w:numId="10" w16cid:durableId="267658614">
    <w:abstractNumId w:val="5"/>
  </w:num>
  <w:num w:numId="11" w16cid:durableId="1573389263">
    <w:abstractNumId w:val="6"/>
  </w:num>
  <w:num w:numId="12" w16cid:durableId="1310092514">
    <w:abstractNumId w:val="1"/>
  </w:num>
  <w:num w:numId="13" w16cid:durableId="1723023097">
    <w:abstractNumId w:val="14"/>
  </w:num>
  <w:num w:numId="14" w16cid:durableId="290287430">
    <w:abstractNumId w:val="15"/>
  </w:num>
  <w:num w:numId="15" w16cid:durableId="489685142">
    <w:abstractNumId w:val="2"/>
  </w:num>
  <w:num w:numId="16" w16cid:durableId="367291954">
    <w:abstractNumId w:val="17"/>
  </w:num>
  <w:num w:numId="17" w16cid:durableId="1410421346">
    <w:abstractNumId w:val="7"/>
  </w:num>
  <w:num w:numId="18" w16cid:durableId="761799089">
    <w:abstractNumId w:val="13"/>
  </w:num>
  <w:num w:numId="19" w16cid:durableId="1173372462">
    <w:abstractNumId w:val="0"/>
  </w:num>
  <w:num w:numId="20" w16cid:durableId="765419512">
    <w:abstractNumId w:val="9"/>
  </w:num>
  <w:num w:numId="21" w16cid:durableId="7452223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108DF"/>
    <w:rsid w:val="00014948"/>
    <w:rsid w:val="00015351"/>
    <w:rsid w:val="00037564"/>
    <w:rsid w:val="000576A6"/>
    <w:rsid w:val="00065E54"/>
    <w:rsid w:val="00086FC1"/>
    <w:rsid w:val="000A27AB"/>
    <w:rsid w:val="000B1323"/>
    <w:rsid w:val="000B3839"/>
    <w:rsid w:val="000B5440"/>
    <w:rsid w:val="000C62CE"/>
    <w:rsid w:val="000D0ECB"/>
    <w:rsid w:val="000D1334"/>
    <w:rsid w:val="000D66B3"/>
    <w:rsid w:val="000E7095"/>
    <w:rsid w:val="000F1514"/>
    <w:rsid w:val="000F4123"/>
    <w:rsid w:val="000F5EB7"/>
    <w:rsid w:val="0010134E"/>
    <w:rsid w:val="00110C12"/>
    <w:rsid w:val="001129FC"/>
    <w:rsid w:val="00116086"/>
    <w:rsid w:val="00126E08"/>
    <w:rsid w:val="00143FDF"/>
    <w:rsid w:val="0015362C"/>
    <w:rsid w:val="00166E45"/>
    <w:rsid w:val="00190ADB"/>
    <w:rsid w:val="001A3D20"/>
    <w:rsid w:val="001B4E9D"/>
    <w:rsid w:val="001C39ED"/>
    <w:rsid w:val="001E5205"/>
    <w:rsid w:val="00214B45"/>
    <w:rsid w:val="0022690B"/>
    <w:rsid w:val="0023636E"/>
    <w:rsid w:val="002366FF"/>
    <w:rsid w:val="002923D3"/>
    <w:rsid w:val="002A33FB"/>
    <w:rsid w:val="002A4290"/>
    <w:rsid w:val="002A51BF"/>
    <w:rsid w:val="002B633F"/>
    <w:rsid w:val="002C0055"/>
    <w:rsid w:val="002C540C"/>
    <w:rsid w:val="002D0EBA"/>
    <w:rsid w:val="002D1376"/>
    <w:rsid w:val="002E1F2F"/>
    <w:rsid w:val="003018C6"/>
    <w:rsid w:val="00310110"/>
    <w:rsid w:val="003535E0"/>
    <w:rsid w:val="00363C4A"/>
    <w:rsid w:val="00363FFD"/>
    <w:rsid w:val="003668E7"/>
    <w:rsid w:val="00383D41"/>
    <w:rsid w:val="00386F44"/>
    <w:rsid w:val="003A0062"/>
    <w:rsid w:val="003B1C25"/>
    <w:rsid w:val="003B53B5"/>
    <w:rsid w:val="003C2DB0"/>
    <w:rsid w:val="003D30CB"/>
    <w:rsid w:val="003D4556"/>
    <w:rsid w:val="003E0CFC"/>
    <w:rsid w:val="00407C47"/>
    <w:rsid w:val="004124E4"/>
    <w:rsid w:val="004262DB"/>
    <w:rsid w:val="00431CB8"/>
    <w:rsid w:val="0043423E"/>
    <w:rsid w:val="00440178"/>
    <w:rsid w:val="00451EE4"/>
    <w:rsid w:val="004A6C13"/>
    <w:rsid w:val="004B6EA3"/>
    <w:rsid w:val="004B7933"/>
    <w:rsid w:val="004C477A"/>
    <w:rsid w:val="004C4C89"/>
    <w:rsid w:val="004D0467"/>
    <w:rsid w:val="004D1DDB"/>
    <w:rsid w:val="004D34F2"/>
    <w:rsid w:val="004E0ACC"/>
    <w:rsid w:val="004E36EA"/>
    <w:rsid w:val="004F1D2B"/>
    <w:rsid w:val="004F5064"/>
    <w:rsid w:val="00522302"/>
    <w:rsid w:val="00524751"/>
    <w:rsid w:val="00533427"/>
    <w:rsid w:val="005417A0"/>
    <w:rsid w:val="00556C21"/>
    <w:rsid w:val="00557658"/>
    <w:rsid w:val="005603CF"/>
    <w:rsid w:val="00566511"/>
    <w:rsid w:val="00576F68"/>
    <w:rsid w:val="00577F88"/>
    <w:rsid w:val="00582DA9"/>
    <w:rsid w:val="00584F0A"/>
    <w:rsid w:val="005A601B"/>
    <w:rsid w:val="005D2E26"/>
    <w:rsid w:val="005E51E2"/>
    <w:rsid w:val="005F22E3"/>
    <w:rsid w:val="00621719"/>
    <w:rsid w:val="006272FB"/>
    <w:rsid w:val="00641118"/>
    <w:rsid w:val="006818E8"/>
    <w:rsid w:val="006D0B81"/>
    <w:rsid w:val="006D1AAE"/>
    <w:rsid w:val="006F11E9"/>
    <w:rsid w:val="00715DDF"/>
    <w:rsid w:val="00726610"/>
    <w:rsid w:val="007423A2"/>
    <w:rsid w:val="00774F11"/>
    <w:rsid w:val="00775896"/>
    <w:rsid w:val="00776290"/>
    <w:rsid w:val="007970AE"/>
    <w:rsid w:val="007C59D2"/>
    <w:rsid w:val="007E2BF9"/>
    <w:rsid w:val="007E5FB5"/>
    <w:rsid w:val="007F48E3"/>
    <w:rsid w:val="007F7BAE"/>
    <w:rsid w:val="008007AA"/>
    <w:rsid w:val="00821334"/>
    <w:rsid w:val="00841DDA"/>
    <w:rsid w:val="008509F7"/>
    <w:rsid w:val="008545C1"/>
    <w:rsid w:val="00856849"/>
    <w:rsid w:val="00862C13"/>
    <w:rsid w:val="008664D0"/>
    <w:rsid w:val="00875248"/>
    <w:rsid w:val="00886C9A"/>
    <w:rsid w:val="008B0425"/>
    <w:rsid w:val="008B20BB"/>
    <w:rsid w:val="008D1E5F"/>
    <w:rsid w:val="008F0CE8"/>
    <w:rsid w:val="008F6A4A"/>
    <w:rsid w:val="00902D9A"/>
    <w:rsid w:val="00910E72"/>
    <w:rsid w:val="0091221B"/>
    <w:rsid w:val="00916A34"/>
    <w:rsid w:val="00936659"/>
    <w:rsid w:val="0094452C"/>
    <w:rsid w:val="00966AA2"/>
    <w:rsid w:val="0097252A"/>
    <w:rsid w:val="009744C1"/>
    <w:rsid w:val="0099084D"/>
    <w:rsid w:val="009A41C6"/>
    <w:rsid w:val="009D1261"/>
    <w:rsid w:val="009E4CBF"/>
    <w:rsid w:val="00A17814"/>
    <w:rsid w:val="00A24FBC"/>
    <w:rsid w:val="00A42064"/>
    <w:rsid w:val="00A45EAB"/>
    <w:rsid w:val="00A5678D"/>
    <w:rsid w:val="00A80BAE"/>
    <w:rsid w:val="00A84624"/>
    <w:rsid w:val="00A86E5E"/>
    <w:rsid w:val="00A903E7"/>
    <w:rsid w:val="00AA47AD"/>
    <w:rsid w:val="00AB141A"/>
    <w:rsid w:val="00AB5204"/>
    <w:rsid w:val="00AB6CF0"/>
    <w:rsid w:val="00AE299A"/>
    <w:rsid w:val="00AF1365"/>
    <w:rsid w:val="00B5218A"/>
    <w:rsid w:val="00B764AD"/>
    <w:rsid w:val="00B7679E"/>
    <w:rsid w:val="00B775A5"/>
    <w:rsid w:val="00B97FDC"/>
    <w:rsid w:val="00BB1C48"/>
    <w:rsid w:val="00BB3151"/>
    <w:rsid w:val="00BD20EA"/>
    <w:rsid w:val="00BD25AA"/>
    <w:rsid w:val="00BD72E9"/>
    <w:rsid w:val="00BF7EA5"/>
    <w:rsid w:val="00C14A41"/>
    <w:rsid w:val="00C1629A"/>
    <w:rsid w:val="00C3641F"/>
    <w:rsid w:val="00C6562D"/>
    <w:rsid w:val="00C65996"/>
    <w:rsid w:val="00C94C0A"/>
    <w:rsid w:val="00C95F53"/>
    <w:rsid w:val="00CA30A0"/>
    <w:rsid w:val="00CC0C75"/>
    <w:rsid w:val="00CC6378"/>
    <w:rsid w:val="00CE5A1E"/>
    <w:rsid w:val="00D27C4F"/>
    <w:rsid w:val="00D332B9"/>
    <w:rsid w:val="00D62E67"/>
    <w:rsid w:val="00D66E14"/>
    <w:rsid w:val="00D90290"/>
    <w:rsid w:val="00D936F5"/>
    <w:rsid w:val="00DC4465"/>
    <w:rsid w:val="00DC7A1A"/>
    <w:rsid w:val="00E1629C"/>
    <w:rsid w:val="00E422EA"/>
    <w:rsid w:val="00E74249"/>
    <w:rsid w:val="00E83EC1"/>
    <w:rsid w:val="00E9347B"/>
    <w:rsid w:val="00EC4B4F"/>
    <w:rsid w:val="00EC5D7B"/>
    <w:rsid w:val="00EC6A0B"/>
    <w:rsid w:val="00ED06E9"/>
    <w:rsid w:val="00EF02A3"/>
    <w:rsid w:val="00EF4F74"/>
    <w:rsid w:val="00F052F0"/>
    <w:rsid w:val="00F2781E"/>
    <w:rsid w:val="00F34D46"/>
    <w:rsid w:val="00F547BB"/>
    <w:rsid w:val="00F678EB"/>
    <w:rsid w:val="00F748EC"/>
    <w:rsid w:val="00FE2074"/>
    <w:rsid w:val="00FE6665"/>
    <w:rsid w:val="00FF4F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4A299"/>
  <w15:chartTrackingRefBased/>
  <w15:docId w15:val="{35AB285D-57FA-4C6B-AFFE-8620C0EA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421220839">
      <w:bodyDiv w:val="1"/>
      <w:marLeft w:val="0"/>
      <w:marRight w:val="0"/>
      <w:marTop w:val="0"/>
      <w:marBottom w:val="0"/>
      <w:divBdr>
        <w:top w:val="none" w:sz="0" w:space="0" w:color="auto"/>
        <w:left w:val="none" w:sz="0" w:space="0" w:color="auto"/>
        <w:bottom w:val="none" w:sz="0" w:space="0" w:color="auto"/>
        <w:right w:val="none" w:sz="0" w:space="0" w:color="auto"/>
      </w:divBdr>
    </w:div>
    <w:div w:id="1719627550">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spelthorne.gov.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closure-barring-service-chec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spelthorn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rreyjobs.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7560A-3A80-4A4A-BE87-38CA5EB00DFD}">
  <ds:schemaRefs>
    <ds:schemaRef ds:uri="http://schemas.microsoft.com/sharepoint/v3/contenttype/forms"/>
  </ds:schemaRefs>
</ds:datastoreItem>
</file>

<file path=customXml/itemProps2.xml><?xml version="1.0" encoding="utf-8"?>
<ds:datastoreItem xmlns:ds="http://schemas.openxmlformats.org/officeDocument/2006/customXml" ds:itemID="{F4633DDE-B0B9-42E1-A807-588BFD5D2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D7D963-0FBF-45D1-909F-697E15C72CDF}">
  <ds:schemaRefs>
    <ds:schemaRef ds:uri="http://schemas.microsoft.com/office/2006/metadata/longProperties"/>
  </ds:schemaRefs>
</ds:datastoreItem>
</file>

<file path=customXml/itemProps4.xml><?xml version="1.0" encoding="utf-8"?>
<ds:datastoreItem xmlns:ds="http://schemas.openxmlformats.org/officeDocument/2006/customXml" ds:itemID="{A123AD30-7157-42D8-8D52-64003361D796}">
  <ds:schemaRefs>
    <ds:schemaRef ds:uri="http://schemas.microsoft.com/office/2006/metadata/properties"/>
    <ds:schemaRef ds:uri="http://schemas.microsoft.com/office/infopath/2007/PartnerControls"/>
    <ds:schemaRef ds:uri="9166799d-5747-4ce1-846d-ef47aa4c0dd1"/>
    <ds:schemaRef ds:uri="932912da-35b8-44ad-aa45-070f59740489"/>
  </ds:schemaRefs>
</ds:datastoreItem>
</file>

<file path=customXml/itemProps5.xml><?xml version="1.0" encoding="utf-8"?>
<ds:datastoreItem xmlns:ds="http://schemas.openxmlformats.org/officeDocument/2006/customXml" ds:itemID="{449E5B11-ACA0-403B-9201-2E8A5FC72168}">
  <ds:schemaRefs>
    <ds:schemaRef ds:uri="http://schemas.openxmlformats.org/officeDocument/2006/bibliography"/>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124</TotalTime>
  <Pages>10</Pages>
  <Words>2698</Words>
  <Characters>15382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18044</CharactersWithSpaces>
  <SharedDoc>false</SharedDoc>
  <HLinks>
    <vt:vector size="24" baseType="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Patel, Sonia</cp:lastModifiedBy>
  <cp:revision>19</cp:revision>
  <cp:lastPrinted>2017-04-27T03:41:00Z</cp:lastPrinted>
  <dcterms:created xsi:type="dcterms:W3CDTF">2025-05-20T12:36:00Z</dcterms:created>
  <dcterms:modified xsi:type="dcterms:W3CDTF">2025-05-21T07:42:00Z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Mausolle, Ashley</vt:lpwstr>
  </property>
  <property fmtid="{D5CDD505-2E9C-101B-9397-08002B2CF9AE}" pid="3" name="Order">
    <vt:lpwstr>20359400.0000000</vt:lpwstr>
  </property>
  <property fmtid="{D5CDD505-2E9C-101B-9397-08002B2CF9AE}" pid="4" name="display_urn:schemas-microsoft-com:office:office#Author">
    <vt:lpwstr>Mausolle, Ashley</vt:lpwstr>
  </property>
  <property fmtid="{D5CDD505-2E9C-101B-9397-08002B2CF9AE}" pid="5" name="MediaServiceImageTags">
    <vt:lpwstr/>
  </property>
</Properties>
</file>