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0"/>
        <w:gridCol w:w="3784"/>
      </w:tblGrid>
      <w:tr w:rsidR="004C1EB0" w14:paraId="4FF9E110" w14:textId="77777777" w:rsidTr="004C1EB0">
        <w:tc>
          <w:tcPr>
            <w:tcW w:w="6629" w:type="dxa"/>
            <w:vAlign w:val="bottom"/>
          </w:tcPr>
          <w:p w14:paraId="3611A0E5" w14:textId="5BE44BAB" w:rsidR="004C1EB0" w:rsidRPr="004C1EB0" w:rsidRDefault="000D7D0D" w:rsidP="009F5BE4">
            <w:pPr>
              <w:rPr>
                <w:rFonts w:asciiTheme="majorHAnsi" w:hAnsiTheme="majorHAnsi"/>
                <w:b/>
                <w:sz w:val="36"/>
              </w:rPr>
            </w:pPr>
            <w:r w:rsidRPr="000D7D0D">
              <w:rPr>
                <w:rFonts w:asciiTheme="majorHAnsi" w:hAnsiTheme="majorHAnsi"/>
                <w:b/>
                <w:sz w:val="36"/>
              </w:rPr>
              <w:t>Senior Environmental Health Officer/Environmental Health Office</w:t>
            </w:r>
            <w:r>
              <w:rPr>
                <w:rFonts w:asciiTheme="majorHAnsi" w:hAnsiTheme="majorHAnsi"/>
                <w:b/>
                <w:sz w:val="36"/>
              </w:rPr>
              <w:t>r</w:t>
            </w:r>
          </w:p>
        </w:tc>
        <w:tc>
          <w:tcPr>
            <w:tcW w:w="3791" w:type="dxa"/>
          </w:tcPr>
          <w:p w14:paraId="5D5639F2" w14:textId="77777777" w:rsidR="004C1EB0" w:rsidRDefault="004C1EB0" w:rsidP="004C1EB0">
            <w:pPr>
              <w:jc w:val="right"/>
              <w:rPr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5D94715" wp14:editId="6B88B6C2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C0F16" w14:textId="77777777" w:rsidR="00101D42" w:rsidRPr="004C1EB0" w:rsidRDefault="00101D42" w:rsidP="004C1EB0">
      <w:pPr>
        <w:pStyle w:val="NoSpacing"/>
        <w:rPr>
          <w:rFonts w:asciiTheme="majorHAnsi" w:hAnsiTheme="majorHAnsi"/>
          <w:sz w:val="32"/>
        </w:rPr>
      </w:pPr>
    </w:p>
    <w:p w14:paraId="5B1B8486" w14:textId="77777777" w:rsidR="00101D42" w:rsidRDefault="004C1EB0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 w:rsidRPr="004C1EB0">
        <w:rPr>
          <w:rFonts w:ascii="Cambria" w:hAnsi="Cambria"/>
          <w:b/>
          <w:sz w:val="32"/>
          <w:szCs w:val="96"/>
          <w:u w:val="single"/>
        </w:rPr>
        <w:t>Job Description</w:t>
      </w:r>
    </w:p>
    <w:p w14:paraId="49B7F819" w14:textId="77777777" w:rsidR="00E51DF8" w:rsidRPr="004C1EB0" w:rsidRDefault="00E51DF8" w:rsidP="00E51DF8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4"/>
        <w:gridCol w:w="7430"/>
      </w:tblGrid>
      <w:tr w:rsidR="0035491B" w14:paraId="22E3B8D0" w14:textId="77777777" w:rsidTr="009F5BE4">
        <w:trPr>
          <w:trHeight w:val="454"/>
        </w:trPr>
        <w:tc>
          <w:tcPr>
            <w:tcW w:w="10420" w:type="dxa"/>
            <w:gridSpan w:val="2"/>
          </w:tcPr>
          <w:p w14:paraId="31B5B4BE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1. POST DETAILS</w:t>
            </w:r>
          </w:p>
        </w:tc>
      </w:tr>
      <w:tr w:rsidR="004C1EB0" w:rsidRPr="00BB6AA8" w14:paraId="55639B30" w14:textId="77777777" w:rsidTr="009F5BE4">
        <w:trPr>
          <w:trHeight w:val="454"/>
        </w:trPr>
        <w:tc>
          <w:tcPr>
            <w:tcW w:w="2802" w:type="dxa"/>
          </w:tcPr>
          <w:p w14:paraId="1535CA99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Business Centre:</w:t>
            </w:r>
          </w:p>
        </w:tc>
        <w:tc>
          <w:tcPr>
            <w:tcW w:w="7618" w:type="dxa"/>
          </w:tcPr>
          <w:p w14:paraId="4BAA0A8D" w14:textId="4297DE5B" w:rsidR="004C1EB0" w:rsidRPr="00BB6AA8" w:rsidRDefault="000D7D0D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Environmental Services</w:t>
            </w:r>
          </w:p>
        </w:tc>
      </w:tr>
      <w:tr w:rsidR="00790899" w:rsidRPr="00BB6AA8" w14:paraId="358FF7D8" w14:textId="77777777" w:rsidTr="009F5BE4">
        <w:trPr>
          <w:trHeight w:val="454"/>
        </w:trPr>
        <w:tc>
          <w:tcPr>
            <w:tcW w:w="2802" w:type="dxa"/>
          </w:tcPr>
          <w:p w14:paraId="694563B7" w14:textId="77777777" w:rsidR="00790899" w:rsidRPr="00BB6AA8" w:rsidRDefault="00790899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Division:</w:t>
            </w:r>
          </w:p>
        </w:tc>
        <w:tc>
          <w:tcPr>
            <w:tcW w:w="7618" w:type="dxa"/>
          </w:tcPr>
          <w:p w14:paraId="260F572C" w14:textId="0091BA4A" w:rsidR="00790899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Environmental health &amp; Licensing</w:t>
            </w:r>
          </w:p>
        </w:tc>
      </w:tr>
      <w:tr w:rsidR="004C1EB0" w:rsidRPr="00BB6AA8" w14:paraId="46739B06" w14:textId="77777777" w:rsidTr="009F5BE4">
        <w:trPr>
          <w:trHeight w:val="454"/>
        </w:trPr>
        <w:tc>
          <w:tcPr>
            <w:tcW w:w="2802" w:type="dxa"/>
          </w:tcPr>
          <w:p w14:paraId="6F23F088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Post Number:</w:t>
            </w:r>
          </w:p>
        </w:tc>
        <w:tc>
          <w:tcPr>
            <w:tcW w:w="7618" w:type="dxa"/>
          </w:tcPr>
          <w:p w14:paraId="50CF9428" w14:textId="36917AFE" w:rsidR="004C1EB0" w:rsidRPr="007444EF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 w:rsidRPr="007444EF">
              <w:rPr>
                <w:rFonts w:ascii="Calibri" w:hAnsi="Calibri"/>
                <w:sz w:val="24"/>
                <w:szCs w:val="96"/>
              </w:rPr>
              <w:t>F</w:t>
            </w:r>
            <w:r w:rsidR="007444EF" w:rsidRPr="007444EF">
              <w:rPr>
                <w:rFonts w:ascii="Calibri" w:hAnsi="Calibri"/>
                <w:sz w:val="24"/>
                <w:szCs w:val="96"/>
              </w:rPr>
              <w:t>1045</w:t>
            </w:r>
          </w:p>
        </w:tc>
      </w:tr>
      <w:tr w:rsidR="004F42E6" w:rsidRPr="00BB6AA8" w14:paraId="2388DDCF" w14:textId="77777777" w:rsidTr="009F5BE4">
        <w:trPr>
          <w:trHeight w:val="454"/>
        </w:trPr>
        <w:tc>
          <w:tcPr>
            <w:tcW w:w="2802" w:type="dxa"/>
          </w:tcPr>
          <w:p w14:paraId="5C0EFC83" w14:textId="77777777" w:rsidR="004F42E6" w:rsidRPr="00BB6AA8" w:rsidRDefault="004F42E6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Working Hours:</w:t>
            </w:r>
          </w:p>
        </w:tc>
        <w:tc>
          <w:tcPr>
            <w:tcW w:w="7618" w:type="dxa"/>
          </w:tcPr>
          <w:p w14:paraId="45FA046F" w14:textId="76536464" w:rsidR="004F42E6" w:rsidRDefault="000D7D0D" w:rsidP="00790899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22 hours per week</w:t>
            </w:r>
          </w:p>
        </w:tc>
      </w:tr>
      <w:tr w:rsidR="004C1EB0" w:rsidRPr="00BB6AA8" w14:paraId="460FFABE" w14:textId="77777777" w:rsidTr="009F5BE4">
        <w:trPr>
          <w:trHeight w:val="454"/>
        </w:trPr>
        <w:tc>
          <w:tcPr>
            <w:tcW w:w="2802" w:type="dxa"/>
          </w:tcPr>
          <w:p w14:paraId="54B20C9D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Grade:</w:t>
            </w:r>
          </w:p>
        </w:tc>
        <w:tc>
          <w:tcPr>
            <w:tcW w:w="7618" w:type="dxa"/>
          </w:tcPr>
          <w:p w14:paraId="4D9AC8A3" w14:textId="4CE3A5C3" w:rsidR="004C1EB0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10 / MMA</w:t>
            </w:r>
          </w:p>
        </w:tc>
      </w:tr>
      <w:tr w:rsidR="004C1EB0" w:rsidRPr="00BB6AA8" w14:paraId="5A4AB694" w14:textId="77777777" w:rsidTr="009F5BE4">
        <w:trPr>
          <w:trHeight w:val="454"/>
        </w:trPr>
        <w:tc>
          <w:tcPr>
            <w:tcW w:w="2802" w:type="dxa"/>
          </w:tcPr>
          <w:p w14:paraId="6E132995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Work Base:</w:t>
            </w:r>
          </w:p>
        </w:tc>
        <w:tc>
          <w:tcPr>
            <w:tcW w:w="7618" w:type="dxa"/>
          </w:tcPr>
          <w:p w14:paraId="702F1BCF" w14:textId="0F7EF7A8" w:rsidR="004C1EB0" w:rsidRPr="00BB6AA8" w:rsidRDefault="000D7D0D" w:rsidP="00C36532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Civic Centre</w:t>
            </w:r>
          </w:p>
        </w:tc>
      </w:tr>
      <w:tr w:rsidR="004C1EB0" w:rsidRPr="00BB6AA8" w14:paraId="421A92CD" w14:textId="77777777" w:rsidTr="009F5BE4">
        <w:trPr>
          <w:trHeight w:val="454"/>
        </w:trPr>
        <w:tc>
          <w:tcPr>
            <w:tcW w:w="2802" w:type="dxa"/>
          </w:tcPr>
          <w:p w14:paraId="7F4B38A2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Prepared/Agreed by:</w:t>
            </w:r>
          </w:p>
        </w:tc>
        <w:tc>
          <w:tcPr>
            <w:tcW w:w="7618" w:type="dxa"/>
          </w:tcPr>
          <w:p w14:paraId="03C89C23" w14:textId="0D87E86B" w:rsidR="00324D7B" w:rsidRPr="00BB6AA8" w:rsidRDefault="00DD0F65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M Eade</w:t>
            </w:r>
          </w:p>
        </w:tc>
      </w:tr>
      <w:tr w:rsidR="004C1EB0" w:rsidRPr="00BB6AA8" w14:paraId="255BFBBD" w14:textId="77777777" w:rsidTr="009F5BE4">
        <w:trPr>
          <w:trHeight w:val="454"/>
        </w:trPr>
        <w:tc>
          <w:tcPr>
            <w:tcW w:w="2802" w:type="dxa"/>
          </w:tcPr>
          <w:p w14:paraId="107EA322" w14:textId="77777777" w:rsidR="004C1EB0" w:rsidRPr="00BB6AA8" w:rsidRDefault="004C1EB0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Date:</w:t>
            </w:r>
          </w:p>
        </w:tc>
        <w:tc>
          <w:tcPr>
            <w:tcW w:w="7618" w:type="dxa"/>
          </w:tcPr>
          <w:p w14:paraId="65450EF7" w14:textId="1C19C43C" w:rsidR="004C1EB0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18</w:t>
            </w:r>
            <w:r w:rsidRPr="000D7D0D">
              <w:rPr>
                <w:rFonts w:ascii="Calibri" w:hAnsi="Calibri"/>
                <w:sz w:val="24"/>
                <w:szCs w:val="96"/>
                <w:vertAlign w:val="superscript"/>
              </w:rPr>
              <w:t>th</w:t>
            </w:r>
            <w:r>
              <w:rPr>
                <w:rFonts w:ascii="Calibri" w:hAnsi="Calibri"/>
                <w:sz w:val="24"/>
                <w:szCs w:val="96"/>
              </w:rPr>
              <w:t xml:space="preserve"> March 2024</w:t>
            </w:r>
          </w:p>
        </w:tc>
      </w:tr>
    </w:tbl>
    <w:p w14:paraId="54D54B9D" w14:textId="77777777" w:rsidR="00101D42" w:rsidRPr="00E51DF8" w:rsidRDefault="00101D42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7437"/>
      </w:tblGrid>
      <w:tr w:rsidR="0035491B" w14:paraId="6817338D" w14:textId="77777777" w:rsidTr="009F5BE4">
        <w:trPr>
          <w:trHeight w:val="454"/>
        </w:trPr>
        <w:tc>
          <w:tcPr>
            <w:tcW w:w="10420" w:type="dxa"/>
            <w:gridSpan w:val="2"/>
          </w:tcPr>
          <w:p w14:paraId="15C2AA98" w14:textId="77777777" w:rsidR="0035491B" w:rsidRDefault="0035491B" w:rsidP="009F5BE4">
            <w:pPr>
              <w:rPr>
                <w:rFonts w:ascii="Calibri" w:hAnsi="Calibri"/>
                <w:b/>
                <w:sz w:val="24"/>
                <w:szCs w:val="96"/>
              </w:rPr>
            </w:pPr>
            <w:r w:rsidRPr="0035491B">
              <w:rPr>
                <w:rFonts w:ascii="Calibri" w:hAnsi="Calibri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BB6AA8" w14:paraId="52644257" w14:textId="77777777" w:rsidTr="009F5BE4">
        <w:trPr>
          <w:trHeight w:val="454"/>
        </w:trPr>
        <w:tc>
          <w:tcPr>
            <w:tcW w:w="2802" w:type="dxa"/>
          </w:tcPr>
          <w:p w14:paraId="5D219A1D" w14:textId="77777777" w:rsidR="0035491B" w:rsidRPr="00BB6AA8" w:rsidRDefault="0035491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Reports to:</w:t>
            </w:r>
          </w:p>
        </w:tc>
        <w:tc>
          <w:tcPr>
            <w:tcW w:w="7618" w:type="dxa"/>
          </w:tcPr>
          <w:p w14:paraId="6D2227F8" w14:textId="497318AD" w:rsidR="0035491B" w:rsidRPr="00BB6AA8" w:rsidRDefault="007444EF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Lead Officer Commercial Team</w:t>
            </w:r>
          </w:p>
        </w:tc>
      </w:tr>
      <w:tr w:rsidR="007E190B" w:rsidRPr="00BB6AA8" w14:paraId="4C8BD6B7" w14:textId="77777777" w:rsidTr="009F5BE4">
        <w:trPr>
          <w:trHeight w:val="454"/>
        </w:trPr>
        <w:tc>
          <w:tcPr>
            <w:tcW w:w="2802" w:type="dxa"/>
          </w:tcPr>
          <w:p w14:paraId="6B51D726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7E190B">
              <w:rPr>
                <w:rFonts w:ascii="Calibri" w:hAnsi="Calibri"/>
                <w:sz w:val="24"/>
                <w:szCs w:val="96"/>
              </w:rPr>
              <w:t>Deputising Responsibility:</w:t>
            </w:r>
          </w:p>
        </w:tc>
        <w:tc>
          <w:tcPr>
            <w:tcW w:w="7618" w:type="dxa"/>
          </w:tcPr>
          <w:p w14:paraId="3DB7BAF3" w14:textId="1DF9C958" w:rsidR="007E190B" w:rsidRPr="00E51DF8" w:rsidRDefault="000D7D0D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 the absence of the Environmental Health Lead share the responsibility for the day-to-day running of the Commercial Team.</w:t>
            </w:r>
          </w:p>
        </w:tc>
      </w:tr>
      <w:tr w:rsidR="007E190B" w:rsidRPr="00BB6AA8" w14:paraId="114C5BD0" w14:textId="77777777" w:rsidTr="009F5BE4">
        <w:trPr>
          <w:trHeight w:val="454"/>
        </w:trPr>
        <w:tc>
          <w:tcPr>
            <w:tcW w:w="2802" w:type="dxa"/>
          </w:tcPr>
          <w:p w14:paraId="2BB90D8A" w14:textId="77777777" w:rsidR="007E190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 w:rsidRPr="00BB6AA8">
              <w:rPr>
                <w:rFonts w:ascii="Calibri" w:hAnsi="Calibri"/>
                <w:sz w:val="24"/>
                <w:szCs w:val="96"/>
              </w:rPr>
              <w:t>Directly Supervises:</w:t>
            </w:r>
          </w:p>
        </w:tc>
        <w:tc>
          <w:tcPr>
            <w:tcW w:w="7618" w:type="dxa"/>
          </w:tcPr>
          <w:p w14:paraId="75491F8D" w14:textId="6C25727E" w:rsidR="007E190B" w:rsidRPr="00E51DF8" w:rsidRDefault="000D7D0D" w:rsidP="00C214CB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None</w:t>
            </w:r>
          </w:p>
        </w:tc>
      </w:tr>
      <w:tr w:rsidR="0035491B" w:rsidRPr="00BB6AA8" w14:paraId="41AF5269" w14:textId="77777777" w:rsidTr="009F5BE4">
        <w:trPr>
          <w:trHeight w:val="454"/>
        </w:trPr>
        <w:tc>
          <w:tcPr>
            <w:tcW w:w="2802" w:type="dxa"/>
          </w:tcPr>
          <w:p w14:paraId="396AEA25" w14:textId="77777777" w:rsidR="0035491B" w:rsidRPr="00BB6AA8" w:rsidRDefault="007E190B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>Indirectly Supervises:</w:t>
            </w:r>
          </w:p>
        </w:tc>
        <w:tc>
          <w:tcPr>
            <w:tcW w:w="7618" w:type="dxa"/>
          </w:tcPr>
          <w:p w14:paraId="55A54E07" w14:textId="2DB76FA8" w:rsidR="0035491B" w:rsidRPr="00BB6AA8" w:rsidRDefault="000D7D0D" w:rsidP="009F5BE4">
            <w:pPr>
              <w:rPr>
                <w:rFonts w:ascii="Calibri" w:hAnsi="Calibri"/>
                <w:sz w:val="24"/>
                <w:szCs w:val="96"/>
              </w:rPr>
            </w:pPr>
            <w:r>
              <w:rPr>
                <w:rFonts w:ascii="Calibri" w:hAnsi="Calibri"/>
                <w:sz w:val="24"/>
                <w:szCs w:val="96"/>
              </w:rPr>
              <w:t xml:space="preserve">Less </w:t>
            </w:r>
            <w:r w:rsidR="005A5A5D">
              <w:rPr>
                <w:rFonts w:ascii="Calibri" w:hAnsi="Calibri"/>
                <w:sz w:val="24"/>
                <w:szCs w:val="96"/>
              </w:rPr>
              <w:t>experienced</w:t>
            </w:r>
            <w:r>
              <w:rPr>
                <w:rFonts w:ascii="Calibri" w:hAnsi="Calibri"/>
                <w:sz w:val="24"/>
                <w:szCs w:val="96"/>
              </w:rPr>
              <w:t xml:space="preserve"> staff and any trainee or student EH colleagues</w:t>
            </w:r>
          </w:p>
        </w:tc>
      </w:tr>
    </w:tbl>
    <w:p w14:paraId="7DF96740" w14:textId="77777777" w:rsidR="0035491B" w:rsidRPr="00E51DF8" w:rsidRDefault="0035491B" w:rsidP="00E51DF8">
      <w:pPr>
        <w:pStyle w:val="NoSpacing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2C301534" w14:textId="77777777" w:rsidTr="00E51DF8">
        <w:trPr>
          <w:trHeight w:val="454"/>
        </w:trPr>
        <w:tc>
          <w:tcPr>
            <w:tcW w:w="10420" w:type="dxa"/>
          </w:tcPr>
          <w:p w14:paraId="63FAEBAC" w14:textId="77777777" w:rsidR="003B7652" w:rsidRDefault="00B9402C" w:rsidP="004C3C41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3</w:t>
            </w:r>
            <w:r w:rsidR="003B7652"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 xml:space="preserve">JOB </w:t>
            </w:r>
            <w:r w:rsidRPr="00B9402C">
              <w:rPr>
                <w:rFonts w:ascii="Calibri" w:hAnsi="Calibri"/>
                <w:b/>
                <w:sz w:val="28"/>
                <w:szCs w:val="28"/>
              </w:rPr>
              <w:t>PURPOSE (</w:t>
            </w:r>
            <w:r w:rsidR="004C3C41">
              <w:rPr>
                <w:rFonts w:ascii="Calibri" w:hAnsi="Calibri"/>
                <w:b/>
                <w:sz w:val="28"/>
                <w:szCs w:val="28"/>
              </w:rPr>
              <w:t>What is the job trying to do?</w:t>
            </w:r>
            <w:r>
              <w:rPr>
                <w:rFonts w:ascii="Calibri" w:hAnsi="Calibri"/>
                <w:b/>
                <w:sz w:val="28"/>
                <w:szCs w:val="28"/>
              </w:rPr>
              <w:t>)</w:t>
            </w:r>
          </w:p>
        </w:tc>
      </w:tr>
      <w:tr w:rsidR="00C17476" w:rsidRPr="00BB6AA8" w14:paraId="5D42141D" w14:textId="77777777" w:rsidTr="00924E67">
        <w:trPr>
          <w:trHeight w:val="454"/>
        </w:trPr>
        <w:tc>
          <w:tcPr>
            <w:tcW w:w="10420" w:type="dxa"/>
          </w:tcPr>
          <w:p w14:paraId="4BAA3F10" w14:textId="23DB1159" w:rsidR="00C17476" w:rsidRPr="00B9402C" w:rsidRDefault="000D7D0D" w:rsidP="00B9402C">
            <w:pPr>
              <w:spacing w:after="120"/>
              <w:rPr>
                <w:rFonts w:ascii="Calibri" w:hAnsi="Calibri"/>
                <w:sz w:val="24"/>
                <w:szCs w:val="96"/>
              </w:rPr>
            </w:pPr>
            <w:r w:rsidRPr="000D7D0D">
              <w:rPr>
                <w:rFonts w:ascii="Calibri" w:hAnsi="Calibri"/>
                <w:sz w:val="24"/>
                <w:szCs w:val="96"/>
              </w:rPr>
              <w:t xml:space="preserve">To provide qualified Environmental Health Officer support across the range of </w:t>
            </w:r>
            <w:r>
              <w:rPr>
                <w:rFonts w:ascii="Calibri" w:hAnsi="Calibri"/>
                <w:sz w:val="24"/>
                <w:szCs w:val="96"/>
              </w:rPr>
              <w:t xml:space="preserve">environmental health </w:t>
            </w:r>
            <w:r w:rsidRPr="000D7D0D">
              <w:rPr>
                <w:rFonts w:ascii="Calibri" w:hAnsi="Calibri"/>
                <w:sz w:val="24"/>
                <w:szCs w:val="96"/>
              </w:rPr>
              <w:t>functions</w:t>
            </w:r>
            <w:r>
              <w:rPr>
                <w:rFonts w:ascii="Calibri" w:hAnsi="Calibri"/>
                <w:sz w:val="24"/>
                <w:szCs w:val="96"/>
              </w:rPr>
              <w:t xml:space="preserve"> and competency in official food controls</w:t>
            </w:r>
            <w:r w:rsidRPr="000D7D0D">
              <w:rPr>
                <w:rFonts w:ascii="Calibri" w:hAnsi="Calibri"/>
                <w:sz w:val="24"/>
                <w:szCs w:val="96"/>
              </w:rPr>
              <w:t xml:space="preserve">. To assume delegated responsibility for such areas of work as agreed with the </w:t>
            </w:r>
            <w:r>
              <w:rPr>
                <w:rFonts w:ascii="Calibri" w:hAnsi="Calibri"/>
                <w:sz w:val="24"/>
                <w:szCs w:val="96"/>
              </w:rPr>
              <w:t>Environmental Health Lead and/or Environmental Health Manager.</w:t>
            </w:r>
          </w:p>
        </w:tc>
      </w:tr>
    </w:tbl>
    <w:p w14:paraId="4B0A8B6E" w14:textId="77777777" w:rsidR="00D42365" w:rsidRDefault="00D42365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14:paraId="375A9987" w14:textId="77777777" w:rsidTr="00E94564">
        <w:trPr>
          <w:trHeight w:val="454"/>
        </w:trPr>
        <w:tc>
          <w:tcPr>
            <w:tcW w:w="10420" w:type="dxa"/>
          </w:tcPr>
          <w:p w14:paraId="6E93CE34" w14:textId="77777777" w:rsidR="00B9402C" w:rsidRDefault="00B9402C" w:rsidP="00B9402C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t>4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OBJECTIVES</w:t>
            </w:r>
            <w:r w:rsidR="004C3C41">
              <w:rPr>
                <w:rFonts w:ascii="Calibri" w:hAnsi="Calibri"/>
                <w:b/>
                <w:sz w:val="28"/>
                <w:szCs w:val="96"/>
              </w:rPr>
              <w:t xml:space="preserve"> (What is the purpose of the job?)</w:t>
            </w:r>
          </w:p>
        </w:tc>
      </w:tr>
      <w:tr w:rsidR="00B9402C" w:rsidRPr="00BB6AA8" w14:paraId="5C11B980" w14:textId="77777777" w:rsidTr="00E94564">
        <w:trPr>
          <w:trHeight w:val="454"/>
        </w:trPr>
        <w:tc>
          <w:tcPr>
            <w:tcW w:w="10420" w:type="dxa"/>
          </w:tcPr>
          <w:p w14:paraId="29C0949B" w14:textId="422143E8" w:rsidR="00B9402C" w:rsidRPr="00B9402C" w:rsidRDefault="001E3E61" w:rsidP="00E94564">
            <w:pPr>
              <w:spacing w:after="120"/>
              <w:rPr>
                <w:rFonts w:ascii="Calibri" w:hAnsi="Calibri"/>
                <w:sz w:val="24"/>
                <w:szCs w:val="96"/>
              </w:rPr>
            </w:pPr>
            <w:r w:rsidRPr="001E3E61">
              <w:rPr>
                <w:rFonts w:ascii="Calibri" w:hAnsi="Calibri"/>
                <w:sz w:val="24"/>
                <w:szCs w:val="96"/>
              </w:rPr>
              <w:t xml:space="preserve">Responsible for </w:t>
            </w:r>
            <w:r w:rsidR="00A65B6B">
              <w:rPr>
                <w:rFonts w:ascii="Calibri" w:hAnsi="Calibri"/>
                <w:sz w:val="24"/>
                <w:szCs w:val="96"/>
              </w:rPr>
              <w:t xml:space="preserve">delivering </w:t>
            </w:r>
            <w:r w:rsidR="0051546F">
              <w:rPr>
                <w:rFonts w:ascii="Calibri" w:hAnsi="Calibri"/>
                <w:sz w:val="24"/>
                <w:szCs w:val="96"/>
              </w:rPr>
              <w:t>planned inspections, reactive and proactive w</w:t>
            </w:r>
            <w:r w:rsidR="00442C99">
              <w:rPr>
                <w:rFonts w:ascii="Calibri" w:hAnsi="Calibri"/>
                <w:sz w:val="24"/>
                <w:szCs w:val="96"/>
              </w:rPr>
              <w:t>orkload of the Commercial team.</w:t>
            </w:r>
            <w:r w:rsidR="00B22F6C">
              <w:t xml:space="preserve"> </w:t>
            </w:r>
            <w:r w:rsidR="00B22F6C" w:rsidRPr="00B22F6C">
              <w:rPr>
                <w:rFonts w:ascii="Calibri" w:hAnsi="Calibri"/>
                <w:sz w:val="24"/>
                <w:szCs w:val="96"/>
              </w:rPr>
              <w:t>Prioritise own day to day workload to ensure corporate targets are met.</w:t>
            </w:r>
          </w:p>
        </w:tc>
      </w:tr>
    </w:tbl>
    <w:p w14:paraId="2F06505F" w14:textId="77777777" w:rsidR="00B9402C" w:rsidRDefault="00B9402C" w:rsidP="007A16D2">
      <w:pPr>
        <w:spacing w:after="0"/>
        <w:rPr>
          <w:sz w:val="32"/>
        </w:rPr>
      </w:pPr>
    </w:p>
    <w:p w14:paraId="2046236E" w14:textId="77777777" w:rsidR="00B9402C" w:rsidRDefault="00B9402C" w:rsidP="007A16D2">
      <w:pPr>
        <w:spacing w:after="0"/>
        <w:rPr>
          <w:sz w:val="32"/>
        </w:rPr>
      </w:pPr>
    </w:p>
    <w:p w14:paraId="3DCA0169" w14:textId="77777777" w:rsidR="00B9402C" w:rsidRDefault="00B9402C" w:rsidP="007A16D2">
      <w:pPr>
        <w:spacing w:after="0"/>
        <w:rPr>
          <w:sz w:val="32"/>
        </w:rPr>
      </w:pPr>
    </w:p>
    <w:p w14:paraId="09A4F9CE" w14:textId="77777777" w:rsidR="00B9402C" w:rsidRDefault="00B9402C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14:paraId="366EA103" w14:textId="77777777" w:rsidTr="00DD0F65">
        <w:trPr>
          <w:trHeight w:val="454"/>
        </w:trPr>
        <w:tc>
          <w:tcPr>
            <w:tcW w:w="10204" w:type="dxa"/>
          </w:tcPr>
          <w:p w14:paraId="260F5CFA" w14:textId="77777777" w:rsidR="003B7652" w:rsidRDefault="003B7652" w:rsidP="00D42365">
            <w:pPr>
              <w:rPr>
                <w:rFonts w:ascii="Calibri" w:hAnsi="Calibri"/>
                <w:b/>
                <w:sz w:val="24"/>
                <w:szCs w:val="96"/>
              </w:rPr>
            </w:pPr>
            <w:r>
              <w:rPr>
                <w:rFonts w:ascii="Calibri" w:hAnsi="Calibri"/>
                <w:b/>
                <w:sz w:val="28"/>
                <w:szCs w:val="96"/>
              </w:rPr>
              <w:lastRenderedPageBreak/>
              <w:t>5</w:t>
            </w:r>
            <w:r w:rsidRPr="0035491B">
              <w:rPr>
                <w:rFonts w:ascii="Calibri" w:hAnsi="Calibri"/>
                <w:b/>
                <w:sz w:val="28"/>
                <w:szCs w:val="96"/>
              </w:rPr>
              <w:t xml:space="preserve">. </w:t>
            </w:r>
            <w:r>
              <w:rPr>
                <w:rFonts w:ascii="Calibri" w:hAnsi="Calibri"/>
                <w:b/>
                <w:sz w:val="28"/>
                <w:szCs w:val="96"/>
              </w:rPr>
              <w:t>MAIN DUTIES OF THE POST</w:t>
            </w:r>
          </w:p>
        </w:tc>
      </w:tr>
      <w:tr w:rsidR="003B7652" w:rsidRPr="00BB6AA8" w14:paraId="6FA7D0E8" w14:textId="77777777" w:rsidTr="00DD0F65">
        <w:trPr>
          <w:trHeight w:val="4028"/>
        </w:trPr>
        <w:tc>
          <w:tcPr>
            <w:tcW w:w="10204" w:type="dxa"/>
          </w:tcPr>
          <w:p w14:paraId="507649E8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 xml:space="preserve">Carry out proactive visits and take all necessary follow up action as required by relevant policies, </w:t>
            </w:r>
            <w:proofErr w:type="gramStart"/>
            <w:r w:rsidRPr="00916E31">
              <w:t>strategies</w:t>
            </w:r>
            <w:proofErr w:type="gramEnd"/>
            <w:r w:rsidRPr="00916E31">
              <w:t xml:space="preserve"> and procedures.</w:t>
            </w:r>
          </w:p>
          <w:p w14:paraId="64FE2272" w14:textId="5C6C84F2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Respond to reactive work including requests for the provision of advice and take all necessary follow up action as required by relevant policies and strategies.  (Relevant policies and strategies – Food hygiene inspections, food complaints procedure, food safety enforcement, health and safety inspections,</w:t>
            </w:r>
            <w:r w:rsidR="0056640C">
              <w:t xml:space="preserve"> nuisance</w:t>
            </w:r>
            <w:r w:rsidRPr="00916E31">
              <w:t xml:space="preserve"> accident investigation, health and safety enforcement, animal </w:t>
            </w:r>
            <w:r w:rsidR="001A665C">
              <w:t>welfare</w:t>
            </w:r>
            <w:r w:rsidRPr="00916E31">
              <w:t xml:space="preserve"> and other licensed premises, infectious </w:t>
            </w:r>
            <w:proofErr w:type="gramStart"/>
            <w:r w:rsidRPr="00916E31">
              <w:t>disease</w:t>
            </w:r>
            <w:proofErr w:type="gramEnd"/>
            <w:r w:rsidRPr="00916E31">
              <w:t xml:space="preserve"> and outbreak control plan).</w:t>
            </w:r>
          </w:p>
          <w:p w14:paraId="047C4F1A" w14:textId="333B4ABD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 xml:space="preserve">Take part in Health Promotion campaigns as </w:t>
            </w:r>
            <w:proofErr w:type="gramStart"/>
            <w:r w:rsidRPr="00916E31">
              <w:t>required</w:t>
            </w:r>
            <w:proofErr w:type="gramEnd"/>
          </w:p>
          <w:p w14:paraId="2FF34A33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Lecture on food hygiene, health and safety and other training courses, as required.</w:t>
            </w:r>
          </w:p>
          <w:p w14:paraId="23725162" w14:textId="77777777" w:rsidR="000D7D0D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Prepare evidence for, and give evidence in court, as necessary.</w:t>
            </w:r>
          </w:p>
          <w:p w14:paraId="73A8E1AF" w14:textId="2C86D80E" w:rsidR="000D7D0D" w:rsidRDefault="001A7D36" w:rsidP="000D7D0D">
            <w:pPr>
              <w:numPr>
                <w:ilvl w:val="0"/>
                <w:numId w:val="17"/>
              </w:numPr>
              <w:ind w:left="393" w:hanging="393"/>
            </w:pPr>
            <w:r>
              <w:t xml:space="preserve">Respond to planning consultations </w:t>
            </w:r>
            <w:r w:rsidR="000D7D0D">
              <w:t xml:space="preserve">in relation to commercial development control applications </w:t>
            </w:r>
            <w:r>
              <w:t>(noise/nuisance/odour/light)</w:t>
            </w:r>
          </w:p>
          <w:p w14:paraId="30E6E28C" w14:textId="77777777" w:rsidR="000D7D0D" w:rsidRPr="00916E31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>Meet personal targets and performance standards within the allotted time.</w:t>
            </w:r>
          </w:p>
          <w:p w14:paraId="4D23C0CA" w14:textId="4D24468B" w:rsidR="00C214CB" w:rsidRPr="00C214CB" w:rsidRDefault="000D7D0D" w:rsidP="000D7D0D">
            <w:pPr>
              <w:numPr>
                <w:ilvl w:val="0"/>
                <w:numId w:val="17"/>
              </w:numPr>
              <w:ind w:left="393" w:hanging="393"/>
            </w:pPr>
            <w:r w:rsidRPr="00916E31">
              <w:t xml:space="preserve">Carry out such other duties as may be required by your Head of Service appropriate to your skills and to a level of responsibility not exceeding the grade on which you are appointed.  </w:t>
            </w:r>
          </w:p>
        </w:tc>
      </w:tr>
    </w:tbl>
    <w:p w14:paraId="14065815" w14:textId="77777777" w:rsidR="007A16D2" w:rsidRPr="007A16D2" w:rsidRDefault="007A16D2" w:rsidP="007A16D2">
      <w:pPr>
        <w:spacing w:after="0"/>
        <w:rPr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3B7652" w14:paraId="2B1735A6" w14:textId="77777777" w:rsidTr="00D42365">
        <w:trPr>
          <w:trHeight w:val="454"/>
        </w:trPr>
        <w:tc>
          <w:tcPr>
            <w:tcW w:w="10420" w:type="dxa"/>
          </w:tcPr>
          <w:p w14:paraId="526DE496" w14:textId="77777777" w:rsidR="003B7652" w:rsidRPr="003B7652" w:rsidRDefault="003B7652" w:rsidP="00D42365">
            <w:pPr>
              <w:rPr>
                <w:rFonts w:ascii="Calibri" w:hAnsi="Calibri"/>
                <w:i/>
                <w:sz w:val="24"/>
                <w:szCs w:val="96"/>
              </w:rPr>
            </w:pPr>
            <w:r w:rsidRPr="003B7652">
              <w:rPr>
                <w:rFonts w:ascii="Calibri" w:hAnsi="Calibri"/>
                <w:i/>
                <w:sz w:val="24"/>
                <w:szCs w:val="96"/>
              </w:rPr>
              <w:t>General</w:t>
            </w:r>
          </w:p>
          <w:p w14:paraId="5CE728DB" w14:textId="77777777" w:rsidR="003B7652" w:rsidRPr="003B7652" w:rsidRDefault="007A16D2" w:rsidP="004C3C41">
            <w:pPr>
              <w:rPr>
                <w:rFonts w:ascii="Calibri" w:hAnsi="Calibri"/>
                <w:i/>
                <w:sz w:val="24"/>
                <w:szCs w:val="96"/>
              </w:rPr>
            </w:pPr>
            <w:r w:rsidRPr="007A16D2">
              <w:rPr>
                <w:rFonts w:ascii="Calibri" w:hAnsi="Calibri"/>
                <w:i/>
                <w:sz w:val="24"/>
                <w:szCs w:val="96"/>
              </w:rPr>
              <w:t xml:space="preserve">The above is a record of the main duties and responsibilities of this post at a given date. </w:t>
            </w:r>
            <w:r w:rsidR="004C3C41">
              <w:rPr>
                <w:rFonts w:ascii="Calibri" w:hAnsi="Calibri"/>
                <w:i/>
                <w:sz w:val="24"/>
                <w:szCs w:val="96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3471DDD9" w14:textId="77777777" w:rsidR="003B7652" w:rsidRDefault="003B7652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0F589EAF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55CC52AD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A8C8C0B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CE549A1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34671D8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608A2277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E591582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2A9AF3BF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5859FDC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42527A9C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71369BA5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56FDF523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67B224A4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38349B1E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p w14:paraId="103FBF8C" w14:textId="77777777" w:rsidR="007E190B" w:rsidRDefault="007E190B" w:rsidP="007E190B">
      <w:pPr>
        <w:spacing w:after="0" w:line="240" w:lineRule="auto"/>
        <w:rPr>
          <w:rFonts w:ascii="Cambria" w:hAnsi="Cambria"/>
          <w:b/>
          <w:sz w:val="32"/>
          <w:szCs w:val="96"/>
          <w:u w:val="single"/>
        </w:rPr>
      </w:pPr>
      <w:r>
        <w:rPr>
          <w:rFonts w:ascii="Cambria" w:hAnsi="Cambria"/>
          <w:b/>
          <w:sz w:val="32"/>
          <w:szCs w:val="96"/>
          <w:u w:val="single"/>
        </w:rPr>
        <w:t>Person Specification</w:t>
      </w:r>
    </w:p>
    <w:p w14:paraId="78A4256A" w14:textId="77777777" w:rsidR="007F5A39" w:rsidRPr="007F5A39" w:rsidRDefault="007F5A39" w:rsidP="007E190B">
      <w:pPr>
        <w:spacing w:after="0" w:line="240" w:lineRule="auto"/>
        <w:rPr>
          <w:b/>
          <w:sz w:val="24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7F5A39" w:rsidRPr="00064710" w14:paraId="24B8785D" w14:textId="77777777" w:rsidTr="007F5A39">
        <w:tc>
          <w:tcPr>
            <w:tcW w:w="7905" w:type="dxa"/>
            <w:vMerge w:val="restart"/>
          </w:tcPr>
          <w:p w14:paraId="4C3C3F41" w14:textId="77777777" w:rsidR="007F5A39" w:rsidRPr="007F5A39" w:rsidRDefault="007F5A39" w:rsidP="004F568F">
            <w:pPr>
              <w:rPr>
                <w:rFonts w:ascii="Cambria" w:hAnsi="Cambria"/>
                <w:b/>
                <w:sz w:val="32"/>
                <w:szCs w:val="96"/>
              </w:rPr>
            </w:pPr>
            <w:r w:rsidRPr="007F5A39">
              <w:rPr>
                <w:rFonts w:ascii="Calibri" w:hAnsi="Calibri"/>
                <w:sz w:val="24"/>
                <w:szCs w:val="24"/>
              </w:rPr>
              <w:lastRenderedPageBreak/>
              <w:t xml:space="preserve">Please indicate whether the criteria </w:t>
            </w:r>
            <w:proofErr w:type="gramStart"/>
            <w:r w:rsidRPr="007F5A39">
              <w:rPr>
                <w:rFonts w:ascii="Calibri" w:hAnsi="Calibri"/>
                <w:sz w:val="24"/>
                <w:szCs w:val="24"/>
              </w:rPr>
              <w:t>is</w:t>
            </w:r>
            <w:proofErr w:type="gramEnd"/>
            <w:r w:rsidRPr="007F5A39">
              <w:rPr>
                <w:rFonts w:ascii="Calibri" w:hAnsi="Calibri"/>
                <w:sz w:val="24"/>
                <w:szCs w:val="24"/>
              </w:rPr>
              <w:t xml:space="preserve"> assessed again the application for</w:t>
            </w:r>
            <w:r>
              <w:rPr>
                <w:rFonts w:ascii="Calibri" w:hAnsi="Calibri"/>
                <w:sz w:val="24"/>
                <w:szCs w:val="24"/>
              </w:rPr>
              <w:t>m</w:t>
            </w:r>
            <w:r w:rsidRPr="007F5A39">
              <w:rPr>
                <w:rFonts w:ascii="Calibri" w:hAnsi="Calibri"/>
                <w:sz w:val="24"/>
                <w:szCs w:val="24"/>
              </w:rPr>
              <w:t xml:space="preserve"> or interview by using a </w:t>
            </w:r>
            <w:r w:rsidRPr="007F5A39">
              <w:rPr>
                <w:rFonts w:ascii="Calibri" w:hAnsi="Calibri"/>
                <w:sz w:val="24"/>
                <w:szCs w:val="24"/>
              </w:rPr>
              <w:sym w:font="Wingdings" w:char="F0FC"/>
            </w:r>
            <w:r>
              <w:rPr>
                <w:rFonts w:ascii="Calibri" w:hAnsi="Calibri"/>
                <w:sz w:val="24"/>
                <w:szCs w:val="24"/>
              </w:rPr>
              <w:t xml:space="preserve"> in the columns to the right</w:t>
            </w:r>
            <w:r w:rsidRPr="007F5A39">
              <w:rPr>
                <w:rFonts w:ascii="Calibri" w:hAnsi="Calibri"/>
                <w:sz w:val="24"/>
                <w:szCs w:val="24"/>
              </w:rPr>
              <w:t>.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3E53823F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7F5A39" w:rsidRPr="00064710" w14:paraId="329771C7" w14:textId="77777777" w:rsidTr="007F5A39">
        <w:tc>
          <w:tcPr>
            <w:tcW w:w="7905" w:type="dxa"/>
            <w:vMerge/>
            <w:tcBorders>
              <w:right w:val="single" w:sz="4" w:space="0" w:color="auto"/>
            </w:tcBorders>
          </w:tcPr>
          <w:p w14:paraId="53EE5A94" w14:textId="77777777" w:rsidR="007F5A39" w:rsidRPr="007F5A39" w:rsidRDefault="007F5A39" w:rsidP="004F568F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4F3" w14:textId="77777777" w:rsidR="007F5A39" w:rsidRPr="00064710" w:rsidRDefault="007F5A39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Method of Assessment</w:t>
            </w:r>
          </w:p>
        </w:tc>
      </w:tr>
      <w:tr w:rsidR="007E190B" w:rsidRPr="00064710" w14:paraId="1740124C" w14:textId="77777777" w:rsidTr="004F568F">
        <w:tc>
          <w:tcPr>
            <w:tcW w:w="7905" w:type="dxa"/>
            <w:tcBorders>
              <w:bottom w:val="single" w:sz="4" w:space="0" w:color="auto"/>
              <w:right w:val="single" w:sz="4" w:space="0" w:color="auto"/>
            </w:tcBorders>
          </w:tcPr>
          <w:p w14:paraId="76F4B0BD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D83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App Form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AEF6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4710">
              <w:rPr>
                <w:rFonts w:ascii="Calibri" w:hAnsi="Calibri"/>
                <w:b/>
                <w:sz w:val="24"/>
                <w:szCs w:val="24"/>
              </w:rPr>
              <w:t>Interview</w:t>
            </w:r>
          </w:p>
        </w:tc>
      </w:tr>
      <w:tr w:rsidR="007E190B" w:rsidRPr="00064710" w14:paraId="64AE5A06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BC10" w14:textId="77777777" w:rsidR="007E190B" w:rsidRPr="00064710" w:rsidRDefault="007E190B" w:rsidP="004F568F">
            <w:pPr>
              <w:pStyle w:val="Default"/>
              <w:rPr>
                <w:rFonts w:ascii="Calibri" w:hAnsi="Calibri"/>
              </w:rPr>
            </w:pPr>
            <w:r w:rsidRPr="00064710">
              <w:rPr>
                <w:rFonts w:ascii="Calibri" w:hAnsi="Calibri"/>
                <w:b/>
                <w:u w:val="single"/>
              </w:rPr>
              <w:t>Essential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D6C1C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92DC8" w14:textId="77777777" w:rsidR="007E190B" w:rsidRPr="00064710" w:rsidRDefault="007E190B" w:rsidP="004F568F">
            <w:pPr>
              <w:jc w:val="center"/>
              <w:rPr>
                <w:rFonts w:ascii="Calibri" w:hAnsi="Calibri"/>
                <w:b/>
                <w:sz w:val="24"/>
                <w:szCs w:val="24"/>
                <w:u w:val="single"/>
              </w:rPr>
            </w:pPr>
          </w:p>
        </w:tc>
      </w:tr>
      <w:tr w:rsidR="007E190B" w:rsidRPr="00DB5DFF" w14:paraId="11905A88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2051C03" w14:textId="77777777" w:rsidR="000D7D0D" w:rsidRPr="00DB5DFF" w:rsidRDefault="000D7D0D" w:rsidP="00DB5DFF">
            <w:pPr>
              <w:pStyle w:val="Default"/>
              <w:rPr>
                <w:rFonts w:asciiTheme="minorHAnsi" w:hAnsiTheme="minorHAnsi" w:cstheme="minorHAnsi"/>
              </w:rPr>
            </w:pPr>
            <w:r w:rsidRPr="00DB5DFF">
              <w:rPr>
                <w:rFonts w:asciiTheme="minorHAnsi" w:hAnsiTheme="minorHAnsi" w:cstheme="minorHAnsi"/>
              </w:rPr>
              <w:t>Environmental Health Officer/Senior Environmental Health Officer:</w:t>
            </w:r>
          </w:p>
          <w:p w14:paraId="0FC08880" w14:textId="26FD6551" w:rsidR="007E190B" w:rsidRPr="00DB5DFF" w:rsidRDefault="000D7D0D" w:rsidP="00DB5DFF">
            <w:pPr>
              <w:pStyle w:val="Default"/>
              <w:rPr>
                <w:rFonts w:asciiTheme="minorHAnsi" w:hAnsiTheme="minorHAnsi" w:cstheme="minorHAnsi"/>
              </w:rPr>
            </w:pPr>
            <w:r w:rsidRPr="00DB5DFF">
              <w:rPr>
                <w:rFonts w:asciiTheme="minorHAnsi" w:hAnsiTheme="minorHAnsi" w:cstheme="minorHAnsi"/>
              </w:rPr>
              <w:t xml:space="preserve">Registration with Environmental Health Registration Board (EHRB) or equivalent </w:t>
            </w:r>
            <w:r w:rsidRPr="00DB5DFF">
              <w:rPr>
                <w:rFonts w:asciiTheme="minorHAnsi" w:hAnsiTheme="minorHAnsi" w:cstheme="minorHAnsi"/>
                <w:b/>
                <w:bCs/>
              </w:rPr>
              <w:t>AND</w:t>
            </w:r>
            <w:r w:rsidRPr="00DB5DFF">
              <w:rPr>
                <w:rFonts w:asciiTheme="minorHAnsi" w:hAnsiTheme="minorHAnsi" w:cstheme="minorHAnsi"/>
              </w:rPr>
              <w:t xml:space="preserve"> CIEH accredited BSc (hons) or MSc in Environmental Health or equivalent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4154B0" w14:textId="58A90621" w:rsidR="007E190B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D5ADB00" w14:textId="012AFACD" w:rsidR="007E190B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5D1C77A0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CCB51" w14:textId="77777777" w:rsidR="007E190B" w:rsidRPr="00DB5DFF" w:rsidRDefault="007E190B" w:rsidP="00DB5DF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Qualifications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0AC4D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09EC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0D7D0D" w:rsidRPr="00DB5DFF" w14:paraId="091DA15C" w14:textId="77777777" w:rsidTr="004F568F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8262D9D" w14:textId="2E6FBBAE" w:rsidR="000D7D0D" w:rsidRPr="00DB5DFF" w:rsidRDefault="000D7D0D" w:rsidP="00DB5DFF">
            <w:pPr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bCs/>
                <w:sz w:val="24"/>
                <w:szCs w:val="24"/>
              </w:rPr>
              <w:t>Post qualifying as EHO any additional qualification in areas such as acoustics or animal welfare would be useful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B09682" w14:textId="08EEC9AD" w:rsidR="000D7D0D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8AD517" w14:textId="1EE469E2" w:rsidR="000D7D0D" w:rsidRPr="00DB5DFF" w:rsidRDefault="004E1159" w:rsidP="00DB5DF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1285E7C6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3C7F4" w14:textId="77777777" w:rsidR="007E190B" w:rsidRPr="00DB5DFF" w:rsidRDefault="007E190B" w:rsidP="00DB5DF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Essential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D1F3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55049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E1159" w:rsidRPr="00DB5DFF" w14:paraId="55553F50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AC25FAF" w14:textId="568288F4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Knowledge experience of dealing with a wide range of EH issues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DA8C5" w14:textId="17FC77CB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0727E" w14:textId="36A270B3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1C31E738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F335ED9" w14:textId="27B13C1F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Specific and detailed knowledge of </w:t>
            </w:r>
            <w:r w:rsidR="007703EB" w:rsidRPr="00DB5DFF">
              <w:rPr>
                <w:rFonts w:cstheme="minorHAnsi"/>
                <w:sz w:val="24"/>
                <w:szCs w:val="24"/>
              </w:rPr>
              <w:t>f</w:t>
            </w:r>
            <w:r w:rsidRPr="00DB5DFF">
              <w:rPr>
                <w:rFonts w:cstheme="minorHAnsi"/>
                <w:sz w:val="24"/>
                <w:szCs w:val="24"/>
              </w:rPr>
              <w:t xml:space="preserve">ood </w:t>
            </w:r>
            <w:r w:rsidR="007703EB" w:rsidRPr="00DB5DFF">
              <w:rPr>
                <w:rFonts w:cstheme="minorHAnsi"/>
                <w:sz w:val="24"/>
                <w:szCs w:val="24"/>
              </w:rPr>
              <w:t>h</w:t>
            </w:r>
            <w:r w:rsidRPr="00DB5DFF">
              <w:rPr>
                <w:rFonts w:cstheme="minorHAnsi"/>
                <w:sz w:val="24"/>
                <w:szCs w:val="24"/>
              </w:rPr>
              <w:t>ygiene legislation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A66FF" w14:textId="4B8C56A0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E3F5E" w14:textId="10CA4737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3EC390CE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4A88007" w14:textId="14E39264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Knowledge of </w:t>
            </w:r>
            <w:r w:rsidR="007703EB" w:rsidRPr="00DB5DFF">
              <w:rPr>
                <w:rFonts w:cstheme="minorHAnsi"/>
                <w:sz w:val="24"/>
                <w:szCs w:val="24"/>
              </w:rPr>
              <w:t>h</w:t>
            </w:r>
            <w:r w:rsidRPr="00DB5DFF">
              <w:rPr>
                <w:rFonts w:cstheme="minorHAnsi"/>
                <w:sz w:val="24"/>
                <w:szCs w:val="24"/>
              </w:rPr>
              <w:t xml:space="preserve">ealth &amp; </w:t>
            </w:r>
            <w:r w:rsidR="007703EB" w:rsidRPr="00DB5DFF">
              <w:rPr>
                <w:rFonts w:cstheme="minorHAnsi"/>
                <w:sz w:val="24"/>
                <w:szCs w:val="24"/>
              </w:rPr>
              <w:t>s</w:t>
            </w:r>
            <w:r w:rsidRPr="00DB5DFF">
              <w:rPr>
                <w:rFonts w:cstheme="minorHAnsi"/>
                <w:sz w:val="24"/>
                <w:szCs w:val="24"/>
              </w:rPr>
              <w:t>afety Legislation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4465B6" w14:textId="61E41496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EB070" w14:textId="3B1AC7B2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31E5A62B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F96F9B0" w14:textId="3324C1CE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Knowledge and experience of dealing with nuisance </w:t>
            </w:r>
            <w:r w:rsidR="007703EB" w:rsidRPr="00DB5DFF">
              <w:rPr>
                <w:rFonts w:cstheme="minorHAnsi"/>
                <w:sz w:val="24"/>
                <w:szCs w:val="24"/>
              </w:rPr>
              <w:t>issues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F5C063" w14:textId="05F69DE1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25BBA" w14:textId="0D6BD2C8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61265329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50EB3CB" w14:textId="31C40856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Knowledge and experience of dealing with infectious diseases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1429F7" w14:textId="61137CFB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9AE3E9" w14:textId="7C81F155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0E0E7587" w14:textId="77777777" w:rsidTr="00FB190A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29F2AD3D" w14:textId="081681A7" w:rsidR="004E1159" w:rsidRPr="00DB5DFF" w:rsidRDefault="004E1159" w:rsidP="00DB5DFF">
            <w:pPr>
              <w:rPr>
                <w:rFonts w:eastAsia="Calibri"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 xml:space="preserve">Excellent communication, negotiation, and conflict skills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ECC829" w14:textId="191ECC45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C7C647" w14:textId="77777777" w:rsidR="004E1159" w:rsidRPr="00DB5DFF" w:rsidRDefault="004E1159" w:rsidP="00DB5DF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E190B" w:rsidRPr="00DB5DFF" w14:paraId="59200974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5274" w14:textId="77777777" w:rsidR="007E190B" w:rsidRPr="00DB5DFF" w:rsidRDefault="007E190B" w:rsidP="00DB5DF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Working 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9D4FA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C5470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4E1159" w:rsidRPr="00DB5DFF" w14:paraId="03ADA8BF" w14:textId="77777777" w:rsidTr="0075413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D178CE5" w14:textId="053FC0C1" w:rsidR="004E1159" w:rsidRPr="00DB5DFF" w:rsidRDefault="004E1159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Experience at providing comments in relation to planning applications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84FA4B" w14:textId="504144FE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82E590" w14:textId="3F2608CA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6CE79DC4" w14:textId="77777777" w:rsidTr="0075413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382F5C49" w14:textId="345F2106" w:rsidR="004E1159" w:rsidRPr="00DB5DFF" w:rsidRDefault="004E1159" w:rsidP="00DB5D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B5DFF">
              <w:rPr>
                <w:rFonts w:eastAsia="Times New Roman" w:cstheme="minorHAnsi"/>
                <w:sz w:val="24"/>
                <w:szCs w:val="24"/>
              </w:rPr>
              <w:t>Experience of enforcement and prosecution work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F43F81" w14:textId="73009B90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34E951" w14:textId="312BF577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4E1159" w:rsidRPr="00DB5DFF" w14:paraId="55137DDB" w14:textId="77777777" w:rsidTr="0075413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C9C6423" w14:textId="2DBD0766" w:rsidR="004E1159" w:rsidRPr="00DB5DFF" w:rsidRDefault="004E1159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Experience of acting in the role of responsible authority in relation to LA03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BA56F9" w14:textId="795CD49A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A77A82" w14:textId="7E74A607" w:rsidR="004E1159" w:rsidRPr="00DB5DFF" w:rsidRDefault="004E1159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42A8D5A1" w14:textId="77777777" w:rsidTr="009F604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7D00FFA" w14:textId="4885B780" w:rsidR="007703EB" w:rsidRPr="00DB5DFF" w:rsidRDefault="007703EB" w:rsidP="00DB5DFF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B5DFF">
              <w:rPr>
                <w:rFonts w:eastAsia="Times New Roman" w:cstheme="minorHAnsi"/>
                <w:sz w:val="24"/>
                <w:szCs w:val="24"/>
              </w:rPr>
              <w:t>Experience of animal welfare work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1C65C" w14:textId="17B6604B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237769" w14:textId="4A98CBB4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5CA67A5F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AB281" w14:textId="77777777" w:rsidR="007E190B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DB5DFF">
              <w:rPr>
                <w:rFonts w:cstheme="minorHAnsi"/>
                <w:b/>
                <w:sz w:val="24"/>
                <w:szCs w:val="24"/>
                <w:u w:val="single"/>
              </w:rPr>
              <w:t>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EBA6F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2F74F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7703EB" w:rsidRPr="00DB5DFF" w14:paraId="036983A1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79B18545" w14:textId="01C61849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Good time management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52A473" w14:textId="1F83E63F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7B9756" w14:textId="2224D4D5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527F7C66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5351A1D" w14:textId="12085323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Positive attitude to change and innovation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7A45F" w14:textId="7A05AFF7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A9C88B" w14:textId="473C8699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5954561C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1EB729C" w14:textId="34C00304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Ability to work under own initiative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988A36" w14:textId="78047CC3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FB14A9" w14:textId="5F33353B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0DE3591C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3784B4A" w14:textId="768E1F33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Good I.T literacy and keyboard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ED0491" w14:textId="4A8E03F5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D4E860" w14:textId="453A9A95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0A2FA859" w14:textId="77777777" w:rsidTr="00F87F62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5DE3D6B" w14:textId="433D6960" w:rsidR="007703EB" w:rsidRPr="00DB5DFF" w:rsidRDefault="007703EB" w:rsidP="00DB5DFF">
            <w:pPr>
              <w:pStyle w:val="Default"/>
              <w:rPr>
                <w:rFonts w:asciiTheme="minorHAnsi" w:hAnsiTheme="minorHAnsi" w:cstheme="minorHAnsi"/>
              </w:rPr>
            </w:pPr>
            <w:r w:rsidRPr="00DB5DFF">
              <w:rPr>
                <w:rFonts w:asciiTheme="minorHAnsi" w:hAnsiTheme="minorHAnsi" w:cstheme="minorHAnsi"/>
              </w:rPr>
              <w:t>Use of MS Word and Excel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E71F32" w14:textId="74491207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A4752A" w14:textId="324596D2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703EB" w:rsidRPr="00DB5DFF" w14:paraId="0B88352E" w14:textId="77777777" w:rsidTr="00F87F62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ADF" w14:textId="07FEAA78" w:rsidR="007703EB" w:rsidRPr="00DB5DFF" w:rsidRDefault="007703E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Valid driving licence and ability to drive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5D439" w14:textId="32B7CEEE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6B682C" w14:textId="508A55BB" w:rsidR="007703EB" w:rsidRPr="00DB5DFF" w:rsidRDefault="007703E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A41D8F" w:rsidRPr="00DB5DFF" w14:paraId="2ABB4015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CED59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Skills/Attributes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1553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0C826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DB5DFF" w14:paraId="4559BC8A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653BD1E" w14:textId="28E30252" w:rsidR="00A41D8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Knowledge of performance and quality issues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58B0D34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12864D8C" w14:textId="58B08E0E" w:rsidR="00A41D8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A41D8F" w:rsidRPr="00DB5DFF" w14:paraId="4A679B56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EA2DB51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8C47C74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54E759A9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A41D8F" w:rsidRPr="00DB5DFF" w14:paraId="36359A4C" w14:textId="77777777" w:rsidTr="00F57898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03BEFE26" w14:textId="77777777" w:rsidR="00A41D8F" w:rsidRPr="00DB5DFF" w:rsidRDefault="00A41D8F" w:rsidP="00DB5DF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128AB5B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</w:tcPr>
          <w:p w14:paraId="20429AB3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41D8F" w:rsidRPr="00DB5DFF" w14:paraId="7B73026E" w14:textId="77777777" w:rsidTr="00F57898">
        <w:tc>
          <w:tcPr>
            <w:tcW w:w="7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2436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3DA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991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190B" w:rsidRPr="00DB5DFF" w14:paraId="0120A645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1F3D" w14:textId="77777777" w:rsidR="007E190B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 xml:space="preserve">Essential </w:t>
            </w:r>
            <w:r w:rsidR="007E190B" w:rsidRPr="00DB5DFF">
              <w:rPr>
                <w:rFonts w:cstheme="minorHAnsi"/>
                <w:b/>
                <w:sz w:val="24"/>
                <w:szCs w:val="24"/>
                <w:u w:val="single"/>
              </w:rPr>
              <w:t>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2295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632D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B5DFF" w:rsidRPr="00DB5DFF" w14:paraId="220CBEF4" w14:textId="77777777" w:rsidTr="0065221D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C974E5A" w14:textId="388FE283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Ability to maintain suitable records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A5AFC2" w14:textId="63775162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547B57" w14:textId="737A03B3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1743C528" w14:textId="77777777" w:rsidTr="00E16D7B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5E066457" w14:textId="069B38C7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Ability to deal with clients in a respectful and appropriate manner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44454F" w14:textId="60FFFEF7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23AA28" w14:textId="57E5212C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045A8F5D" w14:textId="77777777" w:rsidTr="00405D7C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1DEF567E" w14:textId="73A57696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organisational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D5D3C7" w14:textId="281BCE24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2A2F05" w14:textId="4DBFF872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</w:tbl>
    <w:p w14:paraId="1ACB04F4" w14:textId="77777777" w:rsidR="00A41D8F" w:rsidRPr="00DB5DFF" w:rsidRDefault="00A41D8F" w:rsidP="00DB5DF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240"/>
      </w:tblGrid>
      <w:tr w:rsidR="00A41D8F" w:rsidRPr="00DB5DFF" w14:paraId="274D7F10" w14:textId="77777777" w:rsidTr="00F57898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9B651" w14:textId="77777777" w:rsidR="00A41D8F" w:rsidRPr="00DB5DFF" w:rsidRDefault="00A41D8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Desirable Personal Qualities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42BAD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C5535" w14:textId="77777777" w:rsidR="00A41D8F" w:rsidRPr="00DB5DFF" w:rsidRDefault="00A41D8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B5DFF" w:rsidRPr="00DB5DFF" w14:paraId="3661D987" w14:textId="77777777" w:rsidTr="00FE7D0D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310541D" w14:textId="06AAF1B8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Good interpersonal skills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77CB6F" w14:textId="2448B168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40E36" w14:textId="13CAB26F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7E190B" w:rsidRPr="00DB5DFF" w14:paraId="55BD9C63" w14:textId="77777777" w:rsidTr="004F568F">
        <w:tc>
          <w:tcPr>
            <w:tcW w:w="7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3848B" w14:textId="77777777" w:rsidR="007E190B" w:rsidRPr="00DB5DFF" w:rsidRDefault="007E190B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b/>
                <w:sz w:val="24"/>
                <w:szCs w:val="24"/>
                <w:u w:val="single"/>
              </w:rPr>
              <w:t>Other Requirements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08F28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0B005" w14:textId="77777777" w:rsidR="007E190B" w:rsidRPr="00DB5DFF" w:rsidRDefault="007E190B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DB5DFF" w:rsidRPr="00DB5DFF" w14:paraId="27D2EB4F" w14:textId="77777777" w:rsidTr="007C1D9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6256372" w14:textId="09EA213D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Be willing to work out of normal working pattern, as and when required.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4F251" w14:textId="71FA5BC7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0E877" w14:textId="6EB2B583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0F942D77" w14:textId="77777777" w:rsidTr="007C1D9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6199F383" w14:textId="40499373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t>Be multi-disciplinary, willing to work across the Environmental Health and Licencing Teams, for example assist where extraordinary pressures are placed on resources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FE32C" w14:textId="2C9FD5CF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5AEF1E" w14:textId="58EA6557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DB5DFF" w:rsidRPr="00DB5DFF" w14:paraId="1C78687D" w14:textId="77777777" w:rsidTr="007C1D97">
        <w:tc>
          <w:tcPr>
            <w:tcW w:w="7905" w:type="dxa"/>
            <w:tcBorders>
              <w:left w:val="single" w:sz="4" w:space="0" w:color="auto"/>
              <w:right w:val="single" w:sz="4" w:space="0" w:color="auto"/>
            </w:tcBorders>
          </w:tcPr>
          <w:p w14:paraId="42A0E05C" w14:textId="7FA9D259" w:rsidR="00DB5DFF" w:rsidRPr="00DB5DFF" w:rsidRDefault="00DB5DFF" w:rsidP="00DB5DFF">
            <w:pPr>
              <w:rPr>
                <w:rFonts w:cstheme="minorHAnsi"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lastRenderedPageBreak/>
              <w:t>Be able to react to and participate in the Borough’s response to emergencies, civil or environmental demands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CBF0C1" w14:textId="0ADA2B10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FF2F5" w14:textId="333E9319" w:rsidR="00DB5DFF" w:rsidRPr="00DB5DFF" w:rsidRDefault="00DB5DFF" w:rsidP="00DB5DF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B5DFF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</w:tbl>
    <w:p w14:paraId="16362294" w14:textId="77777777" w:rsidR="007E190B" w:rsidRDefault="007E190B" w:rsidP="007A16D2">
      <w:pPr>
        <w:spacing w:line="240" w:lineRule="auto"/>
        <w:rPr>
          <w:rFonts w:ascii="Calibri" w:hAnsi="Calibri"/>
          <w:sz w:val="24"/>
          <w:szCs w:val="24"/>
        </w:rPr>
      </w:pPr>
    </w:p>
    <w:sectPr w:rsidR="007E190B" w:rsidSect="000D7D0D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DD2480"/>
    <w:multiLevelType w:val="hybridMultilevel"/>
    <w:tmpl w:val="E6027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17313">
    <w:abstractNumId w:val="16"/>
  </w:num>
  <w:num w:numId="2" w16cid:durableId="86315871">
    <w:abstractNumId w:val="7"/>
  </w:num>
  <w:num w:numId="3" w16cid:durableId="144052439">
    <w:abstractNumId w:val="8"/>
  </w:num>
  <w:num w:numId="4" w16cid:durableId="1113398449">
    <w:abstractNumId w:val="11"/>
  </w:num>
  <w:num w:numId="5" w16cid:durableId="1953046281">
    <w:abstractNumId w:val="12"/>
  </w:num>
  <w:num w:numId="6" w16cid:durableId="1643192791">
    <w:abstractNumId w:val="2"/>
  </w:num>
  <w:num w:numId="7" w16cid:durableId="1299455545">
    <w:abstractNumId w:val="13"/>
  </w:num>
  <w:num w:numId="8" w16cid:durableId="1031342864">
    <w:abstractNumId w:val="9"/>
  </w:num>
  <w:num w:numId="9" w16cid:durableId="1357854200">
    <w:abstractNumId w:val="4"/>
  </w:num>
  <w:num w:numId="10" w16cid:durableId="1352219522">
    <w:abstractNumId w:val="5"/>
  </w:num>
  <w:num w:numId="11" w16cid:durableId="304553482">
    <w:abstractNumId w:val="10"/>
  </w:num>
  <w:num w:numId="12" w16cid:durableId="1423800853">
    <w:abstractNumId w:val="0"/>
  </w:num>
  <w:num w:numId="13" w16cid:durableId="687828753">
    <w:abstractNumId w:val="1"/>
  </w:num>
  <w:num w:numId="14" w16cid:durableId="886911629">
    <w:abstractNumId w:val="15"/>
  </w:num>
  <w:num w:numId="15" w16cid:durableId="1582375846">
    <w:abstractNumId w:val="3"/>
  </w:num>
  <w:num w:numId="16" w16cid:durableId="654576838">
    <w:abstractNumId w:val="14"/>
  </w:num>
  <w:num w:numId="17" w16cid:durableId="1945266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0D"/>
    <w:rsid w:val="00002249"/>
    <w:rsid w:val="000514DC"/>
    <w:rsid w:val="00064710"/>
    <w:rsid w:val="000D1E1A"/>
    <w:rsid w:val="000D28A9"/>
    <w:rsid w:val="000D7D0D"/>
    <w:rsid w:val="000E18CF"/>
    <w:rsid w:val="000E1D46"/>
    <w:rsid w:val="00101D42"/>
    <w:rsid w:val="0012137D"/>
    <w:rsid w:val="001A665C"/>
    <w:rsid w:val="001A7D36"/>
    <w:rsid w:val="001C3A99"/>
    <w:rsid w:val="001E3E61"/>
    <w:rsid w:val="001F0087"/>
    <w:rsid w:val="001F3B41"/>
    <w:rsid w:val="002604C4"/>
    <w:rsid w:val="002A230F"/>
    <w:rsid w:val="002C2277"/>
    <w:rsid w:val="00324D7B"/>
    <w:rsid w:val="003350D8"/>
    <w:rsid w:val="0035491B"/>
    <w:rsid w:val="0036529E"/>
    <w:rsid w:val="003A74F0"/>
    <w:rsid w:val="003B7652"/>
    <w:rsid w:val="003C1440"/>
    <w:rsid w:val="00412B81"/>
    <w:rsid w:val="0043252E"/>
    <w:rsid w:val="00442C99"/>
    <w:rsid w:val="004C1EB0"/>
    <w:rsid w:val="004C3C41"/>
    <w:rsid w:val="004E1159"/>
    <w:rsid w:val="004F42E6"/>
    <w:rsid w:val="0051546F"/>
    <w:rsid w:val="005206E5"/>
    <w:rsid w:val="00530C8F"/>
    <w:rsid w:val="00550AA0"/>
    <w:rsid w:val="00561C75"/>
    <w:rsid w:val="0056640C"/>
    <w:rsid w:val="005A5A5D"/>
    <w:rsid w:val="0060798D"/>
    <w:rsid w:val="006302AA"/>
    <w:rsid w:val="006379DA"/>
    <w:rsid w:val="00655577"/>
    <w:rsid w:val="0065587C"/>
    <w:rsid w:val="00663476"/>
    <w:rsid w:val="00665E3B"/>
    <w:rsid w:val="006A55A0"/>
    <w:rsid w:val="007444EF"/>
    <w:rsid w:val="007474BC"/>
    <w:rsid w:val="00751DA2"/>
    <w:rsid w:val="007703EB"/>
    <w:rsid w:val="00790899"/>
    <w:rsid w:val="007A16D2"/>
    <w:rsid w:val="007A2B57"/>
    <w:rsid w:val="007E190B"/>
    <w:rsid w:val="007F5A39"/>
    <w:rsid w:val="00992BDD"/>
    <w:rsid w:val="009F5BE4"/>
    <w:rsid w:val="00A260F1"/>
    <w:rsid w:val="00A355BA"/>
    <w:rsid w:val="00A41D8F"/>
    <w:rsid w:val="00A65B6B"/>
    <w:rsid w:val="00AA7176"/>
    <w:rsid w:val="00AD6979"/>
    <w:rsid w:val="00B22F6C"/>
    <w:rsid w:val="00B363DC"/>
    <w:rsid w:val="00B6508A"/>
    <w:rsid w:val="00B9402C"/>
    <w:rsid w:val="00BB6AA8"/>
    <w:rsid w:val="00C11592"/>
    <w:rsid w:val="00C1348D"/>
    <w:rsid w:val="00C17476"/>
    <w:rsid w:val="00C214CB"/>
    <w:rsid w:val="00C225C1"/>
    <w:rsid w:val="00C25C97"/>
    <w:rsid w:val="00C36532"/>
    <w:rsid w:val="00C52461"/>
    <w:rsid w:val="00C816ED"/>
    <w:rsid w:val="00D008E8"/>
    <w:rsid w:val="00D42365"/>
    <w:rsid w:val="00D52274"/>
    <w:rsid w:val="00D73AD8"/>
    <w:rsid w:val="00DB13CC"/>
    <w:rsid w:val="00DB5DFF"/>
    <w:rsid w:val="00DD0F65"/>
    <w:rsid w:val="00E51DF8"/>
    <w:rsid w:val="00F01E85"/>
    <w:rsid w:val="00F37F9E"/>
    <w:rsid w:val="00FA018D"/>
    <w:rsid w:val="00FA646C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A8F"/>
  <w15:docId w15:val="{FB727FDF-BBF5-476B-9905-A6B7554C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Eade\Downloads\03_Job_Description_and_Person_Specification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 (1)</Template>
  <TotalTime>10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Eade</dc:creator>
  <cp:lastModifiedBy>Daniel Bradding</cp:lastModifiedBy>
  <cp:revision>2</cp:revision>
  <dcterms:created xsi:type="dcterms:W3CDTF">2024-03-25T14:06:00Z</dcterms:created>
  <dcterms:modified xsi:type="dcterms:W3CDTF">2024-03-25T14:06:00Z</dcterms:modified>
</cp:coreProperties>
</file>