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FC3B8" w14:textId="29153D88" w:rsidR="008917C7" w:rsidRPr="00761DC9" w:rsidRDefault="008917C7" w:rsidP="008917C7">
      <w:pPr>
        <w:pStyle w:val="Title"/>
        <w:rPr>
          <w:sz w:val="48"/>
          <w:szCs w:val="48"/>
        </w:rPr>
      </w:pPr>
      <w:r w:rsidRPr="00761DC9">
        <w:rPr>
          <w:sz w:val="48"/>
          <w:szCs w:val="48"/>
        </w:rPr>
        <w:t xml:space="preserve">Role Profile for </w:t>
      </w:r>
      <w:r w:rsidR="002B3088" w:rsidRPr="00761DC9">
        <w:rPr>
          <w:sz w:val="48"/>
          <w:szCs w:val="48"/>
        </w:rPr>
        <w:t xml:space="preserve"> </w:t>
      </w:r>
      <w:bookmarkStart w:id="0" w:name="_Hlk172617581"/>
      <w:r w:rsidR="00761DC9" w:rsidRPr="00761DC9">
        <w:rPr>
          <w:sz w:val="48"/>
          <w:szCs w:val="48"/>
        </w:rPr>
        <w:t>Environmental Health Officer (Environmental Control)</w:t>
      </w:r>
      <w:r w:rsidR="002B3088" w:rsidRPr="00761DC9">
        <w:rPr>
          <w:sz w:val="48"/>
          <w:szCs w:val="48"/>
        </w:rPr>
        <w:t xml:space="preserve"> </w:t>
      </w:r>
      <w:bookmarkEnd w:id="0"/>
    </w:p>
    <w:p w14:paraId="07047344" w14:textId="60CEE9AB" w:rsidR="008917C7" w:rsidRPr="008917C7" w:rsidRDefault="008917C7" w:rsidP="008917C7">
      <w:pPr>
        <w:pStyle w:val="BasicParagraph"/>
        <w:rPr>
          <w:b/>
          <w:bCs/>
        </w:rPr>
      </w:pPr>
      <w:r w:rsidRPr="008917C7">
        <w:rPr>
          <w:b/>
          <w:bCs/>
        </w:rPr>
        <w:t xml:space="preserve">Role Title: </w:t>
      </w:r>
      <w:r w:rsidR="00761DC9" w:rsidRPr="00761DC9">
        <w:rPr>
          <w:b/>
          <w:bCs/>
        </w:rPr>
        <w:t>Environmental Health Officer (Environmental Control)</w:t>
      </w:r>
    </w:p>
    <w:p w14:paraId="4537189E" w14:textId="77777777" w:rsidR="00761DC9" w:rsidRPr="00761DC9" w:rsidRDefault="008917C7" w:rsidP="00761DC9">
      <w:pPr>
        <w:pStyle w:val="BasicParagraph"/>
        <w:rPr>
          <w:b/>
          <w:bCs/>
        </w:rPr>
      </w:pPr>
      <w:r w:rsidRPr="008917C7">
        <w:rPr>
          <w:b/>
          <w:bCs/>
        </w:rPr>
        <w:t xml:space="preserve">Service: </w:t>
      </w:r>
      <w:r w:rsidR="00761DC9" w:rsidRPr="00761DC9">
        <w:rPr>
          <w:b/>
          <w:bCs/>
        </w:rPr>
        <w:t xml:space="preserve">: Environmental Health &amp; Licensing </w:t>
      </w:r>
    </w:p>
    <w:p w14:paraId="6DB82E73" w14:textId="77777777" w:rsidR="00761DC9" w:rsidRPr="00761DC9" w:rsidRDefault="00761DC9" w:rsidP="00761DC9">
      <w:pPr>
        <w:pStyle w:val="BasicParagraph"/>
        <w:rPr>
          <w:b/>
          <w:bCs/>
        </w:rPr>
      </w:pPr>
      <w:r w:rsidRPr="00761DC9">
        <w:rPr>
          <w:b/>
          <w:bCs/>
        </w:rPr>
        <w:t>Location: Surrey Heath House, Knoll Road, Camberley, Surrey, GU15 3HD</w:t>
      </w:r>
    </w:p>
    <w:p w14:paraId="4DDAF5CD" w14:textId="06AACB13" w:rsidR="00761DC9" w:rsidRPr="00761DC9" w:rsidRDefault="00761DC9" w:rsidP="00761DC9">
      <w:pPr>
        <w:pStyle w:val="BasicParagraph"/>
        <w:rPr>
          <w:b/>
          <w:bCs/>
        </w:rPr>
      </w:pPr>
      <w:r w:rsidRPr="00761DC9">
        <w:rPr>
          <w:b/>
          <w:bCs/>
        </w:rPr>
        <w:t xml:space="preserve">Reporting To: </w:t>
      </w:r>
      <w:r w:rsidR="00465725">
        <w:rPr>
          <w:b/>
          <w:bCs/>
        </w:rPr>
        <w:t xml:space="preserve">Principal </w:t>
      </w:r>
      <w:r w:rsidRPr="00761DC9">
        <w:rPr>
          <w:b/>
          <w:bCs/>
        </w:rPr>
        <w:t xml:space="preserve">Environmental Health </w:t>
      </w:r>
      <w:r w:rsidR="00465725">
        <w:rPr>
          <w:b/>
          <w:bCs/>
        </w:rPr>
        <w:t>Officer (PEHO)</w:t>
      </w:r>
    </w:p>
    <w:p w14:paraId="3EF9D15D" w14:textId="77777777" w:rsidR="008917C7" w:rsidRPr="008917C7" w:rsidRDefault="008917C7" w:rsidP="008917C7">
      <w:pPr>
        <w:autoSpaceDE w:val="0"/>
        <w:autoSpaceDN w:val="0"/>
        <w:adjustRightInd w:val="0"/>
        <w:spacing w:after="56"/>
        <w:textAlignment w:val="center"/>
      </w:pPr>
    </w:p>
    <w:p w14:paraId="10E1A638" w14:textId="77777777" w:rsidR="008917C7" w:rsidRPr="008917C7" w:rsidRDefault="008917C7" w:rsidP="008917C7">
      <w:pPr>
        <w:pStyle w:val="Heading1"/>
      </w:pPr>
      <w:r w:rsidRPr="008917C7">
        <w:t>Role Purpose</w:t>
      </w:r>
    </w:p>
    <w:p w14:paraId="3677D7D6" w14:textId="5503399B" w:rsidR="00761DC9" w:rsidRPr="00C127D3" w:rsidRDefault="00761DC9" w:rsidP="0033271F">
      <w:pPr>
        <w:pStyle w:val="ListParagraph"/>
        <w:numPr>
          <w:ilvl w:val="0"/>
          <w:numId w:val="25"/>
        </w:numPr>
        <w:autoSpaceDE w:val="0"/>
        <w:autoSpaceDN w:val="0"/>
        <w:adjustRightInd w:val="0"/>
        <w:spacing w:after="56"/>
        <w:textAlignment w:val="center"/>
        <w:rPr>
          <w:sz w:val="28"/>
          <w:szCs w:val="28"/>
        </w:rPr>
      </w:pPr>
      <w:r w:rsidRPr="00C127D3">
        <w:rPr>
          <w:sz w:val="28"/>
          <w:szCs w:val="28"/>
        </w:rPr>
        <w:t xml:space="preserve">To assist the </w:t>
      </w:r>
      <w:r w:rsidR="00465725" w:rsidRPr="00C127D3">
        <w:rPr>
          <w:sz w:val="28"/>
          <w:szCs w:val="28"/>
        </w:rPr>
        <w:t>Principal</w:t>
      </w:r>
      <w:r w:rsidRPr="00C127D3">
        <w:rPr>
          <w:sz w:val="28"/>
          <w:szCs w:val="28"/>
        </w:rPr>
        <w:t xml:space="preserve"> Environmental Health Officer (Environmental Control) and the Environmental Control Team in the delivery of the Council’s statutory environmental health functions.</w:t>
      </w:r>
    </w:p>
    <w:p w14:paraId="565E1C2D" w14:textId="77777777" w:rsidR="00C127D3" w:rsidRPr="00C127D3" w:rsidRDefault="00C127D3" w:rsidP="00C127D3">
      <w:pPr>
        <w:pStyle w:val="ListParagraph"/>
        <w:autoSpaceDE w:val="0"/>
        <w:autoSpaceDN w:val="0"/>
        <w:adjustRightInd w:val="0"/>
        <w:spacing w:after="56"/>
        <w:textAlignment w:val="center"/>
        <w:rPr>
          <w:sz w:val="28"/>
          <w:szCs w:val="28"/>
        </w:rPr>
      </w:pPr>
    </w:p>
    <w:p w14:paraId="2EA003BC" w14:textId="7C3ADB58" w:rsidR="00761DC9" w:rsidRPr="00C127D3" w:rsidRDefault="00761DC9" w:rsidP="0033271F">
      <w:pPr>
        <w:pStyle w:val="ListParagraph"/>
        <w:numPr>
          <w:ilvl w:val="0"/>
          <w:numId w:val="25"/>
        </w:numPr>
        <w:autoSpaceDE w:val="0"/>
        <w:autoSpaceDN w:val="0"/>
        <w:adjustRightInd w:val="0"/>
        <w:spacing w:after="56"/>
        <w:textAlignment w:val="center"/>
        <w:rPr>
          <w:sz w:val="28"/>
          <w:szCs w:val="28"/>
        </w:rPr>
      </w:pPr>
      <w:r w:rsidRPr="00C127D3">
        <w:rPr>
          <w:sz w:val="28"/>
          <w:szCs w:val="28"/>
        </w:rPr>
        <w:t>To carry out the duties of an Environmental Health Officer with particular emphasis on environmental  control including noise, statutory nuisances, prevention of damage by pests, environmental permitting, air quality, contaminated land, stray dogs.</w:t>
      </w:r>
    </w:p>
    <w:p w14:paraId="0B23B6A7" w14:textId="77777777" w:rsidR="00C127D3" w:rsidRPr="00C127D3" w:rsidRDefault="00C127D3" w:rsidP="00C127D3">
      <w:pPr>
        <w:pStyle w:val="ListParagraph"/>
        <w:autoSpaceDE w:val="0"/>
        <w:autoSpaceDN w:val="0"/>
        <w:adjustRightInd w:val="0"/>
        <w:spacing w:after="56"/>
        <w:textAlignment w:val="center"/>
        <w:rPr>
          <w:sz w:val="28"/>
          <w:szCs w:val="28"/>
        </w:rPr>
      </w:pPr>
    </w:p>
    <w:p w14:paraId="46047A72" w14:textId="76238898" w:rsidR="008917C7" w:rsidRPr="00C127D3" w:rsidRDefault="00761DC9" w:rsidP="0033271F">
      <w:pPr>
        <w:pStyle w:val="ListParagraph"/>
        <w:numPr>
          <w:ilvl w:val="0"/>
          <w:numId w:val="25"/>
        </w:numPr>
        <w:autoSpaceDE w:val="0"/>
        <w:autoSpaceDN w:val="0"/>
        <w:adjustRightInd w:val="0"/>
        <w:spacing w:after="56"/>
        <w:textAlignment w:val="center"/>
        <w:rPr>
          <w:sz w:val="28"/>
          <w:szCs w:val="28"/>
        </w:rPr>
      </w:pPr>
      <w:r w:rsidRPr="00C127D3">
        <w:rPr>
          <w:sz w:val="28"/>
          <w:szCs w:val="28"/>
        </w:rPr>
        <w:t>To contribute to the Council</w:t>
      </w:r>
      <w:r w:rsidR="00465725" w:rsidRPr="00C127D3">
        <w:rPr>
          <w:sz w:val="28"/>
          <w:szCs w:val="28"/>
        </w:rPr>
        <w:t xml:space="preserve"> </w:t>
      </w:r>
      <w:r w:rsidRPr="00C127D3">
        <w:rPr>
          <w:sz w:val="28"/>
          <w:szCs w:val="28"/>
        </w:rPr>
        <w:t xml:space="preserve">Strategy Aims </w:t>
      </w:r>
      <w:r w:rsidR="0000363B" w:rsidRPr="00C127D3">
        <w:rPr>
          <w:sz w:val="28"/>
          <w:szCs w:val="28"/>
        </w:rPr>
        <w:t>to Protect our Environment,</w:t>
      </w:r>
      <w:r w:rsidR="0033271F" w:rsidRPr="00C127D3">
        <w:rPr>
          <w:sz w:val="28"/>
          <w:szCs w:val="28"/>
        </w:rPr>
        <w:t xml:space="preserve"> </w:t>
      </w:r>
      <w:r w:rsidR="0000363B" w:rsidRPr="00C127D3">
        <w:rPr>
          <w:sz w:val="28"/>
          <w:szCs w:val="28"/>
        </w:rPr>
        <w:t>Promote Healthier and More Inclusive Communities, Support a Strong Economy and Create More Homes, Campaign for Residents, Deliver Effective Services with Sustainable Finances</w:t>
      </w:r>
      <w:r w:rsidR="00D93D3C" w:rsidRPr="00C127D3">
        <w:rPr>
          <w:sz w:val="28"/>
          <w:szCs w:val="28"/>
        </w:rPr>
        <w:t>.</w:t>
      </w:r>
      <w:r w:rsidRPr="00C127D3">
        <w:rPr>
          <w:sz w:val="28"/>
          <w:szCs w:val="28"/>
        </w:rPr>
        <w:t xml:space="preserve"> </w:t>
      </w:r>
    </w:p>
    <w:p w14:paraId="6704FD97" w14:textId="77777777" w:rsidR="0000363B" w:rsidRDefault="0000363B" w:rsidP="0000363B">
      <w:pPr>
        <w:autoSpaceDE w:val="0"/>
        <w:autoSpaceDN w:val="0"/>
        <w:adjustRightInd w:val="0"/>
        <w:spacing w:after="56"/>
        <w:textAlignment w:val="center"/>
      </w:pPr>
    </w:p>
    <w:p w14:paraId="528B2C01" w14:textId="77777777" w:rsidR="00C127D3" w:rsidRDefault="00C127D3" w:rsidP="0000363B">
      <w:pPr>
        <w:autoSpaceDE w:val="0"/>
        <w:autoSpaceDN w:val="0"/>
        <w:adjustRightInd w:val="0"/>
        <w:spacing w:after="56"/>
        <w:textAlignment w:val="center"/>
      </w:pPr>
    </w:p>
    <w:p w14:paraId="4163B37C" w14:textId="77777777" w:rsidR="00C127D3" w:rsidRPr="008917C7" w:rsidRDefault="00C127D3" w:rsidP="0000363B">
      <w:pPr>
        <w:autoSpaceDE w:val="0"/>
        <w:autoSpaceDN w:val="0"/>
        <w:adjustRightInd w:val="0"/>
        <w:spacing w:after="56"/>
        <w:textAlignment w:val="center"/>
      </w:pPr>
    </w:p>
    <w:p w14:paraId="34DA3052" w14:textId="77777777" w:rsidR="008917C7" w:rsidRPr="008917C7" w:rsidRDefault="008917C7" w:rsidP="008917C7">
      <w:pPr>
        <w:pStyle w:val="Heading1"/>
      </w:pPr>
      <w:r w:rsidRPr="008917C7">
        <w:lastRenderedPageBreak/>
        <w:t>Main Duties and Accountabilities</w:t>
      </w:r>
    </w:p>
    <w:p w14:paraId="317C8984" w14:textId="77777777" w:rsidR="008917C7" w:rsidRPr="008917C7" w:rsidRDefault="008917C7" w:rsidP="008917C7">
      <w:pPr>
        <w:pStyle w:val="Heading2"/>
      </w:pPr>
      <w:r w:rsidRPr="008917C7">
        <w:t>Knowledge and Expertise</w:t>
      </w:r>
    </w:p>
    <w:p w14:paraId="7114036D" w14:textId="45816618" w:rsidR="00761DC9" w:rsidRPr="00C127D3" w:rsidRDefault="00761DC9" w:rsidP="00761DC9">
      <w:pPr>
        <w:pStyle w:val="ListParagraph"/>
        <w:numPr>
          <w:ilvl w:val="0"/>
          <w:numId w:val="21"/>
        </w:numPr>
        <w:spacing w:after="240" w:line="240" w:lineRule="auto"/>
        <w:rPr>
          <w:rFonts w:asciiTheme="majorHAnsi" w:hAnsiTheme="majorHAnsi" w:cs="Arial"/>
          <w:sz w:val="28"/>
          <w:szCs w:val="28"/>
        </w:rPr>
      </w:pPr>
      <w:r w:rsidRPr="00C127D3">
        <w:rPr>
          <w:rFonts w:asciiTheme="majorHAnsi" w:hAnsiTheme="majorHAnsi" w:cs="Arial"/>
          <w:sz w:val="28"/>
          <w:szCs w:val="28"/>
        </w:rPr>
        <w:t>Carry out investigations/inspections/surveys, under relevant environmental legislation.</w:t>
      </w:r>
    </w:p>
    <w:p w14:paraId="27D46E60" w14:textId="77777777" w:rsidR="00761DC9" w:rsidRPr="00C127D3" w:rsidRDefault="00761DC9" w:rsidP="00761DC9">
      <w:pPr>
        <w:pStyle w:val="ListParagraph"/>
        <w:spacing w:after="240" w:line="240" w:lineRule="auto"/>
        <w:rPr>
          <w:rFonts w:asciiTheme="majorHAnsi" w:hAnsiTheme="majorHAnsi" w:cs="Arial"/>
          <w:sz w:val="28"/>
          <w:szCs w:val="28"/>
        </w:rPr>
      </w:pPr>
    </w:p>
    <w:p w14:paraId="1B9B236E" w14:textId="77777777" w:rsidR="00761DC9" w:rsidRPr="00C127D3" w:rsidRDefault="00761DC9" w:rsidP="00761DC9">
      <w:pPr>
        <w:pStyle w:val="ListParagraph"/>
        <w:numPr>
          <w:ilvl w:val="0"/>
          <w:numId w:val="21"/>
        </w:numPr>
        <w:spacing w:after="0" w:line="256" w:lineRule="auto"/>
        <w:rPr>
          <w:rFonts w:asciiTheme="majorHAnsi" w:hAnsiTheme="majorHAnsi" w:cs="Arial"/>
          <w:sz w:val="28"/>
          <w:szCs w:val="28"/>
        </w:rPr>
      </w:pPr>
      <w:r w:rsidRPr="00C127D3">
        <w:rPr>
          <w:rFonts w:asciiTheme="majorHAnsi" w:hAnsiTheme="majorHAnsi" w:cs="Arial"/>
          <w:sz w:val="28"/>
          <w:szCs w:val="28"/>
        </w:rPr>
        <w:t>Investigate and resolve complaints about statutory nuisance and other public health matters by providing expert advice and information and where necessary by taking proportionate enforcement i.e. service of notices, undertaking PACE interviews, obtaining warrants and seizing equipment and giving evidence in court.</w:t>
      </w:r>
    </w:p>
    <w:p w14:paraId="29AB0289" w14:textId="77777777" w:rsidR="00761DC9" w:rsidRPr="00C127D3" w:rsidRDefault="00761DC9" w:rsidP="00761DC9">
      <w:pPr>
        <w:pStyle w:val="ListParagraph"/>
        <w:rPr>
          <w:rFonts w:asciiTheme="majorHAnsi" w:hAnsiTheme="majorHAnsi" w:cs="Arial"/>
          <w:sz w:val="28"/>
          <w:szCs w:val="28"/>
        </w:rPr>
      </w:pPr>
    </w:p>
    <w:p w14:paraId="208D17DD" w14:textId="77777777" w:rsidR="00761DC9" w:rsidRPr="00C127D3" w:rsidRDefault="00761DC9" w:rsidP="00761DC9">
      <w:pPr>
        <w:pStyle w:val="ListParagraph"/>
        <w:numPr>
          <w:ilvl w:val="0"/>
          <w:numId w:val="21"/>
        </w:numPr>
        <w:spacing w:after="240" w:line="240" w:lineRule="auto"/>
        <w:rPr>
          <w:rFonts w:asciiTheme="majorHAnsi" w:hAnsiTheme="majorHAnsi" w:cs="Arial"/>
          <w:sz w:val="28"/>
          <w:szCs w:val="28"/>
        </w:rPr>
      </w:pPr>
      <w:r w:rsidRPr="00C127D3">
        <w:rPr>
          <w:rFonts w:asciiTheme="majorHAnsi" w:hAnsiTheme="majorHAnsi" w:cs="Arial"/>
          <w:sz w:val="28"/>
          <w:szCs w:val="28"/>
        </w:rPr>
        <w:t>Carry out observations, surveys and detailed assessments of noise including calculations and measurements, give advice on effective means of insulation and on measures necessary to prevent nuisance from noise.</w:t>
      </w:r>
    </w:p>
    <w:p w14:paraId="75AA37BD" w14:textId="77777777" w:rsidR="00761DC9" w:rsidRPr="00C127D3" w:rsidRDefault="00761DC9" w:rsidP="00761DC9">
      <w:pPr>
        <w:pStyle w:val="ListParagraph"/>
        <w:rPr>
          <w:rFonts w:asciiTheme="majorHAnsi" w:hAnsiTheme="majorHAnsi" w:cs="Arial"/>
          <w:sz w:val="28"/>
          <w:szCs w:val="28"/>
        </w:rPr>
      </w:pPr>
    </w:p>
    <w:p w14:paraId="0A00172B" w14:textId="7ADDB6FA" w:rsidR="00761DC9" w:rsidRPr="00C127D3" w:rsidRDefault="00761DC9" w:rsidP="00761DC9">
      <w:pPr>
        <w:pStyle w:val="ListParagraph"/>
        <w:numPr>
          <w:ilvl w:val="0"/>
          <w:numId w:val="21"/>
        </w:numPr>
        <w:spacing w:after="240" w:line="240" w:lineRule="auto"/>
        <w:rPr>
          <w:rFonts w:asciiTheme="majorHAnsi" w:hAnsiTheme="majorHAnsi" w:cs="Arial"/>
          <w:sz w:val="28"/>
          <w:szCs w:val="28"/>
        </w:rPr>
      </w:pPr>
      <w:r w:rsidRPr="00C127D3">
        <w:rPr>
          <w:rFonts w:asciiTheme="majorHAnsi" w:hAnsiTheme="majorHAnsi" w:cs="Arial"/>
          <w:sz w:val="28"/>
          <w:szCs w:val="28"/>
        </w:rPr>
        <w:t>Keep accurate written/electronic records of activity and to draft letters/emails, technical reports, permits, legal notices and witness statements in connection with enforcement action.</w:t>
      </w:r>
    </w:p>
    <w:p w14:paraId="4085880B" w14:textId="77777777" w:rsidR="00761DC9" w:rsidRPr="00C127D3" w:rsidRDefault="00761DC9" w:rsidP="00D11AD9">
      <w:pPr>
        <w:pStyle w:val="ListParagraph"/>
        <w:spacing w:after="240" w:line="240" w:lineRule="auto"/>
        <w:rPr>
          <w:rFonts w:asciiTheme="majorHAnsi" w:hAnsiTheme="majorHAnsi" w:cs="Arial"/>
          <w:sz w:val="28"/>
          <w:szCs w:val="28"/>
        </w:rPr>
      </w:pPr>
    </w:p>
    <w:p w14:paraId="1C4BDF8B" w14:textId="35AE2523" w:rsidR="0033271F" w:rsidRPr="00C127D3" w:rsidRDefault="00761DC9" w:rsidP="0033271F">
      <w:pPr>
        <w:pStyle w:val="ListParagraph"/>
        <w:numPr>
          <w:ilvl w:val="0"/>
          <w:numId w:val="21"/>
        </w:numPr>
        <w:spacing w:after="240" w:line="240" w:lineRule="auto"/>
        <w:rPr>
          <w:rFonts w:asciiTheme="majorHAnsi" w:hAnsiTheme="majorHAnsi" w:cs="Arial"/>
          <w:sz w:val="28"/>
          <w:szCs w:val="28"/>
        </w:rPr>
      </w:pPr>
      <w:r w:rsidRPr="00C127D3">
        <w:rPr>
          <w:rFonts w:asciiTheme="majorHAnsi" w:hAnsiTheme="majorHAnsi" w:cs="Arial"/>
          <w:sz w:val="28"/>
          <w:szCs w:val="28"/>
        </w:rPr>
        <w:t xml:space="preserve">Maintain accurate and up to date electronic records on all activities undertaken to ensure customer service enquiries can be </w:t>
      </w:r>
      <w:r w:rsidR="0000363B" w:rsidRPr="00C127D3">
        <w:rPr>
          <w:rFonts w:asciiTheme="majorHAnsi" w:hAnsiTheme="majorHAnsi" w:cs="Arial"/>
          <w:sz w:val="28"/>
          <w:szCs w:val="28"/>
        </w:rPr>
        <w:t xml:space="preserve">efficiently responded to </w:t>
      </w:r>
      <w:r w:rsidRPr="00C127D3">
        <w:rPr>
          <w:rFonts w:asciiTheme="majorHAnsi" w:hAnsiTheme="majorHAnsi" w:cs="Arial"/>
          <w:sz w:val="28"/>
          <w:szCs w:val="28"/>
        </w:rPr>
        <w:t>dealt and performance management information  produced.</w:t>
      </w:r>
    </w:p>
    <w:p w14:paraId="74487F63" w14:textId="77777777" w:rsidR="0033271F" w:rsidRPr="00C127D3" w:rsidRDefault="0033271F" w:rsidP="0033271F">
      <w:pPr>
        <w:pStyle w:val="ListParagraph"/>
        <w:spacing w:after="240" w:line="240" w:lineRule="auto"/>
        <w:rPr>
          <w:rFonts w:asciiTheme="majorHAnsi" w:hAnsiTheme="majorHAnsi" w:cs="Arial"/>
          <w:sz w:val="28"/>
          <w:szCs w:val="28"/>
        </w:rPr>
      </w:pPr>
    </w:p>
    <w:p w14:paraId="7F49AC0A" w14:textId="69075B77" w:rsidR="0000363B" w:rsidRPr="00C127D3" w:rsidRDefault="00761DC9" w:rsidP="0000363B">
      <w:pPr>
        <w:pStyle w:val="ListParagraph"/>
        <w:numPr>
          <w:ilvl w:val="0"/>
          <w:numId w:val="21"/>
        </w:numPr>
        <w:spacing w:after="240" w:line="240" w:lineRule="auto"/>
        <w:rPr>
          <w:rFonts w:asciiTheme="majorHAnsi" w:hAnsiTheme="majorHAnsi" w:cs="Arial"/>
          <w:sz w:val="28"/>
          <w:szCs w:val="28"/>
        </w:rPr>
      </w:pPr>
      <w:r w:rsidRPr="00C127D3">
        <w:rPr>
          <w:rFonts w:asciiTheme="majorHAnsi" w:hAnsiTheme="majorHAnsi" w:cs="Arial"/>
          <w:sz w:val="28"/>
          <w:szCs w:val="28"/>
        </w:rPr>
        <w:t>Liaise with other services  within the Council and relevant external bodies to provide professional advice, including commenting on planning applications</w:t>
      </w:r>
      <w:r w:rsidR="00C127D3" w:rsidRPr="00C127D3">
        <w:rPr>
          <w:rFonts w:asciiTheme="majorHAnsi" w:hAnsiTheme="majorHAnsi" w:cs="Arial"/>
          <w:sz w:val="28"/>
          <w:szCs w:val="28"/>
        </w:rPr>
        <w:t xml:space="preserve"> and operator licence applications</w:t>
      </w:r>
      <w:r w:rsidRPr="00C127D3">
        <w:rPr>
          <w:rFonts w:asciiTheme="majorHAnsi" w:hAnsiTheme="majorHAnsi" w:cs="Arial"/>
          <w:sz w:val="28"/>
          <w:szCs w:val="28"/>
        </w:rPr>
        <w:t>, providing evidence at planning appeals</w:t>
      </w:r>
      <w:r w:rsidR="00C127D3" w:rsidRPr="00C127D3">
        <w:rPr>
          <w:rFonts w:asciiTheme="majorHAnsi" w:hAnsiTheme="majorHAnsi" w:cs="Arial"/>
          <w:sz w:val="28"/>
          <w:szCs w:val="28"/>
        </w:rPr>
        <w:t>/inquiries</w:t>
      </w:r>
      <w:r w:rsidRPr="00C127D3">
        <w:rPr>
          <w:rFonts w:asciiTheme="majorHAnsi" w:hAnsiTheme="majorHAnsi" w:cs="Arial"/>
          <w:sz w:val="28"/>
          <w:szCs w:val="28"/>
        </w:rPr>
        <w:t>, responding to Licensing Authority consultations and attending Licensing Committee/Hearings as required.</w:t>
      </w:r>
    </w:p>
    <w:p w14:paraId="6EBDBF4D" w14:textId="77777777" w:rsidR="0000363B" w:rsidRPr="00C127D3" w:rsidRDefault="0000363B" w:rsidP="0000363B">
      <w:pPr>
        <w:pStyle w:val="ListParagraph"/>
        <w:rPr>
          <w:rFonts w:asciiTheme="majorHAnsi" w:hAnsiTheme="majorHAnsi" w:cs="Arial"/>
          <w:sz w:val="28"/>
          <w:szCs w:val="28"/>
        </w:rPr>
      </w:pPr>
    </w:p>
    <w:p w14:paraId="3FEDF498" w14:textId="3F8D878C" w:rsidR="008917C7" w:rsidRDefault="00D96C17" w:rsidP="0033271F">
      <w:pPr>
        <w:pStyle w:val="ListParagraph"/>
        <w:numPr>
          <w:ilvl w:val="0"/>
          <w:numId w:val="21"/>
        </w:numPr>
        <w:spacing w:after="240" w:line="240" w:lineRule="auto"/>
        <w:rPr>
          <w:rFonts w:asciiTheme="majorHAnsi" w:hAnsiTheme="majorHAnsi" w:cs="Arial"/>
          <w:sz w:val="28"/>
          <w:szCs w:val="28"/>
        </w:rPr>
      </w:pPr>
      <w:r w:rsidRPr="00C127D3">
        <w:rPr>
          <w:rFonts w:asciiTheme="majorHAnsi" w:hAnsiTheme="majorHAnsi" w:cs="Arial"/>
          <w:sz w:val="28"/>
          <w:szCs w:val="28"/>
        </w:rPr>
        <w:t>Liaise/represent the Council when working with external stakeholders with regard to environmental control.</w:t>
      </w:r>
    </w:p>
    <w:p w14:paraId="52B96477" w14:textId="77777777" w:rsidR="00C127D3" w:rsidRPr="00C127D3" w:rsidRDefault="00C127D3" w:rsidP="00C127D3">
      <w:pPr>
        <w:pStyle w:val="ListParagraph"/>
        <w:rPr>
          <w:rFonts w:asciiTheme="majorHAnsi" w:hAnsiTheme="majorHAnsi" w:cs="Arial"/>
          <w:sz w:val="28"/>
          <w:szCs w:val="28"/>
        </w:rPr>
      </w:pPr>
    </w:p>
    <w:p w14:paraId="113FAC15" w14:textId="77777777" w:rsidR="00C127D3" w:rsidRPr="00C127D3" w:rsidRDefault="00C127D3" w:rsidP="00C127D3">
      <w:pPr>
        <w:pStyle w:val="ListParagraph"/>
        <w:spacing w:after="240" w:line="240" w:lineRule="auto"/>
        <w:ind w:left="644"/>
        <w:rPr>
          <w:rFonts w:asciiTheme="majorHAnsi" w:hAnsiTheme="majorHAnsi" w:cs="Arial"/>
          <w:sz w:val="28"/>
          <w:szCs w:val="28"/>
        </w:rPr>
      </w:pPr>
    </w:p>
    <w:p w14:paraId="3F71F438" w14:textId="590E2961" w:rsidR="008917C7" w:rsidRPr="008917C7" w:rsidRDefault="008917C7" w:rsidP="008917C7">
      <w:pPr>
        <w:pStyle w:val="Heading2"/>
      </w:pPr>
      <w:r w:rsidRPr="008917C7">
        <w:lastRenderedPageBreak/>
        <w:t>Creativity and Innovation</w:t>
      </w:r>
    </w:p>
    <w:p w14:paraId="7CACF70D" w14:textId="3E464646" w:rsidR="008917C7" w:rsidRPr="0033271F" w:rsidRDefault="00447505" w:rsidP="0033271F">
      <w:pPr>
        <w:pStyle w:val="ListParagraph"/>
        <w:numPr>
          <w:ilvl w:val="0"/>
          <w:numId w:val="22"/>
        </w:numPr>
        <w:rPr>
          <w:rFonts w:asciiTheme="majorHAnsi" w:hAnsiTheme="majorHAnsi" w:cs="Arial"/>
        </w:rPr>
      </w:pPr>
      <w:r w:rsidRPr="00C127D3">
        <w:rPr>
          <w:rFonts w:asciiTheme="majorHAnsi" w:hAnsiTheme="majorHAnsi" w:cs="Arial"/>
          <w:sz w:val="28"/>
          <w:szCs w:val="28"/>
        </w:rPr>
        <w:t>Take a creative and innovative  approach to  problem solving and service improvement work on the full range of environmental control issues</w:t>
      </w:r>
      <w:r w:rsidR="00D96C17" w:rsidRPr="0033271F">
        <w:rPr>
          <w:rFonts w:asciiTheme="majorHAnsi" w:hAnsiTheme="majorHAnsi" w:cs="Arial"/>
        </w:rPr>
        <w:t>.</w:t>
      </w:r>
    </w:p>
    <w:p w14:paraId="30034965" w14:textId="7D6E237F" w:rsidR="008917C7" w:rsidRDefault="008917C7" w:rsidP="008917C7">
      <w:pPr>
        <w:pStyle w:val="Heading2"/>
      </w:pPr>
      <w:r w:rsidRPr="008917C7">
        <w:t>Financial Accountability</w:t>
      </w:r>
    </w:p>
    <w:p w14:paraId="599FE755" w14:textId="4BF515D2" w:rsidR="002C7897" w:rsidRDefault="0033271F" w:rsidP="002C7897">
      <w:pPr>
        <w:pStyle w:val="BasicParagraph"/>
        <w:numPr>
          <w:ilvl w:val="0"/>
          <w:numId w:val="22"/>
        </w:numPr>
        <w:rPr>
          <w:szCs w:val="28"/>
        </w:rPr>
      </w:pPr>
      <w:r w:rsidRPr="00C127D3">
        <w:rPr>
          <w:szCs w:val="28"/>
        </w:rPr>
        <w:t>Ensure the Council’s resources are efficiently deployed. (</w:t>
      </w:r>
      <w:r w:rsidR="00AE2361" w:rsidRPr="00C127D3">
        <w:rPr>
          <w:szCs w:val="28"/>
        </w:rPr>
        <w:t>No financial controls specifically allocated to the post.</w:t>
      </w:r>
      <w:r w:rsidRPr="00C127D3">
        <w:rPr>
          <w:szCs w:val="28"/>
        </w:rPr>
        <w:t>)</w:t>
      </w:r>
    </w:p>
    <w:p w14:paraId="4B7A1F5A" w14:textId="77777777" w:rsidR="002C7897" w:rsidRPr="002C7897" w:rsidRDefault="002C7897" w:rsidP="002C7897">
      <w:pPr>
        <w:pStyle w:val="BasicParagraph"/>
        <w:ind w:left="720"/>
        <w:rPr>
          <w:szCs w:val="28"/>
        </w:rPr>
      </w:pPr>
    </w:p>
    <w:p w14:paraId="3D3FA65E" w14:textId="77777777" w:rsidR="008917C7" w:rsidRPr="008917C7" w:rsidRDefault="008917C7" w:rsidP="008917C7">
      <w:pPr>
        <w:pStyle w:val="Heading2"/>
      </w:pPr>
      <w:r w:rsidRPr="008917C7">
        <w:t>Impact upon the Organisation &amp; the Community</w:t>
      </w:r>
    </w:p>
    <w:p w14:paraId="147BB6AE" w14:textId="7EBCC974" w:rsidR="00D93D3C" w:rsidRPr="00C127D3" w:rsidRDefault="00D93D3C" w:rsidP="00D93D3C">
      <w:pPr>
        <w:pStyle w:val="ListParagraph"/>
        <w:numPr>
          <w:ilvl w:val="0"/>
          <w:numId w:val="22"/>
        </w:numPr>
        <w:rPr>
          <w:sz w:val="28"/>
          <w:szCs w:val="28"/>
        </w:rPr>
      </w:pPr>
      <w:r w:rsidRPr="00C127D3">
        <w:rPr>
          <w:sz w:val="28"/>
          <w:szCs w:val="28"/>
        </w:rPr>
        <w:t>Develop and sustain effective  working relationships with  Team members, Council colleagues and customers, contractors and external agencies to ensure a consistent and joined up approach to environmental enforcement to protect health and the environment</w:t>
      </w:r>
      <w:r w:rsidR="00D96C17" w:rsidRPr="00C127D3">
        <w:rPr>
          <w:sz w:val="28"/>
          <w:szCs w:val="28"/>
        </w:rPr>
        <w:t xml:space="preserve"> and deliver the Council Strategy Aims.</w:t>
      </w:r>
    </w:p>
    <w:p w14:paraId="479A4029" w14:textId="77777777" w:rsidR="00D93D3C" w:rsidRPr="00C127D3" w:rsidRDefault="00D93D3C" w:rsidP="00D96C17">
      <w:pPr>
        <w:pStyle w:val="ListParagraph"/>
        <w:autoSpaceDE w:val="0"/>
        <w:autoSpaceDN w:val="0"/>
        <w:adjustRightInd w:val="0"/>
        <w:spacing w:after="56"/>
        <w:textAlignment w:val="center"/>
        <w:rPr>
          <w:sz w:val="28"/>
          <w:szCs w:val="28"/>
        </w:rPr>
      </w:pPr>
    </w:p>
    <w:p w14:paraId="320F9582" w14:textId="77777777" w:rsidR="008917C7" w:rsidRPr="008917C7" w:rsidRDefault="008917C7" w:rsidP="008917C7">
      <w:pPr>
        <w:pStyle w:val="Heading2"/>
      </w:pPr>
      <w:r w:rsidRPr="008917C7">
        <w:t>Management &amp; Supervisory Responsibilities</w:t>
      </w:r>
    </w:p>
    <w:p w14:paraId="38288FB5" w14:textId="1561542C" w:rsidR="008917C7" w:rsidRPr="00C127D3" w:rsidRDefault="00447505" w:rsidP="00D11AD9">
      <w:pPr>
        <w:pStyle w:val="BasicParagraph"/>
        <w:numPr>
          <w:ilvl w:val="0"/>
          <w:numId w:val="22"/>
        </w:numPr>
        <w:autoSpaceDE w:val="0"/>
        <w:autoSpaceDN w:val="0"/>
        <w:adjustRightInd w:val="0"/>
        <w:spacing w:after="56"/>
        <w:textAlignment w:val="center"/>
        <w:rPr>
          <w:szCs w:val="28"/>
        </w:rPr>
      </w:pPr>
      <w:r w:rsidRPr="00C127D3">
        <w:rPr>
          <w:szCs w:val="28"/>
        </w:rPr>
        <w:t>Provide direction, advice, assistance to the</w:t>
      </w:r>
      <w:r w:rsidR="00AE2361" w:rsidRPr="00C127D3">
        <w:rPr>
          <w:szCs w:val="28"/>
        </w:rPr>
        <w:t xml:space="preserve"> Team’s </w:t>
      </w:r>
      <w:r w:rsidRPr="00C127D3">
        <w:rPr>
          <w:szCs w:val="28"/>
        </w:rPr>
        <w:t xml:space="preserve"> Environmental Health Assistant.</w:t>
      </w:r>
    </w:p>
    <w:p w14:paraId="071DEF12" w14:textId="5F3C6E9E" w:rsidR="008917C7" w:rsidRPr="008917C7" w:rsidRDefault="008917C7" w:rsidP="008917C7">
      <w:pPr>
        <w:pStyle w:val="Heading2"/>
      </w:pPr>
      <w:r w:rsidRPr="008917C7">
        <w:t>Initiative &amp; Independent Action</w:t>
      </w:r>
    </w:p>
    <w:p w14:paraId="387B2E9C" w14:textId="1815053A" w:rsidR="008917C7" w:rsidRPr="00C127D3" w:rsidRDefault="00447505" w:rsidP="00D11AD9">
      <w:pPr>
        <w:pStyle w:val="ListParagraph"/>
        <w:numPr>
          <w:ilvl w:val="0"/>
          <w:numId w:val="22"/>
        </w:numPr>
        <w:spacing w:after="240"/>
        <w:rPr>
          <w:rFonts w:asciiTheme="majorHAnsi" w:hAnsiTheme="majorHAnsi" w:cs="Arial"/>
          <w:sz w:val="28"/>
          <w:szCs w:val="28"/>
        </w:rPr>
      </w:pPr>
      <w:r w:rsidRPr="00C127D3">
        <w:rPr>
          <w:rFonts w:asciiTheme="majorHAnsi" w:hAnsiTheme="majorHAnsi" w:cs="Arial"/>
          <w:sz w:val="28"/>
          <w:szCs w:val="28"/>
        </w:rPr>
        <w:t>Work without direct supervision and to use own initiative in prioritising workload and identifying the most efficient and productive work programme.</w:t>
      </w:r>
    </w:p>
    <w:p w14:paraId="68B7F142" w14:textId="77777777" w:rsidR="008917C7" w:rsidRPr="008917C7" w:rsidRDefault="008917C7" w:rsidP="008917C7">
      <w:pPr>
        <w:pStyle w:val="Heading2"/>
      </w:pPr>
      <w:r w:rsidRPr="008917C7">
        <w:t>General</w:t>
      </w:r>
    </w:p>
    <w:p w14:paraId="166672FC" w14:textId="77777777" w:rsidR="00D96C17" w:rsidRPr="00C127D3" w:rsidRDefault="00D96C17" w:rsidP="00D96C17">
      <w:pPr>
        <w:pStyle w:val="ListParagraph"/>
        <w:numPr>
          <w:ilvl w:val="0"/>
          <w:numId w:val="22"/>
        </w:numPr>
        <w:autoSpaceDE w:val="0"/>
        <w:autoSpaceDN w:val="0"/>
        <w:adjustRightInd w:val="0"/>
        <w:spacing w:after="56"/>
        <w:textAlignment w:val="center"/>
        <w:rPr>
          <w:rFonts w:cs="Gill Sans Nova SemiBold"/>
          <w:sz w:val="28"/>
          <w:szCs w:val="28"/>
          <w:bdr w:val="none" w:sz="0" w:space="0" w:color="auto" w:frame="1"/>
        </w:rPr>
      </w:pPr>
      <w:r w:rsidRPr="00C127D3">
        <w:rPr>
          <w:rFonts w:cs="Gill Sans Nova SemiBold"/>
          <w:sz w:val="28"/>
          <w:szCs w:val="28"/>
          <w:bdr w:val="none" w:sz="0" w:space="0" w:color="auto" w:frame="1"/>
        </w:rPr>
        <w:t>To liaise with the Contact Centre and the Web team to ensure that all information provided to the public on the Team’s work is accurate, up to date and relevant.</w:t>
      </w:r>
    </w:p>
    <w:p w14:paraId="7355ED02" w14:textId="77777777" w:rsidR="00D96C17" w:rsidRPr="00C127D3" w:rsidRDefault="00D96C17" w:rsidP="00D96C17">
      <w:pPr>
        <w:pStyle w:val="ListParagraph"/>
        <w:numPr>
          <w:ilvl w:val="0"/>
          <w:numId w:val="22"/>
        </w:numPr>
        <w:autoSpaceDE w:val="0"/>
        <w:autoSpaceDN w:val="0"/>
        <w:adjustRightInd w:val="0"/>
        <w:spacing w:after="56"/>
        <w:textAlignment w:val="center"/>
        <w:rPr>
          <w:rFonts w:cs="Gill Sans Nova SemiBold"/>
          <w:sz w:val="28"/>
          <w:szCs w:val="28"/>
          <w:bdr w:val="none" w:sz="0" w:space="0" w:color="auto" w:frame="1"/>
        </w:rPr>
      </w:pPr>
      <w:r w:rsidRPr="00C127D3">
        <w:rPr>
          <w:rFonts w:cs="Gill Sans Nova SemiBold"/>
          <w:sz w:val="28"/>
          <w:szCs w:val="28"/>
          <w:bdr w:val="none" w:sz="0" w:space="0" w:color="auto" w:frame="1"/>
        </w:rPr>
        <w:t>To interact with other Council Services,  Local Authorities and external agencies to ensure a consistent, effective and joined up approach to environmental control enforcement.</w:t>
      </w:r>
    </w:p>
    <w:p w14:paraId="7046AC89" w14:textId="0E17B691" w:rsidR="00D96C17" w:rsidRPr="00C127D3" w:rsidRDefault="00D96C17" w:rsidP="00D96C17">
      <w:pPr>
        <w:pStyle w:val="ListParagraph"/>
        <w:numPr>
          <w:ilvl w:val="0"/>
          <w:numId w:val="22"/>
        </w:numPr>
        <w:autoSpaceDE w:val="0"/>
        <w:autoSpaceDN w:val="0"/>
        <w:adjustRightInd w:val="0"/>
        <w:spacing w:after="56"/>
        <w:textAlignment w:val="center"/>
        <w:rPr>
          <w:rFonts w:cs="Gill Sans Nova SemiBold"/>
          <w:sz w:val="28"/>
          <w:szCs w:val="28"/>
          <w:bdr w:val="none" w:sz="0" w:space="0" w:color="auto" w:frame="1"/>
        </w:rPr>
      </w:pPr>
      <w:r w:rsidRPr="00C127D3">
        <w:rPr>
          <w:rFonts w:cs="Gill Sans Nova SemiBold"/>
          <w:sz w:val="28"/>
          <w:szCs w:val="28"/>
          <w:bdr w:val="none" w:sz="0" w:space="0" w:color="auto" w:frame="1"/>
        </w:rPr>
        <w:lastRenderedPageBreak/>
        <w:t>Work outside normal working hours as necessary to ensure effective service delivery.</w:t>
      </w:r>
    </w:p>
    <w:p w14:paraId="6255E8C5" w14:textId="77777777" w:rsidR="00D96C17" w:rsidRPr="00C127D3" w:rsidRDefault="00D96C17" w:rsidP="00D96C17">
      <w:pPr>
        <w:pStyle w:val="ListParagraph"/>
        <w:numPr>
          <w:ilvl w:val="0"/>
          <w:numId w:val="22"/>
        </w:numPr>
        <w:autoSpaceDE w:val="0"/>
        <w:autoSpaceDN w:val="0"/>
        <w:adjustRightInd w:val="0"/>
        <w:spacing w:after="56"/>
        <w:textAlignment w:val="center"/>
        <w:rPr>
          <w:rFonts w:cs="Gill Sans Nova SemiBold"/>
          <w:sz w:val="28"/>
          <w:szCs w:val="28"/>
          <w:bdr w:val="none" w:sz="0" w:space="0" w:color="auto" w:frame="1"/>
        </w:rPr>
      </w:pPr>
      <w:r w:rsidRPr="00C127D3">
        <w:rPr>
          <w:rFonts w:cs="Gill Sans Nova SemiBold"/>
          <w:sz w:val="28"/>
          <w:szCs w:val="28"/>
          <w:bdr w:val="none" w:sz="0" w:space="0" w:color="auto" w:frame="1"/>
        </w:rPr>
        <w:t>Such other duties as may, from time to time, be allocated  contributing to the efficient and effective running of the service/Council. This may include assisting the Commercial and Licensing Teams.</w:t>
      </w:r>
    </w:p>
    <w:p w14:paraId="169F6844" w14:textId="77777777" w:rsidR="008917C7" w:rsidRPr="008917C7" w:rsidRDefault="008917C7" w:rsidP="008917C7">
      <w:pPr>
        <w:autoSpaceDE w:val="0"/>
        <w:autoSpaceDN w:val="0"/>
        <w:adjustRightInd w:val="0"/>
        <w:spacing w:after="56"/>
        <w:textAlignment w:val="center"/>
      </w:pPr>
    </w:p>
    <w:p w14:paraId="3196BFC2" w14:textId="604B5EBA" w:rsidR="00447505" w:rsidRDefault="008917C7" w:rsidP="00D96C17">
      <w:pPr>
        <w:pStyle w:val="Heading2"/>
      </w:pPr>
      <w:r w:rsidRPr="008917C7">
        <w:t>Continuous Professional Development</w:t>
      </w:r>
    </w:p>
    <w:p w14:paraId="035EC6DD" w14:textId="0509C2EE" w:rsidR="008917C7" w:rsidRPr="00C127D3" w:rsidRDefault="00447505" w:rsidP="00AE2361">
      <w:pPr>
        <w:pStyle w:val="ListParagraph"/>
        <w:numPr>
          <w:ilvl w:val="0"/>
          <w:numId w:val="22"/>
        </w:numPr>
        <w:rPr>
          <w:rFonts w:cs="Gill Sans Nova SemiBold"/>
          <w:sz w:val="28"/>
          <w:szCs w:val="28"/>
          <w:bdr w:val="none" w:sz="0" w:space="0" w:color="auto" w:frame="1"/>
        </w:rPr>
      </w:pPr>
      <w:r w:rsidRPr="00C127D3">
        <w:rPr>
          <w:sz w:val="28"/>
          <w:szCs w:val="28"/>
        </w:rPr>
        <w:t>M</w:t>
      </w:r>
      <w:r w:rsidR="00AE2361" w:rsidRPr="00C127D3">
        <w:rPr>
          <w:rFonts w:cs="Gill Sans Nova SemiBold"/>
          <w:sz w:val="28"/>
          <w:szCs w:val="28"/>
          <w:bdr w:val="none" w:sz="0" w:space="0" w:color="auto" w:frame="1"/>
        </w:rPr>
        <w:t>aintain competency in the role and m</w:t>
      </w:r>
      <w:r w:rsidRPr="00C127D3">
        <w:rPr>
          <w:sz w:val="28"/>
          <w:szCs w:val="28"/>
        </w:rPr>
        <w:t>eet the CPD requirements to maintain membership of the Chartered Institute of Environmental Health</w:t>
      </w:r>
      <w:r w:rsidR="00AE2361" w:rsidRPr="00C127D3">
        <w:rPr>
          <w:sz w:val="28"/>
          <w:szCs w:val="28"/>
        </w:rPr>
        <w:t>.</w:t>
      </w:r>
    </w:p>
    <w:p w14:paraId="5D161C9B" w14:textId="77777777" w:rsidR="0033271F" w:rsidRPr="00C127D3" w:rsidRDefault="0033271F" w:rsidP="0033271F">
      <w:pPr>
        <w:pStyle w:val="ListParagraph"/>
        <w:rPr>
          <w:rFonts w:cs="Gill Sans Nova SemiBold"/>
          <w:sz w:val="28"/>
          <w:szCs w:val="28"/>
          <w:bdr w:val="none" w:sz="0" w:space="0" w:color="auto" w:frame="1"/>
        </w:rPr>
      </w:pPr>
    </w:p>
    <w:p w14:paraId="65FFCD9F" w14:textId="77777777" w:rsidR="008917C7" w:rsidRPr="008917C7" w:rsidRDefault="008917C7" w:rsidP="008917C7">
      <w:pPr>
        <w:pStyle w:val="Heading1"/>
      </w:pPr>
      <w:r w:rsidRPr="008917C7">
        <w:t>Customers and Contacts</w:t>
      </w:r>
    </w:p>
    <w:p w14:paraId="21803597" w14:textId="77777777" w:rsidR="008917C7" w:rsidRPr="008917C7" w:rsidRDefault="008917C7" w:rsidP="008917C7">
      <w:pPr>
        <w:pStyle w:val="Heading2"/>
      </w:pPr>
      <w:r w:rsidRPr="008917C7">
        <w:t>Important Internal Relationships</w:t>
      </w:r>
    </w:p>
    <w:p w14:paraId="41784B20" w14:textId="521E0ACC" w:rsidR="0033271F" w:rsidRPr="00C127D3" w:rsidRDefault="00D11AD9" w:rsidP="0033271F">
      <w:pPr>
        <w:pStyle w:val="BasicParagraph"/>
        <w:numPr>
          <w:ilvl w:val="0"/>
          <w:numId w:val="22"/>
        </w:numPr>
        <w:rPr>
          <w:szCs w:val="28"/>
        </w:rPr>
      </w:pPr>
      <w:r w:rsidRPr="00C127D3">
        <w:rPr>
          <w:szCs w:val="28"/>
        </w:rPr>
        <w:t>Environmental Health and Licensing Team, Councillors, and staff from across the Council at all levels.</w:t>
      </w:r>
    </w:p>
    <w:p w14:paraId="3BE5AEBF" w14:textId="77777777" w:rsidR="0033271F" w:rsidRPr="008917C7" w:rsidRDefault="0033271F" w:rsidP="008917C7">
      <w:pPr>
        <w:autoSpaceDE w:val="0"/>
        <w:autoSpaceDN w:val="0"/>
        <w:adjustRightInd w:val="0"/>
        <w:spacing w:after="56"/>
        <w:textAlignment w:val="center"/>
      </w:pPr>
    </w:p>
    <w:p w14:paraId="0A725CF5" w14:textId="77777777" w:rsidR="008917C7" w:rsidRPr="008917C7" w:rsidRDefault="008917C7" w:rsidP="008917C7">
      <w:pPr>
        <w:pStyle w:val="Heading2"/>
      </w:pPr>
      <w:r w:rsidRPr="008917C7">
        <w:t>Important External Relationships</w:t>
      </w:r>
    </w:p>
    <w:p w14:paraId="1F0EE72E" w14:textId="73503552" w:rsidR="008917C7" w:rsidRPr="00C127D3" w:rsidRDefault="00D11AD9" w:rsidP="00AE2361">
      <w:pPr>
        <w:pStyle w:val="BasicParagraph"/>
        <w:numPr>
          <w:ilvl w:val="0"/>
          <w:numId w:val="22"/>
        </w:numPr>
        <w:rPr>
          <w:szCs w:val="28"/>
        </w:rPr>
      </w:pPr>
      <w:r w:rsidRPr="00C127D3">
        <w:rPr>
          <w:szCs w:val="28"/>
        </w:rPr>
        <w:t>Public/ business community, residents/voluntary groups, Parish Councils, social housing provider,</w:t>
      </w:r>
      <w:r w:rsidR="007800A9">
        <w:rPr>
          <w:szCs w:val="28"/>
        </w:rPr>
        <w:t xml:space="preserve"> </w:t>
      </w:r>
      <w:r w:rsidR="00AE2361" w:rsidRPr="00C127D3">
        <w:rPr>
          <w:szCs w:val="28"/>
        </w:rPr>
        <w:t>other local authorities,</w:t>
      </w:r>
      <w:r w:rsidRPr="00C127D3">
        <w:rPr>
          <w:szCs w:val="28"/>
        </w:rPr>
        <w:t xml:space="preserve"> Environment Agency, Police, Surrey County Council, contractors </w:t>
      </w:r>
      <w:r w:rsidR="00AE2361" w:rsidRPr="00C127D3">
        <w:rPr>
          <w:szCs w:val="28"/>
        </w:rPr>
        <w:t>(waste,</w:t>
      </w:r>
      <w:r w:rsidRPr="00C127D3">
        <w:rPr>
          <w:szCs w:val="28"/>
        </w:rPr>
        <w:t xml:space="preserve"> pest control treatments, stray dogs), central government.</w:t>
      </w:r>
    </w:p>
    <w:p w14:paraId="2BD8F6B9" w14:textId="3D7DE0A3" w:rsidR="00B41439" w:rsidRPr="00B41439" w:rsidRDefault="00B41439" w:rsidP="00B41439">
      <w:pPr>
        <w:pStyle w:val="BasicParagraph"/>
        <w:rPr>
          <w:rFonts w:asciiTheme="majorHAnsi" w:hAnsiTheme="majorHAnsi"/>
          <w:sz w:val="32"/>
          <w:szCs w:val="32"/>
        </w:rPr>
      </w:pPr>
    </w:p>
    <w:p w14:paraId="0491B2DB" w14:textId="1C8379F9" w:rsidR="00C127D3" w:rsidRPr="00C127D3" w:rsidRDefault="00B41439" w:rsidP="00C127D3">
      <w:pPr>
        <w:pStyle w:val="ListParagraph"/>
        <w:numPr>
          <w:ilvl w:val="0"/>
          <w:numId w:val="22"/>
        </w:numPr>
        <w:spacing w:before="80" w:line="256" w:lineRule="auto"/>
        <w:rPr>
          <w:rFonts w:asciiTheme="majorHAnsi" w:hAnsiTheme="majorHAnsi"/>
          <w:sz w:val="32"/>
          <w:szCs w:val="32"/>
        </w:rPr>
      </w:pPr>
      <w:r w:rsidRPr="0033271F">
        <w:rPr>
          <w:rFonts w:asciiTheme="majorHAnsi" w:eastAsia="Calibri" w:hAnsiTheme="majorHAnsi" w:cs="Arial"/>
          <w:b/>
          <w:bCs/>
          <w:color w:val="000000" w:themeColor="text1"/>
          <w:sz w:val="32"/>
          <w:szCs w:val="32"/>
        </w:rPr>
        <w:t>Additional Requirements</w:t>
      </w:r>
    </w:p>
    <w:p w14:paraId="6AB7F315" w14:textId="037DC54D" w:rsidR="00B41439" w:rsidRPr="00B41439" w:rsidRDefault="00B41439" w:rsidP="0033271F">
      <w:pPr>
        <w:pStyle w:val="ListParagraph"/>
        <w:numPr>
          <w:ilvl w:val="0"/>
          <w:numId w:val="22"/>
        </w:numPr>
        <w:shd w:val="clear" w:color="auto" w:fill="FFFFFF" w:themeFill="background1"/>
        <w:spacing w:after="0" w:line="256" w:lineRule="auto"/>
        <w:rPr>
          <w:rFonts w:ascii="Gill Sans MT" w:hAnsi="Gill Sans MT"/>
          <w:b/>
        </w:rPr>
      </w:pPr>
      <w:r w:rsidRPr="00B41439">
        <w:rPr>
          <w:rFonts w:ascii="Gill Sans MT" w:eastAsiaTheme="minorEastAsia" w:hAnsi="Gill Sans MT" w:cs="Calibri"/>
          <w:b/>
          <w:szCs w:val="22"/>
          <w:lang w:eastAsia="en-GB"/>
        </w:rPr>
        <w:t>To continuously suggest/improve and/or update processes and procedures by digitalisation and streamlining with a view to maximising effectiveness, efficiency and to enable data sharing.</w:t>
      </w:r>
    </w:p>
    <w:p w14:paraId="0B06CADB" w14:textId="77777777" w:rsidR="00B41439" w:rsidRPr="00B41439" w:rsidRDefault="00B41439" w:rsidP="00B41439">
      <w:pPr>
        <w:pStyle w:val="ListParagraph"/>
        <w:shd w:val="clear" w:color="auto" w:fill="FFFFFF" w:themeFill="background1"/>
        <w:spacing w:after="0" w:line="256" w:lineRule="auto"/>
        <w:rPr>
          <w:rFonts w:ascii="Gill Sans MT" w:hAnsi="Gill Sans MT"/>
          <w:b/>
        </w:rPr>
      </w:pPr>
    </w:p>
    <w:p w14:paraId="3AECDE18" w14:textId="35740145" w:rsidR="00B41439" w:rsidRPr="00B41439" w:rsidRDefault="00B41439" w:rsidP="0033271F">
      <w:pPr>
        <w:pStyle w:val="xmsonormal"/>
        <w:numPr>
          <w:ilvl w:val="0"/>
          <w:numId w:val="22"/>
        </w:numPr>
        <w:spacing w:before="0" w:beforeAutospacing="0" w:after="0" w:afterAutospacing="0"/>
        <w:rPr>
          <w:rFonts w:ascii="Gill Sans MT" w:eastAsiaTheme="minorHAnsi" w:hAnsi="Gill Sans MT"/>
          <w:b/>
        </w:rPr>
      </w:pPr>
      <w:r w:rsidRPr="00B41439">
        <w:rPr>
          <w:rFonts w:ascii="Gill Sans MT" w:hAnsi="Gill Sans MT"/>
          <w:b/>
        </w:rPr>
        <w:t>To work collaboratively with colleagues in accordance with our corporate values and policies to achieve the Council aims and objectives.</w:t>
      </w:r>
    </w:p>
    <w:p w14:paraId="3C9CB0D6" w14:textId="77777777" w:rsidR="00B41439" w:rsidRDefault="00B41439" w:rsidP="00B41439">
      <w:pPr>
        <w:pStyle w:val="ListParagraph"/>
        <w:rPr>
          <w:rFonts w:ascii="Gill Sans MT" w:hAnsi="Gill Sans MT"/>
          <w:b/>
        </w:rPr>
      </w:pPr>
    </w:p>
    <w:p w14:paraId="27ED8BDB" w14:textId="2C9F8F5C" w:rsidR="00B41439" w:rsidRDefault="00B41439" w:rsidP="0033271F">
      <w:pPr>
        <w:pStyle w:val="xmsonormal"/>
        <w:numPr>
          <w:ilvl w:val="0"/>
          <w:numId w:val="22"/>
        </w:numPr>
        <w:spacing w:before="0" w:beforeAutospacing="0" w:after="0" w:afterAutospacing="0"/>
        <w:rPr>
          <w:rFonts w:ascii="Gill Sans MT" w:hAnsi="Gill Sans MT"/>
          <w:b/>
        </w:rPr>
      </w:pPr>
      <w:r w:rsidRPr="00B41439">
        <w:rPr>
          <w:rFonts w:ascii="Gill Sans MT" w:hAnsi="Gill Sans MT"/>
          <w:b/>
        </w:rPr>
        <w:lastRenderedPageBreak/>
        <w:t>Ability to work from home if required, with access to reliable fast broadband connectivity.</w:t>
      </w:r>
    </w:p>
    <w:p w14:paraId="6B88FFC6" w14:textId="77777777" w:rsidR="00B41439" w:rsidRDefault="00B41439" w:rsidP="00B41439">
      <w:pPr>
        <w:pStyle w:val="ListParagraph"/>
        <w:rPr>
          <w:rFonts w:ascii="Gill Sans MT" w:hAnsi="Gill Sans MT"/>
          <w:b/>
        </w:rPr>
      </w:pPr>
    </w:p>
    <w:p w14:paraId="5F1B0C33" w14:textId="01C93669" w:rsidR="00B41439" w:rsidRDefault="00B41439" w:rsidP="0033271F">
      <w:pPr>
        <w:pStyle w:val="xmsonormal"/>
        <w:numPr>
          <w:ilvl w:val="0"/>
          <w:numId w:val="22"/>
        </w:numPr>
        <w:spacing w:before="0" w:beforeAutospacing="0" w:after="0" w:afterAutospacing="0"/>
        <w:rPr>
          <w:rFonts w:ascii="Gill Sans MT" w:hAnsi="Gill Sans MT"/>
          <w:b/>
        </w:rPr>
      </w:pPr>
      <w:r w:rsidRPr="00B41439">
        <w:rPr>
          <w:rFonts w:ascii="Gill Sans MT" w:hAnsi="Gill Sans MT"/>
          <w:b/>
        </w:rPr>
        <w:t>No contra-indications in personal background or criminal record indicating unsuitability in this role.</w:t>
      </w:r>
    </w:p>
    <w:p w14:paraId="6C140FB1" w14:textId="77777777" w:rsidR="00B41439" w:rsidRDefault="00B41439" w:rsidP="00B41439">
      <w:pPr>
        <w:pStyle w:val="ListParagraph"/>
        <w:rPr>
          <w:rFonts w:ascii="Gill Sans MT" w:hAnsi="Gill Sans MT"/>
          <w:b/>
        </w:rPr>
      </w:pPr>
    </w:p>
    <w:p w14:paraId="2BAFF0D9" w14:textId="77777777" w:rsidR="00B41439" w:rsidRPr="00B41439" w:rsidRDefault="00B41439" w:rsidP="0033271F">
      <w:pPr>
        <w:pStyle w:val="xmsonormal"/>
        <w:numPr>
          <w:ilvl w:val="0"/>
          <w:numId w:val="22"/>
        </w:numPr>
        <w:spacing w:before="0" w:beforeAutospacing="0" w:after="0" w:afterAutospacing="0"/>
        <w:rPr>
          <w:rFonts w:ascii="Gill Sans MT" w:hAnsi="Gill Sans MT"/>
          <w:b/>
        </w:rPr>
      </w:pPr>
      <w:r w:rsidRPr="00B41439">
        <w:rPr>
          <w:rFonts w:ascii="Gill Sans MT" w:hAnsi="Gill Sans MT"/>
          <w:b/>
        </w:rPr>
        <w:t>Legally entitled to work in the UK.</w:t>
      </w:r>
      <w:r w:rsidRPr="00B41439">
        <w:rPr>
          <w:rFonts w:ascii="Gill Sans MT" w:hAnsi="Gill Sans MT"/>
          <w:b/>
        </w:rPr>
        <w:br/>
      </w:r>
    </w:p>
    <w:p w14:paraId="17B77306" w14:textId="77777777" w:rsidR="00B41439" w:rsidRPr="00B41439" w:rsidRDefault="00B41439" w:rsidP="0033271F">
      <w:pPr>
        <w:pStyle w:val="xmsonormal"/>
        <w:numPr>
          <w:ilvl w:val="0"/>
          <w:numId w:val="22"/>
        </w:numPr>
        <w:spacing w:before="0" w:beforeAutospacing="0" w:after="0" w:afterAutospacing="0"/>
        <w:rPr>
          <w:rFonts w:ascii="Gill Sans MT" w:hAnsi="Gill Sans MT"/>
          <w:b/>
        </w:rPr>
      </w:pPr>
      <w:r w:rsidRPr="00B41439">
        <w:rPr>
          <w:rFonts w:ascii="Gill Sans MT" w:hAnsi="Gill Sans MT"/>
          <w:b/>
        </w:rPr>
        <w:t>Ability to participate in the Council’s out of hours Civil Emergency arrangements. </w:t>
      </w:r>
      <w:r w:rsidRPr="00B41439">
        <w:rPr>
          <w:rFonts w:ascii="Gill Sans MT" w:hAnsi="Gill Sans MT"/>
          <w:b/>
        </w:rPr>
        <w:br/>
      </w:r>
    </w:p>
    <w:p w14:paraId="73C47DE0" w14:textId="77777777" w:rsidR="00B41439" w:rsidRPr="00B41439" w:rsidRDefault="00B41439" w:rsidP="0033271F">
      <w:pPr>
        <w:pStyle w:val="xmsonormal"/>
        <w:numPr>
          <w:ilvl w:val="0"/>
          <w:numId w:val="22"/>
        </w:numPr>
        <w:spacing w:before="0" w:beforeAutospacing="0" w:after="0" w:afterAutospacing="0"/>
        <w:rPr>
          <w:rFonts w:ascii="Gill Sans MT" w:eastAsia="Calibri" w:hAnsi="Gill Sans MT" w:cs="Arial"/>
          <w:b/>
          <w:color w:val="000000" w:themeColor="text1"/>
        </w:rPr>
      </w:pPr>
      <w:r w:rsidRPr="00B41439">
        <w:rPr>
          <w:rFonts w:ascii="Gill Sans MT" w:hAnsi="Gill Sans MT"/>
          <w:b/>
        </w:rPr>
        <w:t>Carries out any other duties commensurate with the grade of this post as is required of the Council.</w:t>
      </w:r>
      <w:r w:rsidRPr="00B41439">
        <w:rPr>
          <w:rStyle w:val="normaltextrun"/>
          <w:rFonts w:ascii="Gill Sans MT" w:hAnsi="Gill Sans MT"/>
          <w:b/>
          <w:color w:val="000000"/>
          <w:shd w:val="clear" w:color="auto" w:fill="FFFFFF"/>
          <w:lang w:val="en-US"/>
        </w:rPr>
        <w:t> </w:t>
      </w:r>
    </w:p>
    <w:p w14:paraId="541DEC44" w14:textId="77777777" w:rsidR="00B41439" w:rsidRPr="00B41439" w:rsidRDefault="00B41439" w:rsidP="00B41439">
      <w:pPr>
        <w:rPr>
          <w:rFonts w:ascii="Gill Sans MT" w:eastAsia="Calibri" w:hAnsi="Gill Sans MT" w:cs="Arial"/>
          <w:b/>
          <w:color w:val="000000" w:themeColor="text1"/>
        </w:rPr>
      </w:pPr>
    </w:p>
    <w:p w14:paraId="211FA75B" w14:textId="44F60D1A" w:rsidR="00B41439" w:rsidRPr="00B41439" w:rsidRDefault="00B41439" w:rsidP="00B41439">
      <w:pPr>
        <w:pStyle w:val="BasicParagraph"/>
        <w:rPr>
          <w:rFonts w:ascii="Gill Sans MT" w:hAnsi="Gill Sans MT"/>
          <w:b/>
          <w:bCs/>
          <w:sz w:val="24"/>
          <w:szCs w:val="32"/>
        </w:rPr>
      </w:pPr>
    </w:p>
    <w:p w14:paraId="2C11A608" w14:textId="3239104D" w:rsidR="008917C7" w:rsidRPr="008917C7" w:rsidRDefault="008917C7" w:rsidP="008917C7">
      <w:pPr>
        <w:numPr>
          <w:ilvl w:val="0"/>
          <w:numId w:val="15"/>
        </w:numPr>
        <w:autoSpaceDE w:val="0"/>
        <w:autoSpaceDN w:val="0"/>
        <w:adjustRightInd w:val="0"/>
        <w:spacing w:after="56"/>
        <w:textAlignment w:val="center"/>
      </w:pPr>
      <w:r w:rsidRPr="008917C7">
        <w:br w:type="page"/>
      </w:r>
    </w:p>
    <w:p w14:paraId="5EA9926A" w14:textId="77777777" w:rsidR="002C7897" w:rsidRDefault="002C7897" w:rsidP="004D04F4">
      <w:pPr>
        <w:pStyle w:val="Heading1"/>
      </w:pPr>
      <w:r w:rsidRPr="002C7897">
        <w:rPr>
          <w:b/>
          <w:bCs/>
          <w:sz w:val="32"/>
          <w:szCs w:val="32"/>
        </w:rPr>
        <w:lastRenderedPageBreak/>
        <w:t>ENVIRONMENTAL HEALTH OFFICER (ENVIRONMENTAL CONTROL)</w:t>
      </w:r>
      <w:r w:rsidRPr="002C7897">
        <w:t xml:space="preserve"> </w:t>
      </w:r>
    </w:p>
    <w:p w14:paraId="179523B1" w14:textId="436D9994" w:rsidR="0046651C" w:rsidRPr="004D04F4" w:rsidRDefault="008917C7" w:rsidP="004D04F4">
      <w:pPr>
        <w:pStyle w:val="Heading1"/>
      </w:pPr>
      <w:r w:rsidRPr="008917C7">
        <w:t>Person Specification</w:t>
      </w:r>
    </w:p>
    <w:p w14:paraId="43A47AA7" w14:textId="77777777" w:rsidR="0046651C" w:rsidRPr="0046651C" w:rsidRDefault="0046651C" w:rsidP="0046651C">
      <w:pPr>
        <w:pStyle w:val="Heading2"/>
        <w:rPr>
          <w:rStyle w:val="Strong"/>
          <w:b/>
          <w:bCs/>
        </w:rPr>
      </w:pPr>
      <w:r w:rsidRPr="0046651C">
        <w:rPr>
          <w:rStyle w:val="Strong"/>
          <w:b/>
          <w:bCs/>
        </w:rPr>
        <w:t>Qualifications and Training</w:t>
      </w:r>
    </w:p>
    <w:tbl>
      <w:tblPr>
        <w:tblStyle w:val="GridTable1Light"/>
        <w:tblW w:w="0" w:type="auto"/>
        <w:tblLook w:val="0620" w:firstRow="1" w:lastRow="0" w:firstColumn="0" w:lastColumn="0" w:noHBand="1" w:noVBand="1"/>
      </w:tblPr>
      <w:tblGrid>
        <w:gridCol w:w="4957"/>
        <w:gridCol w:w="2126"/>
        <w:gridCol w:w="2319"/>
      </w:tblGrid>
      <w:tr w:rsidR="0046651C" w14:paraId="77A29459" w14:textId="77777777" w:rsidTr="00936A47">
        <w:trPr>
          <w:cnfStyle w:val="100000000000" w:firstRow="1" w:lastRow="0" w:firstColumn="0" w:lastColumn="0" w:oddVBand="0" w:evenVBand="0" w:oddHBand="0" w:evenHBand="0" w:firstRowFirstColumn="0" w:firstRowLastColumn="0" w:lastRowFirstColumn="0" w:lastRowLastColumn="0"/>
        </w:trPr>
        <w:tc>
          <w:tcPr>
            <w:tcW w:w="4957" w:type="dxa"/>
          </w:tcPr>
          <w:p w14:paraId="14927250" w14:textId="5E6A516A" w:rsidR="0046651C" w:rsidRDefault="0046651C" w:rsidP="0046651C">
            <w:pPr>
              <w:pStyle w:val="BasicParagraph"/>
            </w:pPr>
            <w:r>
              <w:t>Criteria</w:t>
            </w:r>
          </w:p>
        </w:tc>
        <w:tc>
          <w:tcPr>
            <w:tcW w:w="2126" w:type="dxa"/>
          </w:tcPr>
          <w:p w14:paraId="51381B23" w14:textId="7515811F" w:rsidR="0046651C" w:rsidRDefault="0046651C" w:rsidP="00936A47">
            <w:pPr>
              <w:pStyle w:val="BasicParagraph"/>
            </w:pPr>
            <w:r w:rsidRPr="0046651C">
              <w:t>Essential or Desirable</w:t>
            </w:r>
          </w:p>
        </w:tc>
        <w:tc>
          <w:tcPr>
            <w:tcW w:w="2319" w:type="dxa"/>
          </w:tcPr>
          <w:p w14:paraId="71D62749" w14:textId="14424734" w:rsidR="00936A47" w:rsidRDefault="0046651C" w:rsidP="00936A47">
            <w:pPr>
              <w:pStyle w:val="BasicParagraph"/>
              <w:rPr>
                <w:b w:val="0"/>
                <w:bCs w:val="0"/>
              </w:rPr>
            </w:pPr>
            <w:r w:rsidRPr="0046651C">
              <w:t>Application</w:t>
            </w:r>
            <w:r w:rsidR="00936A47">
              <w:t>,</w:t>
            </w:r>
          </w:p>
          <w:p w14:paraId="63385383" w14:textId="4C030954" w:rsidR="00936A47" w:rsidRDefault="0046651C" w:rsidP="00936A47">
            <w:pPr>
              <w:pStyle w:val="BasicParagraph"/>
              <w:rPr>
                <w:b w:val="0"/>
                <w:bCs w:val="0"/>
              </w:rPr>
            </w:pPr>
            <w:r w:rsidRPr="0046651C">
              <w:t xml:space="preserve">Interview </w:t>
            </w:r>
            <w:r w:rsidR="00936A47">
              <w:t>or</w:t>
            </w:r>
          </w:p>
          <w:p w14:paraId="7075F0C4" w14:textId="4600634B" w:rsidR="0046651C" w:rsidRDefault="0046651C" w:rsidP="00936A47">
            <w:pPr>
              <w:pStyle w:val="BasicParagraph"/>
            </w:pPr>
            <w:r w:rsidRPr="0046651C">
              <w:t>Assessment</w:t>
            </w:r>
          </w:p>
        </w:tc>
      </w:tr>
      <w:tr w:rsidR="00D11AD9" w14:paraId="3BC87B0D" w14:textId="77777777" w:rsidTr="00C91BC1">
        <w:tc>
          <w:tcPr>
            <w:tcW w:w="4957" w:type="dxa"/>
            <w:tcBorders>
              <w:top w:val="single" w:sz="4" w:space="0" w:color="auto"/>
              <w:left w:val="single" w:sz="4" w:space="0" w:color="auto"/>
              <w:bottom w:val="single" w:sz="4" w:space="0" w:color="auto"/>
              <w:right w:val="single" w:sz="4" w:space="0" w:color="auto"/>
            </w:tcBorders>
          </w:tcPr>
          <w:p w14:paraId="332211FE" w14:textId="5314F0EC" w:rsidR="00D11AD9" w:rsidRPr="00BD4525" w:rsidRDefault="00D11AD9" w:rsidP="00D11AD9">
            <w:pPr>
              <w:pStyle w:val="BasicParagraph"/>
              <w:rPr>
                <w:rFonts w:ascii="Gill Sans MT" w:hAnsi="Gill Sans MT"/>
                <w:sz w:val="24"/>
                <w:szCs w:val="24"/>
              </w:rPr>
            </w:pPr>
            <w:r w:rsidRPr="00BD4525">
              <w:rPr>
                <w:rFonts w:ascii="Gill Sans MT" w:eastAsia="Arial" w:hAnsi="Gill Sans MT" w:cs="Arial"/>
                <w:sz w:val="24"/>
                <w:szCs w:val="24"/>
              </w:rPr>
              <w:t>Diploma</w:t>
            </w:r>
            <w:r w:rsidR="00214E60" w:rsidRPr="00BD4525">
              <w:rPr>
                <w:rFonts w:ascii="Gill Sans MT" w:eastAsia="Arial" w:hAnsi="Gill Sans MT" w:cs="Arial"/>
                <w:sz w:val="24"/>
                <w:szCs w:val="24"/>
              </w:rPr>
              <w:t>/</w:t>
            </w:r>
            <w:r w:rsidRPr="00BD4525">
              <w:rPr>
                <w:rFonts w:ascii="Gill Sans MT" w:eastAsia="Arial" w:hAnsi="Gill Sans MT" w:cs="Arial"/>
                <w:sz w:val="24"/>
                <w:szCs w:val="24"/>
              </w:rPr>
              <w:t xml:space="preserve"> Degree in Environmental Health </w:t>
            </w:r>
            <w:r w:rsidR="002C7897">
              <w:rPr>
                <w:rFonts w:ascii="Gill Sans MT" w:eastAsia="Arial" w:hAnsi="Gill Sans MT" w:cs="Arial"/>
                <w:sz w:val="24"/>
                <w:szCs w:val="24"/>
              </w:rPr>
              <w:t>recognised by the Chartered Institute of Environmental Health (CIEH)</w:t>
            </w:r>
          </w:p>
        </w:tc>
        <w:tc>
          <w:tcPr>
            <w:tcW w:w="2126" w:type="dxa"/>
            <w:tcBorders>
              <w:top w:val="single" w:sz="4" w:space="0" w:color="auto"/>
              <w:left w:val="single" w:sz="4" w:space="0" w:color="auto"/>
              <w:bottom w:val="single" w:sz="4" w:space="0" w:color="auto"/>
              <w:right w:val="single" w:sz="4" w:space="0" w:color="auto"/>
            </w:tcBorders>
            <w:vAlign w:val="center"/>
          </w:tcPr>
          <w:p w14:paraId="3D191A43" w14:textId="7147B351" w:rsidR="00D11AD9" w:rsidRPr="00BD4525" w:rsidRDefault="00D11AD9" w:rsidP="00D11AD9">
            <w:pPr>
              <w:pStyle w:val="BasicParagraph"/>
              <w:rPr>
                <w:rFonts w:ascii="Gill Sans MT" w:hAnsi="Gill Sans MT"/>
                <w:sz w:val="24"/>
                <w:szCs w:val="24"/>
              </w:rPr>
            </w:pPr>
            <w:r w:rsidRPr="00BD4525">
              <w:rPr>
                <w:rFonts w:ascii="Gill Sans MT" w:eastAsia="Calibri" w:hAnsi="Gill Sans MT"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07113FC7" w14:textId="16E1D89D" w:rsidR="00D11AD9" w:rsidRPr="00BD4525" w:rsidRDefault="00BD4525" w:rsidP="00D11AD9">
            <w:pPr>
              <w:pStyle w:val="BasicParagraph"/>
              <w:rPr>
                <w:rFonts w:ascii="Gill Sans MT" w:hAnsi="Gill Sans MT"/>
                <w:sz w:val="24"/>
                <w:szCs w:val="24"/>
              </w:rPr>
            </w:pPr>
            <w:r w:rsidRPr="00BD4525">
              <w:rPr>
                <w:rFonts w:ascii="Gill Sans MT" w:hAnsi="Gill Sans MT"/>
                <w:sz w:val="24"/>
                <w:szCs w:val="24"/>
              </w:rPr>
              <w:t>A</w:t>
            </w:r>
          </w:p>
        </w:tc>
      </w:tr>
      <w:tr w:rsidR="002C7897" w14:paraId="6A0B4274" w14:textId="77777777" w:rsidTr="00C91BC1">
        <w:tc>
          <w:tcPr>
            <w:tcW w:w="4957" w:type="dxa"/>
            <w:tcBorders>
              <w:top w:val="single" w:sz="4" w:space="0" w:color="auto"/>
              <w:left w:val="single" w:sz="4" w:space="0" w:color="auto"/>
              <w:bottom w:val="single" w:sz="4" w:space="0" w:color="auto"/>
              <w:right w:val="single" w:sz="4" w:space="0" w:color="auto"/>
            </w:tcBorders>
          </w:tcPr>
          <w:p w14:paraId="373049DC" w14:textId="78521955" w:rsidR="002C7897" w:rsidRPr="00BD4525" w:rsidRDefault="002C7897" w:rsidP="00D11AD9">
            <w:pPr>
              <w:pStyle w:val="BasicParagraph"/>
              <w:rPr>
                <w:rFonts w:ascii="Gill Sans MT" w:eastAsia="Arial" w:hAnsi="Gill Sans MT" w:cs="Arial"/>
                <w:sz w:val="24"/>
                <w:szCs w:val="24"/>
              </w:rPr>
            </w:pPr>
            <w:r w:rsidRPr="002C7897">
              <w:rPr>
                <w:rFonts w:ascii="Gill Sans MT" w:eastAsia="Arial" w:hAnsi="Gill Sans MT" w:cs="Arial"/>
                <w:sz w:val="24"/>
                <w:szCs w:val="24"/>
              </w:rPr>
              <w:t>EHRB/CIEH Registered</w:t>
            </w:r>
            <w:r>
              <w:rPr>
                <w:rFonts w:ascii="Gill Sans MT" w:eastAsia="Arial" w:hAnsi="Gill Sans MT" w:cs="Arial"/>
                <w:sz w:val="24"/>
                <w:szCs w:val="24"/>
              </w:rPr>
              <w:t xml:space="preserve"> or working towards registration</w:t>
            </w:r>
          </w:p>
        </w:tc>
        <w:tc>
          <w:tcPr>
            <w:tcW w:w="2126" w:type="dxa"/>
            <w:tcBorders>
              <w:top w:val="single" w:sz="4" w:space="0" w:color="auto"/>
              <w:left w:val="single" w:sz="4" w:space="0" w:color="auto"/>
              <w:bottom w:val="single" w:sz="4" w:space="0" w:color="auto"/>
              <w:right w:val="single" w:sz="4" w:space="0" w:color="auto"/>
            </w:tcBorders>
            <w:vAlign w:val="center"/>
          </w:tcPr>
          <w:p w14:paraId="528E454D" w14:textId="00A2DD2D" w:rsidR="002C7897" w:rsidRPr="00BD4525" w:rsidRDefault="002C7897" w:rsidP="00D11AD9">
            <w:pPr>
              <w:pStyle w:val="BasicParagraph"/>
              <w:rPr>
                <w:rFonts w:ascii="Gill Sans MT" w:eastAsia="Calibri" w:hAnsi="Gill Sans MT" w:cs="Arial"/>
                <w:color w:val="000000" w:themeColor="text1"/>
                <w:sz w:val="24"/>
                <w:szCs w:val="24"/>
                <w:lang w:eastAsia="en-GB"/>
              </w:rPr>
            </w:pPr>
            <w:r>
              <w:rPr>
                <w:rFonts w:ascii="Gill Sans MT" w:eastAsia="Calibri" w:hAnsi="Gill Sans MT" w:cs="Arial"/>
                <w:color w:val="000000" w:themeColor="text1"/>
                <w:sz w:val="24"/>
                <w:szCs w:val="24"/>
                <w:lang w:eastAsia="en-GB"/>
              </w:rPr>
              <w:t xml:space="preserve">E </w:t>
            </w:r>
          </w:p>
        </w:tc>
        <w:tc>
          <w:tcPr>
            <w:tcW w:w="2319" w:type="dxa"/>
            <w:tcBorders>
              <w:top w:val="single" w:sz="4" w:space="0" w:color="auto"/>
              <w:left w:val="single" w:sz="4" w:space="0" w:color="auto"/>
              <w:bottom w:val="single" w:sz="4" w:space="0" w:color="auto"/>
              <w:right w:val="single" w:sz="4" w:space="0" w:color="auto"/>
            </w:tcBorders>
            <w:vAlign w:val="center"/>
          </w:tcPr>
          <w:p w14:paraId="370586A5" w14:textId="77777777" w:rsidR="002C7897" w:rsidRPr="00BD4525" w:rsidRDefault="002C7897" w:rsidP="00D11AD9">
            <w:pPr>
              <w:pStyle w:val="BasicParagraph"/>
              <w:rPr>
                <w:rFonts w:ascii="Gill Sans MT" w:hAnsi="Gill Sans MT"/>
                <w:sz w:val="24"/>
                <w:szCs w:val="24"/>
              </w:rPr>
            </w:pPr>
          </w:p>
        </w:tc>
      </w:tr>
      <w:tr w:rsidR="00D11AD9" w14:paraId="6A466339" w14:textId="77777777" w:rsidTr="00C91BC1">
        <w:tc>
          <w:tcPr>
            <w:tcW w:w="4957" w:type="dxa"/>
            <w:tcBorders>
              <w:top w:val="single" w:sz="4" w:space="0" w:color="auto"/>
              <w:left w:val="single" w:sz="4" w:space="0" w:color="auto"/>
              <w:bottom w:val="single" w:sz="4" w:space="0" w:color="auto"/>
              <w:right w:val="single" w:sz="4" w:space="0" w:color="auto"/>
            </w:tcBorders>
          </w:tcPr>
          <w:p w14:paraId="3CE617C0" w14:textId="63AC1949" w:rsidR="00D11AD9" w:rsidRPr="004D04F4" w:rsidRDefault="00D11AD9" w:rsidP="004D04F4">
            <w:pPr>
              <w:spacing w:before="120" w:line="256" w:lineRule="auto"/>
              <w:rPr>
                <w:rFonts w:ascii="Gill Sans MT" w:eastAsia="Calibri" w:hAnsi="Gill Sans MT" w:cs="Arial"/>
                <w:color w:val="000000" w:themeColor="text1"/>
                <w:lang w:eastAsia="en-GB"/>
              </w:rPr>
            </w:pPr>
            <w:r w:rsidRPr="00BD4525">
              <w:rPr>
                <w:rFonts w:ascii="Gill Sans MT" w:eastAsia="Calibri" w:hAnsi="Gill Sans MT" w:cs="Arial"/>
                <w:color w:val="000000" w:themeColor="text1"/>
                <w:lang w:eastAsia="en-GB"/>
              </w:rPr>
              <w:t>Possess Diploma in Acoustics and Noise Control</w:t>
            </w:r>
          </w:p>
        </w:tc>
        <w:tc>
          <w:tcPr>
            <w:tcW w:w="2126" w:type="dxa"/>
            <w:tcBorders>
              <w:top w:val="single" w:sz="4" w:space="0" w:color="auto"/>
              <w:left w:val="single" w:sz="4" w:space="0" w:color="auto"/>
              <w:bottom w:val="single" w:sz="4" w:space="0" w:color="auto"/>
              <w:right w:val="single" w:sz="4" w:space="0" w:color="auto"/>
            </w:tcBorders>
            <w:vAlign w:val="center"/>
          </w:tcPr>
          <w:p w14:paraId="6229F1D2" w14:textId="605088AD" w:rsidR="00D11AD9" w:rsidRPr="00BD4525" w:rsidRDefault="00D11AD9" w:rsidP="00D11AD9">
            <w:pPr>
              <w:pStyle w:val="BasicParagraph"/>
              <w:rPr>
                <w:rFonts w:ascii="Gill Sans MT" w:hAnsi="Gill Sans MT"/>
                <w:sz w:val="24"/>
                <w:szCs w:val="24"/>
              </w:rPr>
            </w:pPr>
            <w:r w:rsidRPr="00BD4525">
              <w:rPr>
                <w:rFonts w:ascii="Gill Sans MT" w:eastAsia="Calibri" w:hAnsi="Gill Sans MT" w:cs="Arial"/>
                <w:color w:val="000000" w:themeColor="text1"/>
                <w:sz w:val="24"/>
                <w:szCs w:val="24"/>
                <w:lang w:eastAsia="en-GB"/>
              </w:rPr>
              <w:t>D</w:t>
            </w:r>
          </w:p>
        </w:tc>
        <w:tc>
          <w:tcPr>
            <w:tcW w:w="2319" w:type="dxa"/>
            <w:tcBorders>
              <w:top w:val="single" w:sz="4" w:space="0" w:color="auto"/>
              <w:left w:val="single" w:sz="4" w:space="0" w:color="auto"/>
              <w:bottom w:val="single" w:sz="4" w:space="0" w:color="auto"/>
              <w:right w:val="single" w:sz="4" w:space="0" w:color="auto"/>
            </w:tcBorders>
            <w:vAlign w:val="center"/>
          </w:tcPr>
          <w:p w14:paraId="7E2EF3A8" w14:textId="6740B841" w:rsidR="00D11AD9" w:rsidRPr="00BD4525" w:rsidRDefault="00BD4525" w:rsidP="00D11AD9">
            <w:pPr>
              <w:pStyle w:val="BasicParagraph"/>
              <w:rPr>
                <w:rFonts w:ascii="Gill Sans MT" w:hAnsi="Gill Sans MT"/>
                <w:sz w:val="24"/>
                <w:szCs w:val="24"/>
              </w:rPr>
            </w:pPr>
            <w:r w:rsidRPr="00BD4525">
              <w:rPr>
                <w:rFonts w:ascii="Gill Sans MT" w:hAnsi="Gill Sans MT"/>
                <w:sz w:val="24"/>
                <w:szCs w:val="24"/>
              </w:rPr>
              <w:t>A</w:t>
            </w:r>
          </w:p>
        </w:tc>
      </w:tr>
    </w:tbl>
    <w:p w14:paraId="5193D496" w14:textId="77777777" w:rsidR="00AF716F" w:rsidRDefault="00AF716F" w:rsidP="0046651C">
      <w:pPr>
        <w:pStyle w:val="BasicParagraph"/>
      </w:pPr>
    </w:p>
    <w:p w14:paraId="28A02828" w14:textId="77777777" w:rsidR="0046651C" w:rsidRDefault="0046651C" w:rsidP="0046651C">
      <w:pPr>
        <w:pStyle w:val="Heading2"/>
      </w:pPr>
      <w:r>
        <w:t>Knowledge and Experience</w:t>
      </w:r>
    </w:p>
    <w:tbl>
      <w:tblPr>
        <w:tblStyle w:val="GridTable1Light"/>
        <w:tblW w:w="0" w:type="auto"/>
        <w:tblLook w:val="0620" w:firstRow="1" w:lastRow="0" w:firstColumn="0" w:lastColumn="0" w:noHBand="1" w:noVBand="1"/>
      </w:tblPr>
      <w:tblGrid>
        <w:gridCol w:w="4957"/>
        <w:gridCol w:w="2126"/>
        <w:gridCol w:w="2319"/>
      </w:tblGrid>
      <w:tr w:rsidR="00936A47" w14:paraId="12D6F52E" w14:textId="77777777" w:rsidTr="00936A47">
        <w:trPr>
          <w:cnfStyle w:val="100000000000" w:firstRow="1" w:lastRow="0" w:firstColumn="0" w:lastColumn="0" w:oddVBand="0" w:evenVBand="0" w:oddHBand="0" w:evenHBand="0" w:firstRowFirstColumn="0" w:firstRowLastColumn="0" w:lastRowFirstColumn="0" w:lastRowLastColumn="0"/>
        </w:trPr>
        <w:tc>
          <w:tcPr>
            <w:tcW w:w="4957" w:type="dxa"/>
          </w:tcPr>
          <w:p w14:paraId="6672091D" w14:textId="77777777" w:rsidR="00936A47" w:rsidRDefault="00936A47" w:rsidP="00936A47">
            <w:pPr>
              <w:pStyle w:val="BasicParagraph"/>
            </w:pPr>
            <w:r>
              <w:t>Criteria</w:t>
            </w:r>
          </w:p>
        </w:tc>
        <w:tc>
          <w:tcPr>
            <w:tcW w:w="2126" w:type="dxa"/>
          </w:tcPr>
          <w:p w14:paraId="3FD48264" w14:textId="7A25C3C2" w:rsidR="00936A47" w:rsidRDefault="00936A47" w:rsidP="00936A47">
            <w:pPr>
              <w:pStyle w:val="BasicParagraph"/>
            </w:pPr>
            <w:r w:rsidRPr="0046651C">
              <w:t>Essential or Desirable</w:t>
            </w:r>
          </w:p>
        </w:tc>
        <w:tc>
          <w:tcPr>
            <w:tcW w:w="2319" w:type="dxa"/>
          </w:tcPr>
          <w:p w14:paraId="15D3D959" w14:textId="77777777" w:rsidR="00936A47" w:rsidRDefault="00936A47" w:rsidP="00936A47">
            <w:pPr>
              <w:pStyle w:val="BasicParagraph"/>
              <w:rPr>
                <w:b w:val="0"/>
                <w:bCs w:val="0"/>
              </w:rPr>
            </w:pPr>
            <w:r w:rsidRPr="0046651C">
              <w:t>Application</w:t>
            </w:r>
            <w:r>
              <w:t>,</w:t>
            </w:r>
          </w:p>
          <w:p w14:paraId="7B45E626" w14:textId="77777777" w:rsidR="00936A47" w:rsidRDefault="00936A47" w:rsidP="00936A47">
            <w:pPr>
              <w:pStyle w:val="BasicParagraph"/>
              <w:rPr>
                <w:b w:val="0"/>
                <w:bCs w:val="0"/>
              </w:rPr>
            </w:pPr>
            <w:r w:rsidRPr="0046651C">
              <w:t xml:space="preserve">Interview </w:t>
            </w:r>
            <w:r>
              <w:t>or</w:t>
            </w:r>
          </w:p>
          <w:p w14:paraId="569AFC89" w14:textId="439B3032" w:rsidR="00936A47" w:rsidRDefault="00936A47" w:rsidP="00936A47">
            <w:pPr>
              <w:pStyle w:val="BasicParagraph"/>
            </w:pPr>
            <w:r w:rsidRPr="0046651C">
              <w:t>Assessment</w:t>
            </w:r>
          </w:p>
        </w:tc>
      </w:tr>
      <w:tr w:rsidR="00D11AD9" w14:paraId="3A5B0754" w14:textId="77777777" w:rsidTr="00A142F0">
        <w:tc>
          <w:tcPr>
            <w:tcW w:w="4957" w:type="dxa"/>
            <w:tcBorders>
              <w:top w:val="single" w:sz="4" w:space="0" w:color="auto"/>
              <w:left w:val="single" w:sz="4" w:space="0" w:color="auto"/>
              <w:bottom w:val="single" w:sz="4" w:space="0" w:color="auto"/>
              <w:right w:val="single" w:sz="4" w:space="0" w:color="auto"/>
            </w:tcBorders>
          </w:tcPr>
          <w:p w14:paraId="5B889E48" w14:textId="652E959F" w:rsidR="00D11AD9" w:rsidRPr="004D04F4" w:rsidRDefault="00AE2361" w:rsidP="004D04F4">
            <w:pPr>
              <w:spacing w:before="120" w:line="256" w:lineRule="auto"/>
              <w:rPr>
                <w:rFonts w:asciiTheme="majorHAnsi" w:eastAsia="Calibri" w:hAnsiTheme="majorHAnsi" w:cs="Arial"/>
                <w:color w:val="000000" w:themeColor="text1"/>
                <w:lang w:eastAsia="en-GB"/>
              </w:rPr>
            </w:pPr>
            <w:r>
              <w:rPr>
                <w:rFonts w:asciiTheme="majorHAnsi" w:eastAsia="Calibri" w:hAnsiTheme="majorHAnsi" w:cs="Arial"/>
                <w:color w:val="000000" w:themeColor="text1"/>
                <w:lang w:eastAsia="en-GB"/>
              </w:rPr>
              <w:t>E</w:t>
            </w:r>
            <w:r w:rsidR="00D11AD9" w:rsidRPr="00BD4525">
              <w:rPr>
                <w:rFonts w:asciiTheme="majorHAnsi" w:eastAsia="Calibri" w:hAnsiTheme="majorHAnsi" w:cs="Arial"/>
                <w:color w:val="000000" w:themeColor="text1"/>
                <w:lang w:eastAsia="en-GB"/>
              </w:rPr>
              <w:t xml:space="preserve">xperience </w:t>
            </w:r>
            <w:r>
              <w:rPr>
                <w:rFonts w:asciiTheme="majorHAnsi" w:eastAsia="Calibri" w:hAnsiTheme="majorHAnsi" w:cs="Arial"/>
                <w:color w:val="000000" w:themeColor="text1"/>
                <w:lang w:eastAsia="en-GB"/>
              </w:rPr>
              <w:t>of</w:t>
            </w:r>
            <w:r w:rsidR="00D11AD9" w:rsidRPr="00BD4525">
              <w:rPr>
                <w:rFonts w:asciiTheme="majorHAnsi" w:eastAsia="Calibri" w:hAnsiTheme="majorHAnsi" w:cs="Arial"/>
                <w:color w:val="000000" w:themeColor="text1"/>
                <w:lang w:eastAsia="en-GB"/>
              </w:rPr>
              <w:t xml:space="preserve"> local authority </w:t>
            </w:r>
            <w:r w:rsidR="00214E60" w:rsidRPr="00BD4525">
              <w:rPr>
                <w:rFonts w:asciiTheme="majorHAnsi" w:eastAsia="Calibri" w:hAnsiTheme="majorHAnsi" w:cs="Arial"/>
                <w:color w:val="000000" w:themeColor="text1"/>
                <w:lang w:eastAsia="en-GB"/>
              </w:rPr>
              <w:t>environmental control</w:t>
            </w:r>
            <w:r w:rsidR="00D11AD9" w:rsidRPr="00BD4525">
              <w:rPr>
                <w:rFonts w:asciiTheme="majorHAnsi" w:eastAsia="Calibri" w:hAnsiTheme="majorHAnsi" w:cs="Arial"/>
                <w:color w:val="000000" w:themeColor="text1"/>
                <w:lang w:eastAsia="en-GB"/>
              </w:rPr>
              <w:t xml:space="preserve"> work that includes statutory nuisances and public health, carrying  out appropriate investigations/inspections/surveys.</w:t>
            </w:r>
          </w:p>
        </w:tc>
        <w:tc>
          <w:tcPr>
            <w:tcW w:w="2126" w:type="dxa"/>
            <w:tcBorders>
              <w:top w:val="single" w:sz="4" w:space="0" w:color="auto"/>
              <w:left w:val="single" w:sz="4" w:space="0" w:color="auto"/>
              <w:bottom w:val="single" w:sz="4" w:space="0" w:color="auto"/>
              <w:right w:val="single" w:sz="4" w:space="0" w:color="auto"/>
            </w:tcBorders>
            <w:vAlign w:val="center"/>
          </w:tcPr>
          <w:p w14:paraId="232D0F51" w14:textId="07E9DCB1" w:rsidR="00D11AD9" w:rsidRPr="00BD4525" w:rsidRDefault="00D11AD9" w:rsidP="00D11AD9">
            <w:pPr>
              <w:pStyle w:val="BasicParagraph"/>
              <w:rPr>
                <w:rFonts w:asciiTheme="majorHAnsi" w:hAnsiTheme="majorHAnsi"/>
                <w:sz w:val="24"/>
                <w:szCs w:val="24"/>
              </w:rPr>
            </w:pPr>
            <w:r w:rsidRPr="00BD4525">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12B16421" w14:textId="73508E2A" w:rsidR="00D11AD9" w:rsidRPr="00BD4525" w:rsidRDefault="00BD4525" w:rsidP="00D11AD9">
            <w:pPr>
              <w:pStyle w:val="BasicParagraph"/>
              <w:rPr>
                <w:rFonts w:asciiTheme="majorHAnsi" w:hAnsiTheme="majorHAnsi"/>
                <w:sz w:val="24"/>
                <w:szCs w:val="24"/>
              </w:rPr>
            </w:pPr>
            <w:r w:rsidRPr="00BD4525">
              <w:rPr>
                <w:rFonts w:asciiTheme="majorHAnsi" w:hAnsiTheme="majorHAnsi"/>
                <w:sz w:val="24"/>
                <w:szCs w:val="24"/>
              </w:rPr>
              <w:t>A</w:t>
            </w:r>
          </w:p>
        </w:tc>
      </w:tr>
      <w:tr w:rsidR="00D11AD9" w14:paraId="3B947D31" w14:textId="77777777" w:rsidTr="00A142F0">
        <w:tc>
          <w:tcPr>
            <w:tcW w:w="4957" w:type="dxa"/>
            <w:tcBorders>
              <w:top w:val="single" w:sz="4" w:space="0" w:color="auto"/>
              <w:left w:val="single" w:sz="4" w:space="0" w:color="auto"/>
              <w:bottom w:val="single" w:sz="4" w:space="0" w:color="auto"/>
              <w:right w:val="single" w:sz="4" w:space="0" w:color="auto"/>
            </w:tcBorders>
          </w:tcPr>
          <w:p w14:paraId="5134E3FA" w14:textId="76B44017" w:rsidR="00AE2361" w:rsidRPr="004D04F4" w:rsidRDefault="00D11AD9" w:rsidP="00D11AD9">
            <w:pPr>
              <w:pStyle w:val="BasicParagraph"/>
              <w:rPr>
                <w:rFonts w:asciiTheme="majorHAnsi" w:eastAsia="Calibri" w:hAnsiTheme="majorHAnsi" w:cs="Arial"/>
                <w:color w:val="000000" w:themeColor="text1"/>
                <w:sz w:val="24"/>
                <w:szCs w:val="24"/>
                <w:lang w:eastAsia="en-GB"/>
              </w:rPr>
            </w:pPr>
            <w:r w:rsidRPr="00BD4525">
              <w:rPr>
                <w:rFonts w:asciiTheme="majorHAnsi" w:eastAsia="Calibri" w:hAnsiTheme="majorHAnsi" w:cs="Arial"/>
                <w:color w:val="000000" w:themeColor="text1"/>
                <w:sz w:val="24"/>
                <w:szCs w:val="24"/>
                <w:lang w:eastAsia="en-GB"/>
              </w:rPr>
              <w:t xml:space="preserve">Experience of air pollution and/or air quality work including routine air quality monitoring and  inspection and </w:t>
            </w:r>
            <w:r w:rsidR="00214E60" w:rsidRPr="00BD4525">
              <w:rPr>
                <w:rFonts w:asciiTheme="majorHAnsi" w:eastAsia="Calibri" w:hAnsiTheme="majorHAnsi" w:cs="Arial"/>
                <w:color w:val="000000" w:themeColor="text1"/>
                <w:sz w:val="24"/>
                <w:szCs w:val="24"/>
                <w:lang w:eastAsia="en-GB"/>
              </w:rPr>
              <w:t>permitting of prescribed processes</w:t>
            </w:r>
            <w:r w:rsidRPr="00BD4525">
              <w:rPr>
                <w:rFonts w:asciiTheme="majorHAnsi" w:eastAsia="Calibri" w:hAnsiTheme="majorHAnsi" w:cs="Arial"/>
                <w:color w:val="000000" w:themeColor="text1"/>
                <w:sz w:val="24"/>
                <w:szCs w:val="24"/>
                <w:lang w:eastAsia="en-GB"/>
              </w:rPr>
              <w:t xml:space="preserve">. </w:t>
            </w:r>
            <w:r w:rsidR="00BD4525" w:rsidRPr="00BD4525">
              <w:rPr>
                <w:rFonts w:asciiTheme="majorHAnsi" w:eastAsia="Calibri" w:hAnsiTheme="majorHAnsi" w:cs="Arial"/>
                <w:color w:val="000000" w:themeColor="text1"/>
                <w:sz w:val="24"/>
                <w:szCs w:val="24"/>
                <w:lang w:eastAsia="en-GB"/>
              </w:rPr>
              <w:t>Experience of contaminated land work.</w:t>
            </w:r>
          </w:p>
        </w:tc>
        <w:tc>
          <w:tcPr>
            <w:tcW w:w="2126" w:type="dxa"/>
            <w:tcBorders>
              <w:top w:val="single" w:sz="4" w:space="0" w:color="auto"/>
              <w:left w:val="single" w:sz="4" w:space="0" w:color="auto"/>
              <w:bottom w:val="single" w:sz="4" w:space="0" w:color="auto"/>
              <w:right w:val="single" w:sz="4" w:space="0" w:color="auto"/>
            </w:tcBorders>
            <w:vAlign w:val="center"/>
          </w:tcPr>
          <w:p w14:paraId="751ACC14" w14:textId="1BDA2818" w:rsidR="00D11AD9" w:rsidRPr="00BD4525" w:rsidRDefault="00D11AD9" w:rsidP="00D11AD9">
            <w:pPr>
              <w:pStyle w:val="BasicParagraph"/>
              <w:rPr>
                <w:rFonts w:asciiTheme="majorHAnsi" w:hAnsiTheme="majorHAnsi"/>
                <w:sz w:val="24"/>
                <w:szCs w:val="24"/>
              </w:rPr>
            </w:pPr>
            <w:r w:rsidRPr="00BD4525">
              <w:rPr>
                <w:rFonts w:asciiTheme="majorHAnsi" w:eastAsia="Calibri" w:hAnsiTheme="majorHAnsi" w:cs="Arial"/>
                <w:color w:val="000000" w:themeColor="text1"/>
                <w:sz w:val="24"/>
                <w:szCs w:val="24"/>
                <w:lang w:eastAsia="en-GB"/>
              </w:rPr>
              <w:t>D</w:t>
            </w:r>
          </w:p>
        </w:tc>
        <w:tc>
          <w:tcPr>
            <w:tcW w:w="2319" w:type="dxa"/>
            <w:tcBorders>
              <w:top w:val="single" w:sz="4" w:space="0" w:color="auto"/>
              <w:left w:val="single" w:sz="4" w:space="0" w:color="auto"/>
              <w:bottom w:val="single" w:sz="4" w:space="0" w:color="auto"/>
              <w:right w:val="single" w:sz="4" w:space="0" w:color="auto"/>
            </w:tcBorders>
            <w:vAlign w:val="center"/>
          </w:tcPr>
          <w:p w14:paraId="20140870" w14:textId="255006D0" w:rsidR="00D11AD9" w:rsidRPr="00BD4525" w:rsidRDefault="00BD4525" w:rsidP="00D11AD9">
            <w:pPr>
              <w:pStyle w:val="BasicParagraph"/>
              <w:rPr>
                <w:rFonts w:asciiTheme="majorHAnsi" w:hAnsiTheme="majorHAnsi"/>
                <w:sz w:val="24"/>
                <w:szCs w:val="24"/>
              </w:rPr>
            </w:pPr>
            <w:r w:rsidRPr="00BD4525">
              <w:rPr>
                <w:rFonts w:asciiTheme="majorHAnsi" w:hAnsiTheme="majorHAnsi"/>
                <w:sz w:val="24"/>
                <w:szCs w:val="24"/>
              </w:rPr>
              <w:t>A</w:t>
            </w:r>
          </w:p>
        </w:tc>
      </w:tr>
      <w:tr w:rsidR="00D11AD9" w14:paraId="28DFF83C" w14:textId="77777777" w:rsidTr="00A142F0">
        <w:tc>
          <w:tcPr>
            <w:tcW w:w="4957" w:type="dxa"/>
            <w:tcBorders>
              <w:top w:val="single" w:sz="4" w:space="0" w:color="auto"/>
              <w:left w:val="single" w:sz="4" w:space="0" w:color="auto"/>
              <w:bottom w:val="single" w:sz="4" w:space="0" w:color="auto"/>
              <w:right w:val="single" w:sz="4" w:space="0" w:color="auto"/>
            </w:tcBorders>
          </w:tcPr>
          <w:p w14:paraId="4A9385BC" w14:textId="21F0EA23" w:rsidR="00D11AD9" w:rsidRPr="00BD4525" w:rsidRDefault="00D11AD9" w:rsidP="00D11AD9">
            <w:pPr>
              <w:pStyle w:val="BasicParagraph"/>
              <w:rPr>
                <w:rFonts w:asciiTheme="majorHAnsi" w:hAnsiTheme="majorHAnsi"/>
              </w:rPr>
            </w:pPr>
            <w:r w:rsidRPr="00BD4525">
              <w:rPr>
                <w:rFonts w:asciiTheme="majorHAnsi" w:hAnsiTheme="majorHAnsi" w:cs="Arial"/>
                <w:sz w:val="24"/>
                <w:szCs w:val="24"/>
              </w:rPr>
              <w:t xml:space="preserve">Experience of gathering evidence to make an informed decision on the taking of </w:t>
            </w:r>
            <w:r w:rsidRPr="00BD4525">
              <w:rPr>
                <w:rFonts w:asciiTheme="majorHAnsi" w:hAnsiTheme="majorHAnsi" w:cs="Arial"/>
                <w:sz w:val="24"/>
                <w:szCs w:val="24"/>
              </w:rPr>
              <w:lastRenderedPageBreak/>
              <w:t>proportionate enforcement  action i.e. service of notices, undertaking PACE interviews, obtaining warrants and seizing equipment and giving evidence in court</w:t>
            </w:r>
          </w:p>
        </w:tc>
        <w:tc>
          <w:tcPr>
            <w:tcW w:w="2126" w:type="dxa"/>
            <w:tcBorders>
              <w:top w:val="single" w:sz="4" w:space="0" w:color="auto"/>
              <w:left w:val="single" w:sz="4" w:space="0" w:color="auto"/>
              <w:bottom w:val="single" w:sz="4" w:space="0" w:color="auto"/>
              <w:right w:val="single" w:sz="4" w:space="0" w:color="auto"/>
            </w:tcBorders>
            <w:vAlign w:val="center"/>
          </w:tcPr>
          <w:p w14:paraId="187E5B56" w14:textId="325317EF" w:rsidR="00D11AD9" w:rsidRPr="00BD4525" w:rsidRDefault="00D11AD9" w:rsidP="00D11AD9">
            <w:pPr>
              <w:pStyle w:val="BasicParagraph"/>
              <w:rPr>
                <w:rFonts w:asciiTheme="majorHAnsi" w:hAnsiTheme="majorHAnsi"/>
                <w:sz w:val="24"/>
                <w:szCs w:val="24"/>
              </w:rPr>
            </w:pPr>
            <w:r w:rsidRPr="00BD4525">
              <w:rPr>
                <w:rFonts w:asciiTheme="majorHAnsi" w:eastAsia="Calibri" w:hAnsiTheme="majorHAnsi" w:cs="Arial"/>
                <w:color w:val="000000" w:themeColor="text1"/>
                <w:sz w:val="24"/>
                <w:szCs w:val="24"/>
                <w:lang w:eastAsia="en-GB"/>
              </w:rPr>
              <w:lastRenderedPageBreak/>
              <w:t>E</w:t>
            </w:r>
          </w:p>
        </w:tc>
        <w:tc>
          <w:tcPr>
            <w:tcW w:w="2319" w:type="dxa"/>
            <w:tcBorders>
              <w:top w:val="single" w:sz="4" w:space="0" w:color="auto"/>
              <w:left w:val="single" w:sz="4" w:space="0" w:color="auto"/>
              <w:bottom w:val="single" w:sz="4" w:space="0" w:color="auto"/>
              <w:right w:val="single" w:sz="4" w:space="0" w:color="auto"/>
            </w:tcBorders>
            <w:vAlign w:val="center"/>
          </w:tcPr>
          <w:p w14:paraId="4282A425" w14:textId="5C0C943F" w:rsidR="00D11AD9" w:rsidRPr="00BD4525" w:rsidRDefault="00BD4525" w:rsidP="00D11AD9">
            <w:pPr>
              <w:pStyle w:val="BasicParagraph"/>
              <w:rPr>
                <w:rFonts w:asciiTheme="majorHAnsi" w:hAnsiTheme="majorHAnsi"/>
                <w:sz w:val="24"/>
                <w:szCs w:val="24"/>
              </w:rPr>
            </w:pPr>
            <w:r w:rsidRPr="00BD4525">
              <w:rPr>
                <w:rFonts w:asciiTheme="majorHAnsi" w:hAnsiTheme="majorHAnsi"/>
                <w:sz w:val="24"/>
                <w:szCs w:val="24"/>
              </w:rPr>
              <w:t>A</w:t>
            </w:r>
          </w:p>
        </w:tc>
      </w:tr>
      <w:tr w:rsidR="00D11AD9" w14:paraId="4CAF0350" w14:textId="77777777" w:rsidTr="00A142F0">
        <w:tc>
          <w:tcPr>
            <w:tcW w:w="4957" w:type="dxa"/>
            <w:tcBorders>
              <w:top w:val="single" w:sz="4" w:space="0" w:color="auto"/>
              <w:left w:val="single" w:sz="4" w:space="0" w:color="auto"/>
              <w:bottom w:val="single" w:sz="4" w:space="0" w:color="auto"/>
              <w:right w:val="single" w:sz="4" w:space="0" w:color="auto"/>
            </w:tcBorders>
          </w:tcPr>
          <w:p w14:paraId="3342D2A4" w14:textId="3600C232" w:rsidR="00D11AD9" w:rsidRPr="00BD4525" w:rsidRDefault="00D11AD9" w:rsidP="00D11AD9">
            <w:pPr>
              <w:pStyle w:val="BasicParagraph"/>
              <w:rPr>
                <w:rFonts w:asciiTheme="majorHAnsi" w:hAnsiTheme="majorHAnsi"/>
              </w:rPr>
            </w:pPr>
            <w:r w:rsidRPr="00BD4525">
              <w:rPr>
                <w:rFonts w:asciiTheme="majorHAnsi" w:hAnsiTheme="majorHAnsi" w:cs="Arial"/>
                <w:sz w:val="24"/>
                <w:szCs w:val="24"/>
              </w:rPr>
              <w:t>Experience of accurate record keeping and drafting of legal and technical documents.</w:t>
            </w:r>
          </w:p>
        </w:tc>
        <w:tc>
          <w:tcPr>
            <w:tcW w:w="2126" w:type="dxa"/>
            <w:tcBorders>
              <w:top w:val="single" w:sz="4" w:space="0" w:color="auto"/>
              <w:left w:val="single" w:sz="4" w:space="0" w:color="auto"/>
              <w:bottom w:val="single" w:sz="4" w:space="0" w:color="auto"/>
              <w:right w:val="single" w:sz="4" w:space="0" w:color="auto"/>
            </w:tcBorders>
            <w:vAlign w:val="center"/>
          </w:tcPr>
          <w:p w14:paraId="2597A3F0" w14:textId="5626B947" w:rsidR="00D11AD9" w:rsidRPr="00BD4525" w:rsidRDefault="00D11AD9" w:rsidP="00D11AD9">
            <w:pPr>
              <w:pStyle w:val="BasicParagraph"/>
              <w:rPr>
                <w:rFonts w:asciiTheme="majorHAnsi" w:hAnsiTheme="majorHAnsi"/>
                <w:sz w:val="24"/>
                <w:szCs w:val="24"/>
              </w:rPr>
            </w:pPr>
            <w:r w:rsidRPr="00BD4525">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4578F72B" w14:textId="37219485" w:rsidR="00D11AD9" w:rsidRPr="00BD4525" w:rsidRDefault="00BD4525" w:rsidP="00D11AD9">
            <w:pPr>
              <w:pStyle w:val="BasicParagraph"/>
              <w:rPr>
                <w:rFonts w:asciiTheme="majorHAnsi" w:hAnsiTheme="majorHAnsi"/>
                <w:sz w:val="24"/>
                <w:szCs w:val="24"/>
              </w:rPr>
            </w:pPr>
            <w:r w:rsidRPr="00BD4525">
              <w:rPr>
                <w:rFonts w:asciiTheme="majorHAnsi" w:hAnsiTheme="majorHAnsi"/>
                <w:sz w:val="24"/>
                <w:szCs w:val="24"/>
              </w:rPr>
              <w:t>A/I</w:t>
            </w:r>
          </w:p>
        </w:tc>
      </w:tr>
    </w:tbl>
    <w:p w14:paraId="1CB8CD63" w14:textId="77777777" w:rsidR="004D04F4" w:rsidRDefault="004D04F4" w:rsidP="0046651C">
      <w:pPr>
        <w:pStyle w:val="BasicParagraph"/>
      </w:pPr>
    </w:p>
    <w:p w14:paraId="36CF7F41" w14:textId="77777777" w:rsidR="0046651C" w:rsidRDefault="0046651C" w:rsidP="0046651C">
      <w:pPr>
        <w:pStyle w:val="Heading2"/>
      </w:pPr>
      <w:r>
        <w:t>Skills and Relations with People</w:t>
      </w:r>
    </w:p>
    <w:tbl>
      <w:tblPr>
        <w:tblStyle w:val="GridTable1Light"/>
        <w:tblW w:w="0" w:type="auto"/>
        <w:tblLook w:val="0620" w:firstRow="1" w:lastRow="0" w:firstColumn="0" w:lastColumn="0" w:noHBand="1" w:noVBand="1"/>
      </w:tblPr>
      <w:tblGrid>
        <w:gridCol w:w="4957"/>
        <w:gridCol w:w="2126"/>
        <w:gridCol w:w="2319"/>
      </w:tblGrid>
      <w:tr w:rsidR="00936A47" w14:paraId="7A37C3AF" w14:textId="77777777" w:rsidTr="00936A47">
        <w:trPr>
          <w:cnfStyle w:val="100000000000" w:firstRow="1" w:lastRow="0" w:firstColumn="0" w:lastColumn="0" w:oddVBand="0" w:evenVBand="0" w:oddHBand="0" w:evenHBand="0" w:firstRowFirstColumn="0" w:firstRowLastColumn="0" w:lastRowFirstColumn="0" w:lastRowLastColumn="0"/>
        </w:trPr>
        <w:tc>
          <w:tcPr>
            <w:tcW w:w="4957" w:type="dxa"/>
          </w:tcPr>
          <w:p w14:paraId="03A7CCA4" w14:textId="77777777" w:rsidR="00936A47" w:rsidRDefault="00936A47" w:rsidP="00936A47">
            <w:pPr>
              <w:pStyle w:val="BasicParagraph"/>
            </w:pPr>
            <w:r>
              <w:t>Criteria</w:t>
            </w:r>
          </w:p>
        </w:tc>
        <w:tc>
          <w:tcPr>
            <w:tcW w:w="2126" w:type="dxa"/>
          </w:tcPr>
          <w:p w14:paraId="5762520B" w14:textId="7D4DDA27" w:rsidR="00936A47" w:rsidRDefault="00936A47" w:rsidP="00936A47">
            <w:pPr>
              <w:pStyle w:val="BasicParagraph"/>
            </w:pPr>
            <w:r w:rsidRPr="0046651C">
              <w:t>Essential or Desirable</w:t>
            </w:r>
          </w:p>
        </w:tc>
        <w:tc>
          <w:tcPr>
            <w:tcW w:w="2319" w:type="dxa"/>
          </w:tcPr>
          <w:p w14:paraId="2EB6F850" w14:textId="77777777" w:rsidR="00936A47" w:rsidRDefault="00936A47" w:rsidP="00936A47">
            <w:pPr>
              <w:pStyle w:val="BasicParagraph"/>
              <w:rPr>
                <w:b w:val="0"/>
                <w:bCs w:val="0"/>
              </w:rPr>
            </w:pPr>
            <w:r w:rsidRPr="0046651C">
              <w:t>Application</w:t>
            </w:r>
            <w:r>
              <w:t>,</w:t>
            </w:r>
          </w:p>
          <w:p w14:paraId="3C60EF80" w14:textId="77777777" w:rsidR="00936A47" w:rsidRDefault="00936A47" w:rsidP="00936A47">
            <w:pPr>
              <w:pStyle w:val="BasicParagraph"/>
              <w:rPr>
                <w:b w:val="0"/>
                <w:bCs w:val="0"/>
              </w:rPr>
            </w:pPr>
            <w:r w:rsidRPr="0046651C">
              <w:t xml:space="preserve">Interview </w:t>
            </w:r>
            <w:r>
              <w:t>or</w:t>
            </w:r>
          </w:p>
          <w:p w14:paraId="71F25F1D" w14:textId="6DD0E48D" w:rsidR="00936A47" w:rsidRDefault="00936A47" w:rsidP="00936A47">
            <w:pPr>
              <w:pStyle w:val="BasicParagraph"/>
            </w:pPr>
            <w:r w:rsidRPr="0046651C">
              <w:t>Assessment</w:t>
            </w:r>
          </w:p>
        </w:tc>
      </w:tr>
      <w:tr w:rsidR="00D11AD9" w14:paraId="14A8BBDA" w14:textId="77777777" w:rsidTr="0065708B">
        <w:tc>
          <w:tcPr>
            <w:tcW w:w="4957" w:type="dxa"/>
            <w:tcBorders>
              <w:top w:val="single" w:sz="4" w:space="0" w:color="auto"/>
              <w:left w:val="single" w:sz="4" w:space="0" w:color="auto"/>
              <w:bottom w:val="single" w:sz="4" w:space="0" w:color="auto"/>
              <w:right w:val="single" w:sz="4" w:space="0" w:color="auto"/>
            </w:tcBorders>
          </w:tcPr>
          <w:p w14:paraId="485AFCFF" w14:textId="78AC2009" w:rsidR="00D11AD9" w:rsidRPr="004D04F4" w:rsidRDefault="00D11AD9" w:rsidP="004D04F4">
            <w:pPr>
              <w:spacing w:after="60" w:line="256" w:lineRule="auto"/>
              <w:rPr>
                <w:rFonts w:asciiTheme="majorHAnsi" w:eastAsia="Arial" w:hAnsiTheme="majorHAnsi" w:cs="Arial"/>
              </w:rPr>
            </w:pPr>
            <w:r w:rsidRPr="00BD4525">
              <w:rPr>
                <w:rFonts w:asciiTheme="majorHAnsi" w:eastAsia="Arial" w:hAnsiTheme="majorHAnsi" w:cs="Arial"/>
              </w:rPr>
              <w:t>Ability to communicate difficult and complex messages effectively at all levels, demonstrating effective negotiation skills and the ability to handle hostility in a calm positive and professional manner</w:t>
            </w:r>
          </w:p>
        </w:tc>
        <w:tc>
          <w:tcPr>
            <w:tcW w:w="2126" w:type="dxa"/>
            <w:tcBorders>
              <w:top w:val="single" w:sz="4" w:space="0" w:color="auto"/>
              <w:left w:val="single" w:sz="4" w:space="0" w:color="auto"/>
              <w:bottom w:val="single" w:sz="4" w:space="0" w:color="auto"/>
              <w:right w:val="single" w:sz="4" w:space="0" w:color="auto"/>
            </w:tcBorders>
            <w:vAlign w:val="center"/>
          </w:tcPr>
          <w:p w14:paraId="65A8962E" w14:textId="433A792F" w:rsidR="00D11AD9" w:rsidRPr="00BD4525" w:rsidRDefault="00D11AD9" w:rsidP="00D11AD9">
            <w:pPr>
              <w:pStyle w:val="BasicParagraph"/>
              <w:rPr>
                <w:rFonts w:asciiTheme="majorHAnsi" w:hAnsiTheme="majorHAnsi"/>
                <w:sz w:val="24"/>
                <w:szCs w:val="24"/>
              </w:rPr>
            </w:pPr>
            <w:r w:rsidRPr="00BD4525">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0F9650DC" w14:textId="3693CE50" w:rsidR="00D11AD9" w:rsidRPr="00BD4525" w:rsidRDefault="00BD4525" w:rsidP="00D11AD9">
            <w:pPr>
              <w:pStyle w:val="BasicParagraph"/>
              <w:rPr>
                <w:rFonts w:asciiTheme="majorHAnsi" w:hAnsiTheme="majorHAnsi"/>
                <w:sz w:val="24"/>
                <w:szCs w:val="24"/>
              </w:rPr>
            </w:pPr>
            <w:r w:rsidRPr="00BD4525">
              <w:rPr>
                <w:rFonts w:asciiTheme="majorHAnsi" w:hAnsiTheme="majorHAnsi"/>
                <w:sz w:val="24"/>
                <w:szCs w:val="24"/>
              </w:rPr>
              <w:t>I</w:t>
            </w:r>
          </w:p>
        </w:tc>
      </w:tr>
      <w:tr w:rsidR="00D11AD9" w14:paraId="39006330" w14:textId="77777777" w:rsidTr="0065708B">
        <w:tc>
          <w:tcPr>
            <w:tcW w:w="4957" w:type="dxa"/>
            <w:tcBorders>
              <w:top w:val="single" w:sz="4" w:space="0" w:color="auto"/>
              <w:left w:val="single" w:sz="4" w:space="0" w:color="auto"/>
              <w:bottom w:val="single" w:sz="4" w:space="0" w:color="auto"/>
              <w:right w:val="single" w:sz="4" w:space="0" w:color="auto"/>
            </w:tcBorders>
          </w:tcPr>
          <w:p w14:paraId="283B48F4" w14:textId="5EBF1FAA" w:rsidR="00D11AD9" w:rsidRPr="004D04F4" w:rsidRDefault="00D11AD9" w:rsidP="004D04F4">
            <w:pPr>
              <w:tabs>
                <w:tab w:val="num" w:pos="33"/>
              </w:tabs>
              <w:spacing w:after="60" w:line="256" w:lineRule="auto"/>
              <w:ind w:left="252" w:hanging="252"/>
              <w:rPr>
                <w:rFonts w:asciiTheme="majorHAnsi" w:eastAsia="Arial" w:hAnsiTheme="majorHAnsi" w:cs="Arial"/>
                <w:color w:val="000000" w:themeColor="text1"/>
              </w:rPr>
            </w:pPr>
            <w:r w:rsidRPr="00BD4525">
              <w:rPr>
                <w:rFonts w:asciiTheme="majorHAnsi" w:eastAsia="Arial" w:hAnsiTheme="majorHAnsi" w:cs="Arial"/>
                <w:color w:val="000000" w:themeColor="text1"/>
              </w:rPr>
              <w:t xml:space="preserve"> Demonstrate an awareness of Diversity and</w:t>
            </w:r>
            <w:r w:rsidR="004D04F4">
              <w:rPr>
                <w:rFonts w:asciiTheme="majorHAnsi" w:eastAsia="Arial" w:hAnsiTheme="majorHAnsi" w:cs="Arial"/>
                <w:color w:val="000000" w:themeColor="text1"/>
              </w:rPr>
              <w:t xml:space="preserve"> </w:t>
            </w:r>
            <w:r w:rsidRPr="00BD4525">
              <w:rPr>
                <w:rFonts w:asciiTheme="majorHAnsi" w:eastAsia="Arial" w:hAnsiTheme="majorHAnsi" w:cs="Arial"/>
                <w:color w:val="000000" w:themeColor="text1"/>
              </w:rPr>
              <w:t>Equality issues and ability to work in a non-discriminatory way.</w:t>
            </w:r>
          </w:p>
        </w:tc>
        <w:tc>
          <w:tcPr>
            <w:tcW w:w="2126" w:type="dxa"/>
            <w:tcBorders>
              <w:top w:val="single" w:sz="4" w:space="0" w:color="auto"/>
              <w:left w:val="single" w:sz="4" w:space="0" w:color="auto"/>
              <w:bottom w:val="single" w:sz="4" w:space="0" w:color="auto"/>
              <w:right w:val="single" w:sz="4" w:space="0" w:color="auto"/>
            </w:tcBorders>
            <w:vAlign w:val="center"/>
          </w:tcPr>
          <w:p w14:paraId="056A794F" w14:textId="21432EE3" w:rsidR="00D11AD9" w:rsidRPr="00BD4525" w:rsidRDefault="00D11AD9" w:rsidP="00D11AD9">
            <w:pPr>
              <w:pStyle w:val="BasicParagraph"/>
              <w:rPr>
                <w:rFonts w:asciiTheme="majorHAnsi" w:hAnsiTheme="majorHAnsi"/>
                <w:sz w:val="24"/>
                <w:szCs w:val="24"/>
              </w:rPr>
            </w:pPr>
            <w:r w:rsidRPr="00BD4525">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60BC75CF" w14:textId="5F5E9BAB" w:rsidR="00D11AD9" w:rsidRPr="00BD4525" w:rsidRDefault="00BD4525" w:rsidP="00D11AD9">
            <w:pPr>
              <w:pStyle w:val="BasicParagraph"/>
              <w:rPr>
                <w:rFonts w:asciiTheme="majorHAnsi" w:hAnsiTheme="majorHAnsi"/>
                <w:sz w:val="24"/>
                <w:szCs w:val="24"/>
              </w:rPr>
            </w:pPr>
            <w:r w:rsidRPr="00BD4525">
              <w:rPr>
                <w:rFonts w:asciiTheme="majorHAnsi" w:hAnsiTheme="majorHAnsi"/>
                <w:sz w:val="24"/>
                <w:szCs w:val="24"/>
              </w:rPr>
              <w:t>I</w:t>
            </w:r>
          </w:p>
        </w:tc>
      </w:tr>
    </w:tbl>
    <w:p w14:paraId="03395889" w14:textId="77777777" w:rsidR="00AF716F" w:rsidRDefault="00AF716F" w:rsidP="0046651C">
      <w:pPr>
        <w:pStyle w:val="BasicParagraph"/>
      </w:pPr>
    </w:p>
    <w:p w14:paraId="4861FAB1" w14:textId="77777777" w:rsidR="0046651C" w:rsidRDefault="0046651C" w:rsidP="0046651C">
      <w:pPr>
        <w:pStyle w:val="Heading2"/>
      </w:pPr>
      <w:r>
        <w:t>Creativity and Innovation</w:t>
      </w:r>
    </w:p>
    <w:tbl>
      <w:tblPr>
        <w:tblStyle w:val="GridTable1Light"/>
        <w:tblW w:w="0" w:type="auto"/>
        <w:tblLook w:val="0620" w:firstRow="1" w:lastRow="0" w:firstColumn="0" w:lastColumn="0" w:noHBand="1" w:noVBand="1"/>
      </w:tblPr>
      <w:tblGrid>
        <w:gridCol w:w="4957"/>
        <w:gridCol w:w="2126"/>
        <w:gridCol w:w="2319"/>
      </w:tblGrid>
      <w:tr w:rsidR="00936A47" w14:paraId="3E49F0CD" w14:textId="77777777" w:rsidTr="00C32F07">
        <w:trPr>
          <w:cnfStyle w:val="100000000000" w:firstRow="1" w:lastRow="0" w:firstColumn="0" w:lastColumn="0" w:oddVBand="0" w:evenVBand="0" w:oddHBand="0" w:evenHBand="0" w:firstRowFirstColumn="0" w:firstRowLastColumn="0" w:lastRowFirstColumn="0" w:lastRowLastColumn="0"/>
        </w:trPr>
        <w:tc>
          <w:tcPr>
            <w:tcW w:w="4957" w:type="dxa"/>
          </w:tcPr>
          <w:p w14:paraId="1F1C2CEB" w14:textId="77777777" w:rsidR="00936A47" w:rsidRDefault="00936A47" w:rsidP="00936A47">
            <w:pPr>
              <w:pStyle w:val="BasicParagraph"/>
            </w:pPr>
            <w:r>
              <w:t>Criteria</w:t>
            </w:r>
          </w:p>
        </w:tc>
        <w:tc>
          <w:tcPr>
            <w:tcW w:w="2126" w:type="dxa"/>
          </w:tcPr>
          <w:p w14:paraId="16F3E67A" w14:textId="77EEF619" w:rsidR="00936A47" w:rsidRDefault="00936A47" w:rsidP="00936A47">
            <w:pPr>
              <w:pStyle w:val="BasicParagraph"/>
            </w:pPr>
            <w:r w:rsidRPr="0046651C">
              <w:t>Essential or Desirable</w:t>
            </w:r>
          </w:p>
        </w:tc>
        <w:tc>
          <w:tcPr>
            <w:tcW w:w="2319" w:type="dxa"/>
          </w:tcPr>
          <w:p w14:paraId="25642694" w14:textId="77777777" w:rsidR="00936A47" w:rsidRDefault="00936A47" w:rsidP="00936A47">
            <w:pPr>
              <w:pStyle w:val="BasicParagraph"/>
              <w:rPr>
                <w:b w:val="0"/>
                <w:bCs w:val="0"/>
              </w:rPr>
            </w:pPr>
            <w:r w:rsidRPr="0046651C">
              <w:t>Application</w:t>
            </w:r>
            <w:r>
              <w:t>,</w:t>
            </w:r>
          </w:p>
          <w:p w14:paraId="0E28BB3C" w14:textId="77777777" w:rsidR="00936A47" w:rsidRDefault="00936A47" w:rsidP="00936A47">
            <w:pPr>
              <w:pStyle w:val="BasicParagraph"/>
              <w:rPr>
                <w:b w:val="0"/>
                <w:bCs w:val="0"/>
              </w:rPr>
            </w:pPr>
            <w:r w:rsidRPr="0046651C">
              <w:t xml:space="preserve">Interview </w:t>
            </w:r>
            <w:r>
              <w:t>or</w:t>
            </w:r>
          </w:p>
          <w:p w14:paraId="25DD8527" w14:textId="4BA39A81" w:rsidR="00936A47" w:rsidRDefault="00936A47" w:rsidP="00936A47">
            <w:pPr>
              <w:pStyle w:val="BasicParagraph"/>
            </w:pPr>
            <w:r w:rsidRPr="0046651C">
              <w:t>Assessment</w:t>
            </w:r>
          </w:p>
        </w:tc>
      </w:tr>
      <w:tr w:rsidR="00D11AD9" w14:paraId="088A22BE" w14:textId="77777777" w:rsidTr="00C32F07">
        <w:tc>
          <w:tcPr>
            <w:tcW w:w="4957" w:type="dxa"/>
          </w:tcPr>
          <w:p w14:paraId="35A7B4D3" w14:textId="4014667D" w:rsidR="00D11AD9" w:rsidRPr="00BD4525" w:rsidRDefault="00D11AD9" w:rsidP="00D11AD9">
            <w:pPr>
              <w:pStyle w:val="BasicParagraph"/>
              <w:rPr>
                <w:sz w:val="24"/>
                <w:szCs w:val="24"/>
              </w:rPr>
            </w:pPr>
            <w:r w:rsidRPr="00BD4525">
              <w:rPr>
                <w:sz w:val="24"/>
                <w:szCs w:val="24"/>
              </w:rPr>
              <w:t>Ability to develop practical solutions to a wide variety of complex problems.</w:t>
            </w:r>
          </w:p>
        </w:tc>
        <w:tc>
          <w:tcPr>
            <w:tcW w:w="2126" w:type="dxa"/>
          </w:tcPr>
          <w:p w14:paraId="7DD0E002" w14:textId="69AC947C" w:rsidR="00D11AD9" w:rsidRPr="00BD4525" w:rsidRDefault="00D11AD9" w:rsidP="00D11AD9">
            <w:pPr>
              <w:pStyle w:val="BasicParagraph"/>
              <w:rPr>
                <w:sz w:val="24"/>
                <w:szCs w:val="24"/>
              </w:rPr>
            </w:pPr>
            <w:r w:rsidRPr="00BD4525">
              <w:rPr>
                <w:sz w:val="24"/>
                <w:szCs w:val="24"/>
              </w:rPr>
              <w:t>E</w:t>
            </w:r>
          </w:p>
        </w:tc>
        <w:tc>
          <w:tcPr>
            <w:tcW w:w="2319" w:type="dxa"/>
          </w:tcPr>
          <w:p w14:paraId="512EB95E" w14:textId="4E8F2BBD" w:rsidR="00D11AD9" w:rsidRPr="00BD4525" w:rsidRDefault="00BD4525" w:rsidP="00D11AD9">
            <w:pPr>
              <w:pStyle w:val="BasicParagraph"/>
              <w:rPr>
                <w:sz w:val="24"/>
                <w:szCs w:val="24"/>
              </w:rPr>
            </w:pPr>
            <w:r>
              <w:rPr>
                <w:sz w:val="24"/>
                <w:szCs w:val="24"/>
              </w:rPr>
              <w:t>I</w:t>
            </w:r>
          </w:p>
        </w:tc>
      </w:tr>
      <w:tr w:rsidR="00AE2361" w14:paraId="6F62CB14" w14:textId="77777777" w:rsidTr="00C32F07">
        <w:tc>
          <w:tcPr>
            <w:tcW w:w="4957" w:type="dxa"/>
          </w:tcPr>
          <w:p w14:paraId="218A6C48" w14:textId="1616236B" w:rsidR="00AE2361" w:rsidRPr="00BD4525" w:rsidRDefault="00AE2361" w:rsidP="00D11AD9">
            <w:pPr>
              <w:pStyle w:val="BasicParagraph"/>
              <w:rPr>
                <w:sz w:val="24"/>
                <w:szCs w:val="24"/>
              </w:rPr>
            </w:pPr>
            <w:r>
              <w:rPr>
                <w:sz w:val="24"/>
                <w:szCs w:val="24"/>
              </w:rPr>
              <w:t>Ability to identify ongoing service improvement.</w:t>
            </w:r>
          </w:p>
        </w:tc>
        <w:tc>
          <w:tcPr>
            <w:tcW w:w="2126" w:type="dxa"/>
          </w:tcPr>
          <w:p w14:paraId="5668CCD0" w14:textId="074ECCC7" w:rsidR="00AE2361" w:rsidRPr="00BD4525" w:rsidRDefault="00AE2361" w:rsidP="00D11AD9">
            <w:pPr>
              <w:pStyle w:val="BasicParagraph"/>
              <w:rPr>
                <w:sz w:val="24"/>
                <w:szCs w:val="24"/>
              </w:rPr>
            </w:pPr>
            <w:r>
              <w:rPr>
                <w:sz w:val="24"/>
                <w:szCs w:val="24"/>
              </w:rPr>
              <w:t>E</w:t>
            </w:r>
          </w:p>
        </w:tc>
        <w:tc>
          <w:tcPr>
            <w:tcW w:w="2319" w:type="dxa"/>
          </w:tcPr>
          <w:p w14:paraId="0D862C6B" w14:textId="75129434" w:rsidR="00AE2361" w:rsidRDefault="00AE2361" w:rsidP="00D11AD9">
            <w:pPr>
              <w:pStyle w:val="BasicParagraph"/>
              <w:rPr>
                <w:sz w:val="24"/>
                <w:szCs w:val="24"/>
              </w:rPr>
            </w:pPr>
            <w:r>
              <w:rPr>
                <w:sz w:val="24"/>
                <w:szCs w:val="24"/>
              </w:rPr>
              <w:t>I</w:t>
            </w:r>
          </w:p>
        </w:tc>
      </w:tr>
    </w:tbl>
    <w:p w14:paraId="46EA3CD7" w14:textId="77777777" w:rsidR="002C7897" w:rsidRDefault="002C7897" w:rsidP="0046651C">
      <w:pPr>
        <w:pStyle w:val="BasicParagraph"/>
      </w:pPr>
    </w:p>
    <w:p w14:paraId="7FAF714D" w14:textId="77777777" w:rsidR="0046651C" w:rsidRDefault="0046651C" w:rsidP="0046651C">
      <w:pPr>
        <w:pStyle w:val="Heading2"/>
      </w:pPr>
      <w:r>
        <w:t>Financial Accountability</w:t>
      </w:r>
    </w:p>
    <w:tbl>
      <w:tblPr>
        <w:tblStyle w:val="GridTable1Light"/>
        <w:tblW w:w="0" w:type="auto"/>
        <w:tblLook w:val="0620" w:firstRow="1" w:lastRow="0" w:firstColumn="0" w:lastColumn="0" w:noHBand="1" w:noVBand="1"/>
      </w:tblPr>
      <w:tblGrid>
        <w:gridCol w:w="4957"/>
        <w:gridCol w:w="2126"/>
        <w:gridCol w:w="2319"/>
      </w:tblGrid>
      <w:tr w:rsidR="00C32F07" w14:paraId="2DB1CE29" w14:textId="77777777" w:rsidTr="00C32F07">
        <w:trPr>
          <w:cnfStyle w:val="100000000000" w:firstRow="1" w:lastRow="0" w:firstColumn="0" w:lastColumn="0" w:oddVBand="0" w:evenVBand="0" w:oddHBand="0" w:evenHBand="0" w:firstRowFirstColumn="0" w:firstRowLastColumn="0" w:lastRowFirstColumn="0" w:lastRowLastColumn="0"/>
        </w:trPr>
        <w:tc>
          <w:tcPr>
            <w:tcW w:w="4957" w:type="dxa"/>
          </w:tcPr>
          <w:p w14:paraId="2396A6FD" w14:textId="77777777" w:rsidR="00C32F07" w:rsidRDefault="00C32F07" w:rsidP="00C32F07">
            <w:pPr>
              <w:pStyle w:val="BasicParagraph"/>
            </w:pPr>
            <w:r>
              <w:t>Criteria</w:t>
            </w:r>
          </w:p>
        </w:tc>
        <w:tc>
          <w:tcPr>
            <w:tcW w:w="2126" w:type="dxa"/>
          </w:tcPr>
          <w:p w14:paraId="6590F965" w14:textId="4423B993" w:rsidR="00C32F07" w:rsidRDefault="00C32F07" w:rsidP="00C32F07">
            <w:pPr>
              <w:pStyle w:val="BasicParagraph"/>
            </w:pPr>
            <w:r w:rsidRPr="0046651C">
              <w:t>Essential or Desirable</w:t>
            </w:r>
          </w:p>
        </w:tc>
        <w:tc>
          <w:tcPr>
            <w:tcW w:w="2319" w:type="dxa"/>
          </w:tcPr>
          <w:p w14:paraId="299324EE" w14:textId="77777777" w:rsidR="00C32F07" w:rsidRDefault="00C32F07" w:rsidP="00C32F07">
            <w:pPr>
              <w:pStyle w:val="BasicParagraph"/>
              <w:rPr>
                <w:b w:val="0"/>
                <w:bCs w:val="0"/>
              </w:rPr>
            </w:pPr>
            <w:r w:rsidRPr="0046651C">
              <w:t>Application</w:t>
            </w:r>
            <w:r>
              <w:t>,</w:t>
            </w:r>
          </w:p>
          <w:p w14:paraId="0CFC80DA" w14:textId="77777777" w:rsidR="00C32F07" w:rsidRDefault="00C32F07" w:rsidP="00C32F07">
            <w:pPr>
              <w:pStyle w:val="BasicParagraph"/>
              <w:rPr>
                <w:b w:val="0"/>
                <w:bCs w:val="0"/>
              </w:rPr>
            </w:pPr>
            <w:r w:rsidRPr="0046651C">
              <w:t xml:space="preserve">Interview </w:t>
            </w:r>
            <w:r>
              <w:t>or</w:t>
            </w:r>
          </w:p>
          <w:p w14:paraId="05BC8E75" w14:textId="4DE7DC1F" w:rsidR="00C32F07" w:rsidRDefault="00C32F07" w:rsidP="00C32F07">
            <w:pPr>
              <w:pStyle w:val="BasicParagraph"/>
            </w:pPr>
            <w:r w:rsidRPr="0046651C">
              <w:t>Assessment</w:t>
            </w:r>
          </w:p>
        </w:tc>
      </w:tr>
      <w:tr w:rsidR="00C32F07" w14:paraId="6CD1D1CB" w14:textId="77777777" w:rsidTr="00C32F07">
        <w:tc>
          <w:tcPr>
            <w:tcW w:w="4957" w:type="dxa"/>
          </w:tcPr>
          <w:p w14:paraId="193EC274" w14:textId="2D8957B4" w:rsidR="00C32F07" w:rsidRPr="00AE2361" w:rsidRDefault="00AE2361" w:rsidP="00C32F07">
            <w:pPr>
              <w:pStyle w:val="BasicParagraph"/>
              <w:rPr>
                <w:sz w:val="24"/>
                <w:szCs w:val="24"/>
              </w:rPr>
            </w:pPr>
            <w:r w:rsidRPr="00AE2361">
              <w:rPr>
                <w:sz w:val="24"/>
                <w:szCs w:val="24"/>
              </w:rPr>
              <w:lastRenderedPageBreak/>
              <w:t>Ensure Council resources</w:t>
            </w:r>
            <w:r w:rsidR="0033271F">
              <w:rPr>
                <w:sz w:val="24"/>
                <w:szCs w:val="24"/>
              </w:rPr>
              <w:t xml:space="preserve"> relating to job role</w:t>
            </w:r>
            <w:r w:rsidRPr="00AE2361">
              <w:rPr>
                <w:sz w:val="24"/>
                <w:szCs w:val="24"/>
              </w:rPr>
              <w:t xml:space="preserve"> are eff</w:t>
            </w:r>
            <w:r w:rsidR="0033271F">
              <w:rPr>
                <w:sz w:val="24"/>
                <w:szCs w:val="24"/>
              </w:rPr>
              <w:t xml:space="preserve">iciently </w:t>
            </w:r>
            <w:r w:rsidRPr="00AE2361">
              <w:rPr>
                <w:sz w:val="24"/>
                <w:szCs w:val="24"/>
              </w:rPr>
              <w:t>deployed.</w:t>
            </w:r>
            <w:r w:rsidR="00E94EDE">
              <w:rPr>
                <w:sz w:val="24"/>
                <w:szCs w:val="24"/>
              </w:rPr>
              <w:t xml:space="preserve"> (</w:t>
            </w:r>
            <w:r w:rsidR="00E94EDE" w:rsidRPr="00E94EDE">
              <w:rPr>
                <w:sz w:val="24"/>
                <w:szCs w:val="24"/>
              </w:rPr>
              <w:t>No financial controls specifically allocated to the post.</w:t>
            </w:r>
            <w:r w:rsidR="00E94EDE">
              <w:rPr>
                <w:sz w:val="24"/>
                <w:szCs w:val="24"/>
              </w:rPr>
              <w:t>)</w:t>
            </w:r>
          </w:p>
        </w:tc>
        <w:tc>
          <w:tcPr>
            <w:tcW w:w="2126" w:type="dxa"/>
          </w:tcPr>
          <w:p w14:paraId="17B6A187" w14:textId="63BEF239" w:rsidR="00C32F07" w:rsidRPr="00AE2361" w:rsidRDefault="00AE2361" w:rsidP="00C32F07">
            <w:pPr>
              <w:pStyle w:val="BasicParagraph"/>
              <w:rPr>
                <w:sz w:val="24"/>
                <w:szCs w:val="24"/>
              </w:rPr>
            </w:pPr>
            <w:r w:rsidRPr="00AE2361">
              <w:rPr>
                <w:sz w:val="24"/>
                <w:szCs w:val="24"/>
              </w:rPr>
              <w:t>E</w:t>
            </w:r>
          </w:p>
        </w:tc>
        <w:tc>
          <w:tcPr>
            <w:tcW w:w="2319" w:type="dxa"/>
          </w:tcPr>
          <w:p w14:paraId="545F7329" w14:textId="2F5F73B6" w:rsidR="00C32F07" w:rsidRPr="00AE2361" w:rsidRDefault="00AE2361" w:rsidP="00C32F07">
            <w:pPr>
              <w:pStyle w:val="BasicParagraph"/>
              <w:rPr>
                <w:sz w:val="24"/>
                <w:szCs w:val="24"/>
              </w:rPr>
            </w:pPr>
            <w:r w:rsidRPr="00AE2361">
              <w:rPr>
                <w:sz w:val="24"/>
                <w:szCs w:val="24"/>
              </w:rPr>
              <w:t>I</w:t>
            </w:r>
          </w:p>
        </w:tc>
      </w:tr>
    </w:tbl>
    <w:p w14:paraId="5B2B1E4D" w14:textId="77777777" w:rsidR="004D04F4" w:rsidRPr="000A4202" w:rsidRDefault="004D04F4" w:rsidP="0046651C">
      <w:pPr>
        <w:pStyle w:val="BasicParagraph"/>
      </w:pPr>
    </w:p>
    <w:p w14:paraId="2C2AFC2B" w14:textId="77777777" w:rsidR="0046651C" w:rsidRDefault="0046651C" w:rsidP="0046651C">
      <w:pPr>
        <w:pStyle w:val="Heading2"/>
      </w:pPr>
      <w:r>
        <w:t xml:space="preserve">Impact </w:t>
      </w:r>
      <w:r w:rsidRPr="0046651C">
        <w:t>upon</w:t>
      </w:r>
      <w:r>
        <w:t xml:space="preserve"> the Organisation and the Community</w:t>
      </w:r>
    </w:p>
    <w:tbl>
      <w:tblPr>
        <w:tblStyle w:val="GridTable1Light"/>
        <w:tblW w:w="9402" w:type="dxa"/>
        <w:tblLook w:val="0620" w:firstRow="1" w:lastRow="0" w:firstColumn="0" w:lastColumn="0" w:noHBand="1" w:noVBand="1"/>
      </w:tblPr>
      <w:tblGrid>
        <w:gridCol w:w="4957"/>
        <w:gridCol w:w="2126"/>
        <w:gridCol w:w="2319"/>
      </w:tblGrid>
      <w:tr w:rsidR="003B2289" w14:paraId="7F048912" w14:textId="77777777" w:rsidTr="003B2289">
        <w:trPr>
          <w:cnfStyle w:val="100000000000" w:firstRow="1" w:lastRow="0" w:firstColumn="0" w:lastColumn="0" w:oddVBand="0" w:evenVBand="0" w:oddHBand="0" w:evenHBand="0" w:firstRowFirstColumn="0" w:firstRowLastColumn="0" w:lastRowFirstColumn="0" w:lastRowLastColumn="0"/>
        </w:trPr>
        <w:tc>
          <w:tcPr>
            <w:tcW w:w="4957" w:type="dxa"/>
          </w:tcPr>
          <w:p w14:paraId="62119E0C" w14:textId="77777777" w:rsidR="003B2289" w:rsidRDefault="003B2289" w:rsidP="00C32F07">
            <w:pPr>
              <w:pStyle w:val="BasicParagraph"/>
            </w:pPr>
            <w:r>
              <w:t>Criteria</w:t>
            </w:r>
          </w:p>
        </w:tc>
        <w:tc>
          <w:tcPr>
            <w:tcW w:w="2126" w:type="dxa"/>
          </w:tcPr>
          <w:p w14:paraId="58E90E25" w14:textId="245C1E53" w:rsidR="003B2289" w:rsidRDefault="003B2289" w:rsidP="00C32F07">
            <w:pPr>
              <w:pStyle w:val="BasicParagraph"/>
            </w:pPr>
            <w:r w:rsidRPr="0046651C">
              <w:t>Essential or Desirable</w:t>
            </w:r>
          </w:p>
        </w:tc>
        <w:tc>
          <w:tcPr>
            <w:tcW w:w="2319" w:type="dxa"/>
          </w:tcPr>
          <w:p w14:paraId="7D041217" w14:textId="77777777" w:rsidR="003B2289" w:rsidRDefault="003B2289" w:rsidP="00C32F07">
            <w:pPr>
              <w:pStyle w:val="BasicParagraph"/>
              <w:rPr>
                <w:b w:val="0"/>
                <w:bCs w:val="0"/>
              </w:rPr>
            </w:pPr>
            <w:r w:rsidRPr="0046651C">
              <w:t>Application</w:t>
            </w:r>
            <w:r>
              <w:t>,</w:t>
            </w:r>
          </w:p>
          <w:p w14:paraId="2037088C" w14:textId="77777777" w:rsidR="003B2289" w:rsidRDefault="003B2289" w:rsidP="00C32F07">
            <w:pPr>
              <w:pStyle w:val="BasicParagraph"/>
              <w:rPr>
                <w:b w:val="0"/>
                <w:bCs w:val="0"/>
              </w:rPr>
            </w:pPr>
            <w:r w:rsidRPr="0046651C">
              <w:t xml:space="preserve">Interview </w:t>
            </w:r>
            <w:r>
              <w:t>or</w:t>
            </w:r>
          </w:p>
          <w:p w14:paraId="7FD08ED5" w14:textId="7A4FB700" w:rsidR="003B2289" w:rsidRDefault="003B2289" w:rsidP="00C32F07">
            <w:pPr>
              <w:pStyle w:val="BasicParagraph"/>
            </w:pPr>
            <w:r w:rsidRPr="0046651C">
              <w:t>Assessment</w:t>
            </w:r>
          </w:p>
        </w:tc>
      </w:tr>
      <w:tr w:rsidR="003B2289" w14:paraId="20AEC735" w14:textId="7E22D2D8" w:rsidTr="003B2289">
        <w:tc>
          <w:tcPr>
            <w:tcW w:w="4957" w:type="dxa"/>
          </w:tcPr>
          <w:p w14:paraId="6C0B75F1" w14:textId="7FD195FA" w:rsidR="003B2289" w:rsidRPr="003B2289" w:rsidRDefault="003B2289" w:rsidP="00D11AD9">
            <w:pPr>
              <w:pStyle w:val="BasicParagraph"/>
              <w:rPr>
                <w:rFonts w:asciiTheme="majorHAnsi" w:hAnsiTheme="majorHAnsi"/>
              </w:rPr>
            </w:pPr>
            <w:r w:rsidRPr="003B2289">
              <w:rPr>
                <w:rFonts w:asciiTheme="majorHAnsi" w:eastAsia="Arial" w:hAnsiTheme="majorHAnsi" w:cs="Arial"/>
                <w:color w:val="000000" w:themeColor="text1"/>
                <w:sz w:val="24"/>
                <w:szCs w:val="24"/>
              </w:rPr>
              <w:t>Demonstrate a professional and committed approach to  achieving good customer outcomes with regard to protecting the environment  and public health</w:t>
            </w:r>
            <w:r>
              <w:rPr>
                <w:rFonts w:asciiTheme="majorHAnsi" w:eastAsia="Arial" w:hAnsiTheme="majorHAnsi" w:cs="Arial"/>
                <w:color w:val="000000" w:themeColor="text1"/>
                <w:sz w:val="24"/>
                <w:szCs w:val="24"/>
              </w:rPr>
              <w:t>.</w:t>
            </w:r>
          </w:p>
        </w:tc>
        <w:tc>
          <w:tcPr>
            <w:tcW w:w="2126" w:type="dxa"/>
            <w:vAlign w:val="center"/>
          </w:tcPr>
          <w:p w14:paraId="0EB888E1" w14:textId="2AB2BA2E" w:rsidR="003B2289" w:rsidRPr="003B2289" w:rsidRDefault="003B2289" w:rsidP="00D11AD9">
            <w:pPr>
              <w:pStyle w:val="BasicParagraph"/>
              <w:rPr>
                <w:rFonts w:asciiTheme="majorHAnsi" w:hAnsiTheme="majorHAnsi"/>
              </w:rPr>
            </w:pPr>
            <w:r w:rsidRPr="003B2289">
              <w:rPr>
                <w:rFonts w:asciiTheme="majorHAnsi" w:eastAsia="Calibri" w:hAnsiTheme="majorHAnsi" w:cs="Arial"/>
                <w:color w:val="000000" w:themeColor="text1"/>
                <w:sz w:val="24"/>
                <w:szCs w:val="24"/>
                <w:lang w:eastAsia="en-GB"/>
              </w:rPr>
              <w:t>E</w:t>
            </w:r>
          </w:p>
        </w:tc>
        <w:tc>
          <w:tcPr>
            <w:tcW w:w="2319" w:type="dxa"/>
            <w:vAlign w:val="center"/>
          </w:tcPr>
          <w:p w14:paraId="5867C99F" w14:textId="267398B3" w:rsidR="003B2289" w:rsidRPr="003B2289" w:rsidRDefault="003B2289" w:rsidP="00D11AD9">
            <w:pPr>
              <w:pStyle w:val="BasicParagraph"/>
              <w:rPr>
                <w:rFonts w:asciiTheme="majorHAnsi" w:hAnsiTheme="majorHAnsi"/>
              </w:rPr>
            </w:pPr>
            <w:r>
              <w:rPr>
                <w:rFonts w:asciiTheme="majorHAnsi" w:hAnsiTheme="majorHAnsi"/>
              </w:rPr>
              <w:t>I</w:t>
            </w:r>
          </w:p>
        </w:tc>
      </w:tr>
    </w:tbl>
    <w:p w14:paraId="7843453F" w14:textId="77777777" w:rsidR="00AF716F" w:rsidRDefault="00AF716F" w:rsidP="0046651C">
      <w:pPr>
        <w:pStyle w:val="BasicParagraph"/>
      </w:pPr>
    </w:p>
    <w:p w14:paraId="3851669B" w14:textId="77777777" w:rsidR="0046651C" w:rsidRDefault="0046651C" w:rsidP="0046651C">
      <w:pPr>
        <w:pStyle w:val="Heading2"/>
      </w:pPr>
      <w:r>
        <w:t>Management and Supervisory Responsibilities</w:t>
      </w:r>
    </w:p>
    <w:tbl>
      <w:tblPr>
        <w:tblStyle w:val="GridTable1Light"/>
        <w:tblW w:w="0" w:type="auto"/>
        <w:tblLook w:val="0620" w:firstRow="1" w:lastRow="0" w:firstColumn="0" w:lastColumn="0" w:noHBand="1" w:noVBand="1"/>
      </w:tblPr>
      <w:tblGrid>
        <w:gridCol w:w="4957"/>
        <w:gridCol w:w="2126"/>
        <w:gridCol w:w="2319"/>
      </w:tblGrid>
      <w:tr w:rsidR="00C32F07" w14:paraId="5F7A1B8F" w14:textId="77777777" w:rsidTr="00C32F07">
        <w:trPr>
          <w:cnfStyle w:val="100000000000" w:firstRow="1" w:lastRow="0" w:firstColumn="0" w:lastColumn="0" w:oddVBand="0" w:evenVBand="0" w:oddHBand="0" w:evenHBand="0" w:firstRowFirstColumn="0" w:firstRowLastColumn="0" w:lastRowFirstColumn="0" w:lastRowLastColumn="0"/>
        </w:trPr>
        <w:tc>
          <w:tcPr>
            <w:tcW w:w="4957" w:type="dxa"/>
          </w:tcPr>
          <w:p w14:paraId="51282430" w14:textId="77777777" w:rsidR="00C32F07" w:rsidRDefault="00C32F07" w:rsidP="00C32F07">
            <w:pPr>
              <w:pStyle w:val="BasicParagraph"/>
            </w:pPr>
            <w:r>
              <w:t>Criteria</w:t>
            </w:r>
          </w:p>
        </w:tc>
        <w:tc>
          <w:tcPr>
            <w:tcW w:w="2126" w:type="dxa"/>
          </w:tcPr>
          <w:p w14:paraId="0C012161" w14:textId="3EFA003C" w:rsidR="00C32F07" w:rsidRDefault="00C32F07" w:rsidP="00C32F07">
            <w:pPr>
              <w:pStyle w:val="BasicParagraph"/>
            </w:pPr>
            <w:r w:rsidRPr="0046651C">
              <w:t>Essential or Desirable</w:t>
            </w:r>
          </w:p>
        </w:tc>
        <w:tc>
          <w:tcPr>
            <w:tcW w:w="2319" w:type="dxa"/>
          </w:tcPr>
          <w:p w14:paraId="17E7CC79" w14:textId="77777777" w:rsidR="00C32F07" w:rsidRDefault="00C32F07" w:rsidP="00C32F07">
            <w:pPr>
              <w:pStyle w:val="BasicParagraph"/>
              <w:rPr>
                <w:b w:val="0"/>
                <w:bCs w:val="0"/>
              </w:rPr>
            </w:pPr>
            <w:r w:rsidRPr="0046651C">
              <w:t>Application</w:t>
            </w:r>
            <w:r>
              <w:t>,</w:t>
            </w:r>
          </w:p>
          <w:p w14:paraId="329C0D28" w14:textId="77777777" w:rsidR="00C32F07" w:rsidRDefault="00C32F07" w:rsidP="00C32F07">
            <w:pPr>
              <w:pStyle w:val="BasicParagraph"/>
              <w:rPr>
                <w:b w:val="0"/>
                <w:bCs w:val="0"/>
              </w:rPr>
            </w:pPr>
            <w:r w:rsidRPr="0046651C">
              <w:t xml:space="preserve">Interview </w:t>
            </w:r>
            <w:r>
              <w:t>or</w:t>
            </w:r>
          </w:p>
          <w:p w14:paraId="226A34D9" w14:textId="27B19126" w:rsidR="00C32F07" w:rsidRDefault="00C32F07" w:rsidP="00C32F07">
            <w:pPr>
              <w:pStyle w:val="BasicParagraph"/>
            </w:pPr>
            <w:r w:rsidRPr="0046651C">
              <w:t>Assessment</w:t>
            </w:r>
          </w:p>
        </w:tc>
      </w:tr>
      <w:tr w:rsidR="00D11AD9" w14:paraId="0B80CA82" w14:textId="77777777" w:rsidTr="008E50AF">
        <w:tc>
          <w:tcPr>
            <w:tcW w:w="4957" w:type="dxa"/>
            <w:tcBorders>
              <w:top w:val="single" w:sz="4" w:space="0" w:color="auto"/>
              <w:left w:val="single" w:sz="4" w:space="0" w:color="auto"/>
              <w:bottom w:val="single" w:sz="4" w:space="0" w:color="auto"/>
              <w:right w:val="single" w:sz="4" w:space="0" w:color="auto"/>
            </w:tcBorders>
          </w:tcPr>
          <w:p w14:paraId="6A8015A9" w14:textId="388CB33C" w:rsidR="00D11AD9" w:rsidRPr="004D04F4" w:rsidRDefault="00D11AD9" w:rsidP="00D11AD9">
            <w:pPr>
              <w:pStyle w:val="BasicParagraph"/>
              <w:rPr>
                <w:rFonts w:asciiTheme="majorHAnsi" w:hAnsiTheme="majorHAnsi"/>
              </w:rPr>
            </w:pPr>
            <w:r w:rsidRPr="004D04F4">
              <w:rPr>
                <w:rFonts w:asciiTheme="majorHAnsi" w:eastAsia="Arial" w:hAnsiTheme="majorHAnsi" w:cs="Arial"/>
                <w:sz w:val="24"/>
                <w:szCs w:val="24"/>
              </w:rPr>
              <w:t>Experience of supervising technical staff.</w:t>
            </w:r>
          </w:p>
        </w:tc>
        <w:tc>
          <w:tcPr>
            <w:tcW w:w="2126" w:type="dxa"/>
            <w:tcBorders>
              <w:top w:val="single" w:sz="4" w:space="0" w:color="auto"/>
              <w:left w:val="single" w:sz="4" w:space="0" w:color="auto"/>
              <w:bottom w:val="single" w:sz="4" w:space="0" w:color="auto"/>
              <w:right w:val="single" w:sz="4" w:space="0" w:color="auto"/>
            </w:tcBorders>
            <w:vAlign w:val="center"/>
          </w:tcPr>
          <w:p w14:paraId="4ECBF6FE" w14:textId="08C4DCD7" w:rsidR="00D11AD9" w:rsidRDefault="00D11AD9" w:rsidP="00D11AD9">
            <w:pPr>
              <w:pStyle w:val="BasicParagraph"/>
            </w:pPr>
            <w:r w:rsidRPr="6A9D7818">
              <w:rPr>
                <w:rFonts w:ascii="Arial" w:eastAsia="Calibri" w:hAnsi="Arial" w:cs="Arial"/>
                <w:color w:val="000000" w:themeColor="text1"/>
                <w:sz w:val="24"/>
                <w:szCs w:val="24"/>
                <w:lang w:eastAsia="en-GB"/>
              </w:rPr>
              <w:t>D</w:t>
            </w:r>
          </w:p>
        </w:tc>
        <w:tc>
          <w:tcPr>
            <w:tcW w:w="2319" w:type="dxa"/>
            <w:tcBorders>
              <w:top w:val="single" w:sz="4" w:space="0" w:color="auto"/>
              <w:left w:val="single" w:sz="4" w:space="0" w:color="auto"/>
              <w:bottom w:val="single" w:sz="4" w:space="0" w:color="auto"/>
              <w:right w:val="single" w:sz="4" w:space="0" w:color="auto"/>
            </w:tcBorders>
            <w:vAlign w:val="center"/>
          </w:tcPr>
          <w:p w14:paraId="01CF5F1F" w14:textId="1D11AA80" w:rsidR="00D11AD9" w:rsidRDefault="003B2289" w:rsidP="00D11AD9">
            <w:pPr>
              <w:pStyle w:val="BasicParagraph"/>
            </w:pPr>
            <w:r>
              <w:t>A/I</w:t>
            </w:r>
          </w:p>
        </w:tc>
      </w:tr>
    </w:tbl>
    <w:p w14:paraId="38C64CDD" w14:textId="77777777" w:rsidR="00AF716F" w:rsidRDefault="00AF716F" w:rsidP="0046651C">
      <w:pPr>
        <w:pStyle w:val="BasicParagraph"/>
      </w:pPr>
    </w:p>
    <w:p w14:paraId="3AFB4D62" w14:textId="77777777" w:rsidR="0046651C" w:rsidRDefault="0046651C" w:rsidP="0046651C">
      <w:pPr>
        <w:pStyle w:val="Heading2"/>
      </w:pPr>
      <w:r>
        <w:t>Initiative and Independent Action</w:t>
      </w:r>
    </w:p>
    <w:tbl>
      <w:tblPr>
        <w:tblStyle w:val="GridTable1Light"/>
        <w:tblW w:w="0" w:type="auto"/>
        <w:tblLook w:val="0620" w:firstRow="1" w:lastRow="0" w:firstColumn="0" w:lastColumn="0" w:noHBand="1" w:noVBand="1"/>
      </w:tblPr>
      <w:tblGrid>
        <w:gridCol w:w="4957"/>
        <w:gridCol w:w="2126"/>
        <w:gridCol w:w="2319"/>
      </w:tblGrid>
      <w:tr w:rsidR="00C32F07" w14:paraId="7E9ED0B8" w14:textId="77777777" w:rsidTr="00C32F07">
        <w:trPr>
          <w:cnfStyle w:val="100000000000" w:firstRow="1" w:lastRow="0" w:firstColumn="0" w:lastColumn="0" w:oddVBand="0" w:evenVBand="0" w:oddHBand="0" w:evenHBand="0" w:firstRowFirstColumn="0" w:firstRowLastColumn="0" w:lastRowFirstColumn="0" w:lastRowLastColumn="0"/>
        </w:trPr>
        <w:tc>
          <w:tcPr>
            <w:tcW w:w="4957" w:type="dxa"/>
          </w:tcPr>
          <w:p w14:paraId="03D2456A" w14:textId="77777777" w:rsidR="00C32F07" w:rsidRDefault="00C32F07" w:rsidP="00C32F07">
            <w:pPr>
              <w:pStyle w:val="BasicParagraph"/>
            </w:pPr>
            <w:r>
              <w:t>Criteria</w:t>
            </w:r>
          </w:p>
        </w:tc>
        <w:tc>
          <w:tcPr>
            <w:tcW w:w="2126" w:type="dxa"/>
          </w:tcPr>
          <w:p w14:paraId="34BD93CE" w14:textId="496325E5" w:rsidR="00C32F07" w:rsidRDefault="00C32F07" w:rsidP="00C32F07">
            <w:pPr>
              <w:pStyle w:val="BasicParagraph"/>
            </w:pPr>
            <w:r w:rsidRPr="0046651C">
              <w:t>Essential or Desirable</w:t>
            </w:r>
          </w:p>
        </w:tc>
        <w:tc>
          <w:tcPr>
            <w:tcW w:w="2319" w:type="dxa"/>
          </w:tcPr>
          <w:p w14:paraId="7BB1A624" w14:textId="77777777" w:rsidR="00C32F07" w:rsidRDefault="00C32F07" w:rsidP="00C32F07">
            <w:pPr>
              <w:pStyle w:val="BasicParagraph"/>
              <w:rPr>
                <w:b w:val="0"/>
                <w:bCs w:val="0"/>
              </w:rPr>
            </w:pPr>
            <w:r w:rsidRPr="0046651C">
              <w:t>Application</w:t>
            </w:r>
            <w:r>
              <w:t>,</w:t>
            </w:r>
          </w:p>
          <w:p w14:paraId="693FBF1E" w14:textId="77777777" w:rsidR="00C32F07" w:rsidRDefault="00C32F07" w:rsidP="00C32F07">
            <w:pPr>
              <w:pStyle w:val="BasicParagraph"/>
              <w:rPr>
                <w:b w:val="0"/>
                <w:bCs w:val="0"/>
              </w:rPr>
            </w:pPr>
            <w:r w:rsidRPr="0046651C">
              <w:t xml:space="preserve">Interview </w:t>
            </w:r>
            <w:r>
              <w:t>or</w:t>
            </w:r>
          </w:p>
          <w:p w14:paraId="67DC0453" w14:textId="4D93CE78" w:rsidR="00C32F07" w:rsidRDefault="00C32F07" w:rsidP="00C32F07">
            <w:pPr>
              <w:pStyle w:val="BasicParagraph"/>
            </w:pPr>
            <w:r w:rsidRPr="0046651C">
              <w:t>Assessment</w:t>
            </w:r>
          </w:p>
        </w:tc>
      </w:tr>
      <w:tr w:rsidR="001823EB" w14:paraId="6630EF50" w14:textId="77777777" w:rsidTr="002B44F1">
        <w:tc>
          <w:tcPr>
            <w:tcW w:w="4957" w:type="dxa"/>
            <w:tcBorders>
              <w:top w:val="single" w:sz="4" w:space="0" w:color="auto"/>
              <w:left w:val="single" w:sz="4" w:space="0" w:color="auto"/>
              <w:bottom w:val="single" w:sz="4" w:space="0" w:color="auto"/>
              <w:right w:val="single" w:sz="4" w:space="0" w:color="auto"/>
            </w:tcBorders>
          </w:tcPr>
          <w:p w14:paraId="2DBA2A9E" w14:textId="7465171A" w:rsidR="001823EB" w:rsidRPr="004D04F4" w:rsidRDefault="001823EB" w:rsidP="004D04F4">
            <w:pPr>
              <w:spacing w:before="80" w:after="60" w:line="256" w:lineRule="auto"/>
              <w:rPr>
                <w:rFonts w:asciiTheme="majorHAnsi" w:eastAsia="Arial" w:hAnsiTheme="majorHAnsi" w:cs="Arial"/>
              </w:rPr>
            </w:pPr>
            <w:r w:rsidRPr="003B2289">
              <w:rPr>
                <w:rFonts w:asciiTheme="majorHAnsi" w:eastAsia="Arial" w:hAnsiTheme="majorHAnsi" w:cs="Arial"/>
              </w:rPr>
              <w:t>Ability to work independently, carrying out the duties of an Environmental Health Officer in line with statutory guidelines with minimal management direction.</w:t>
            </w:r>
          </w:p>
        </w:tc>
        <w:tc>
          <w:tcPr>
            <w:tcW w:w="2126" w:type="dxa"/>
            <w:tcBorders>
              <w:top w:val="single" w:sz="4" w:space="0" w:color="auto"/>
              <w:left w:val="single" w:sz="4" w:space="0" w:color="auto"/>
              <w:bottom w:val="single" w:sz="4" w:space="0" w:color="auto"/>
              <w:right w:val="single" w:sz="4" w:space="0" w:color="auto"/>
            </w:tcBorders>
            <w:vAlign w:val="center"/>
          </w:tcPr>
          <w:p w14:paraId="5A01A7F8" w14:textId="6F849E27" w:rsidR="001823EB" w:rsidRPr="003B2289" w:rsidRDefault="001823EB" w:rsidP="001823EB">
            <w:pPr>
              <w:pStyle w:val="BasicParagraph"/>
              <w:rPr>
                <w:rFonts w:asciiTheme="majorHAnsi" w:hAnsiTheme="majorHAnsi"/>
                <w:sz w:val="24"/>
                <w:szCs w:val="24"/>
              </w:rPr>
            </w:pPr>
            <w:r w:rsidRPr="003B2289">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0C95B442" w14:textId="39D6ABD4" w:rsidR="001823EB" w:rsidRPr="003B2289" w:rsidRDefault="003B2289" w:rsidP="001823EB">
            <w:pPr>
              <w:pStyle w:val="BasicParagraph"/>
              <w:rPr>
                <w:rFonts w:asciiTheme="majorHAnsi" w:hAnsiTheme="majorHAnsi"/>
                <w:sz w:val="24"/>
                <w:szCs w:val="24"/>
              </w:rPr>
            </w:pPr>
            <w:r w:rsidRPr="003B2289">
              <w:rPr>
                <w:rFonts w:asciiTheme="majorHAnsi" w:hAnsiTheme="majorHAnsi"/>
                <w:sz w:val="24"/>
                <w:szCs w:val="24"/>
              </w:rPr>
              <w:t>A/I</w:t>
            </w:r>
          </w:p>
        </w:tc>
      </w:tr>
      <w:tr w:rsidR="001823EB" w14:paraId="1A37DA7F" w14:textId="77777777" w:rsidTr="002B44F1">
        <w:tc>
          <w:tcPr>
            <w:tcW w:w="4957" w:type="dxa"/>
            <w:tcBorders>
              <w:top w:val="single" w:sz="4" w:space="0" w:color="auto"/>
              <w:left w:val="single" w:sz="4" w:space="0" w:color="auto"/>
              <w:bottom w:val="single" w:sz="4" w:space="0" w:color="auto"/>
              <w:right w:val="single" w:sz="4" w:space="0" w:color="auto"/>
            </w:tcBorders>
          </w:tcPr>
          <w:p w14:paraId="7E59B7C3" w14:textId="2662F070" w:rsidR="001823EB" w:rsidRPr="004D04F4" w:rsidRDefault="001823EB" w:rsidP="004D04F4">
            <w:pPr>
              <w:spacing w:after="60"/>
              <w:ind w:left="-18"/>
              <w:rPr>
                <w:rFonts w:asciiTheme="majorHAnsi" w:eastAsia="Arial" w:hAnsiTheme="majorHAnsi" w:cs="Arial"/>
                <w:color w:val="000000" w:themeColor="text1"/>
              </w:rPr>
            </w:pPr>
            <w:r w:rsidRPr="003B2289">
              <w:rPr>
                <w:rFonts w:asciiTheme="majorHAnsi" w:eastAsia="Arial" w:hAnsiTheme="majorHAnsi" w:cs="Arial"/>
                <w:color w:val="000000" w:themeColor="text1"/>
              </w:rPr>
              <w:t xml:space="preserve">Ability to set priorities and manage the progress of  work and competing demands. To meet deadlines and agreed </w:t>
            </w:r>
            <w:r w:rsidR="003B2289" w:rsidRPr="003B2289">
              <w:rPr>
                <w:rFonts w:asciiTheme="majorHAnsi" w:eastAsia="Arial" w:hAnsiTheme="majorHAnsi" w:cs="Arial"/>
                <w:color w:val="000000" w:themeColor="text1"/>
              </w:rPr>
              <w:t xml:space="preserve">performance </w:t>
            </w:r>
            <w:r w:rsidRPr="003B2289">
              <w:rPr>
                <w:rFonts w:asciiTheme="majorHAnsi" w:eastAsia="Arial" w:hAnsiTheme="majorHAnsi" w:cs="Arial"/>
                <w:color w:val="000000" w:themeColor="text1"/>
              </w:rPr>
              <w:t>standards</w:t>
            </w:r>
            <w:r w:rsidR="003B2289" w:rsidRPr="003B2289">
              <w:rPr>
                <w:rFonts w:asciiTheme="majorHAnsi" w:eastAsia="Arial" w:hAnsiTheme="majorHAnsi" w:cs="Arial"/>
                <w:color w:val="000000" w:themeColor="text1"/>
              </w:rPr>
              <w:t>.</w:t>
            </w:r>
          </w:p>
        </w:tc>
        <w:tc>
          <w:tcPr>
            <w:tcW w:w="2126" w:type="dxa"/>
            <w:tcBorders>
              <w:top w:val="single" w:sz="4" w:space="0" w:color="auto"/>
              <w:left w:val="single" w:sz="4" w:space="0" w:color="auto"/>
              <w:bottom w:val="single" w:sz="4" w:space="0" w:color="auto"/>
              <w:right w:val="single" w:sz="4" w:space="0" w:color="auto"/>
            </w:tcBorders>
            <w:vAlign w:val="center"/>
          </w:tcPr>
          <w:p w14:paraId="52EB9CAA" w14:textId="14AA4CC7" w:rsidR="001823EB" w:rsidRPr="003B2289" w:rsidRDefault="001823EB" w:rsidP="001823EB">
            <w:pPr>
              <w:pStyle w:val="BasicParagraph"/>
              <w:rPr>
                <w:rFonts w:asciiTheme="majorHAnsi" w:hAnsiTheme="majorHAnsi"/>
                <w:sz w:val="24"/>
                <w:szCs w:val="24"/>
              </w:rPr>
            </w:pPr>
            <w:r w:rsidRPr="003B2289">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33E60418" w14:textId="7246BEDA" w:rsidR="001823EB" w:rsidRPr="003B2289" w:rsidRDefault="003B2289" w:rsidP="001823EB">
            <w:pPr>
              <w:pStyle w:val="BasicParagraph"/>
              <w:rPr>
                <w:rFonts w:asciiTheme="majorHAnsi" w:hAnsiTheme="majorHAnsi"/>
                <w:sz w:val="24"/>
                <w:szCs w:val="24"/>
              </w:rPr>
            </w:pPr>
            <w:r w:rsidRPr="003B2289">
              <w:rPr>
                <w:rFonts w:asciiTheme="majorHAnsi" w:hAnsiTheme="majorHAnsi"/>
                <w:sz w:val="24"/>
                <w:szCs w:val="24"/>
              </w:rPr>
              <w:t>A/I</w:t>
            </w:r>
          </w:p>
        </w:tc>
      </w:tr>
      <w:tr w:rsidR="001823EB" w14:paraId="5BF3A009" w14:textId="77777777" w:rsidTr="002B44F1">
        <w:tc>
          <w:tcPr>
            <w:tcW w:w="4957" w:type="dxa"/>
            <w:tcBorders>
              <w:top w:val="single" w:sz="4" w:space="0" w:color="auto"/>
              <w:left w:val="single" w:sz="4" w:space="0" w:color="auto"/>
              <w:bottom w:val="single" w:sz="4" w:space="0" w:color="auto"/>
              <w:right w:val="single" w:sz="4" w:space="0" w:color="auto"/>
            </w:tcBorders>
          </w:tcPr>
          <w:p w14:paraId="6BC60271" w14:textId="3CAEB2AF" w:rsidR="001823EB" w:rsidRPr="004D04F4" w:rsidRDefault="001823EB" w:rsidP="004D04F4">
            <w:pPr>
              <w:spacing w:before="80" w:after="60" w:line="256" w:lineRule="auto"/>
              <w:rPr>
                <w:rFonts w:asciiTheme="majorHAnsi" w:eastAsia="Arial" w:hAnsiTheme="majorHAnsi" w:cs="Arial"/>
                <w:color w:val="000000" w:themeColor="text1"/>
              </w:rPr>
            </w:pPr>
            <w:r w:rsidRPr="003B2289">
              <w:rPr>
                <w:rFonts w:asciiTheme="majorHAnsi" w:eastAsia="Arial" w:hAnsiTheme="majorHAnsi" w:cs="Arial"/>
                <w:color w:val="000000" w:themeColor="text1"/>
              </w:rPr>
              <w:lastRenderedPageBreak/>
              <w:t>Ability to interpret legislation and statutory guidance  and apply practically to seek solutions.</w:t>
            </w:r>
          </w:p>
        </w:tc>
        <w:tc>
          <w:tcPr>
            <w:tcW w:w="2126" w:type="dxa"/>
            <w:tcBorders>
              <w:top w:val="single" w:sz="4" w:space="0" w:color="auto"/>
              <w:left w:val="single" w:sz="4" w:space="0" w:color="auto"/>
              <w:bottom w:val="single" w:sz="4" w:space="0" w:color="auto"/>
              <w:right w:val="single" w:sz="4" w:space="0" w:color="auto"/>
            </w:tcBorders>
            <w:vAlign w:val="center"/>
          </w:tcPr>
          <w:p w14:paraId="26588DC2" w14:textId="1ACD12ED" w:rsidR="001823EB" w:rsidRPr="003B2289" w:rsidRDefault="001823EB" w:rsidP="001823EB">
            <w:pPr>
              <w:pStyle w:val="BasicParagraph"/>
              <w:rPr>
                <w:rFonts w:asciiTheme="majorHAnsi" w:hAnsiTheme="majorHAnsi"/>
                <w:sz w:val="24"/>
                <w:szCs w:val="24"/>
              </w:rPr>
            </w:pPr>
            <w:r w:rsidRPr="003B2289">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2E4303C0" w14:textId="5D4B00CE" w:rsidR="001823EB" w:rsidRPr="003B2289" w:rsidRDefault="003B2289" w:rsidP="001823EB">
            <w:pPr>
              <w:pStyle w:val="BasicParagraph"/>
              <w:rPr>
                <w:rFonts w:asciiTheme="majorHAnsi" w:hAnsiTheme="majorHAnsi"/>
                <w:sz w:val="24"/>
                <w:szCs w:val="24"/>
              </w:rPr>
            </w:pPr>
            <w:r w:rsidRPr="003B2289">
              <w:rPr>
                <w:rFonts w:asciiTheme="majorHAnsi" w:hAnsiTheme="majorHAnsi"/>
                <w:sz w:val="24"/>
                <w:szCs w:val="24"/>
              </w:rPr>
              <w:t>A/I</w:t>
            </w:r>
          </w:p>
        </w:tc>
      </w:tr>
    </w:tbl>
    <w:p w14:paraId="55D48A28" w14:textId="77777777" w:rsidR="0046651C" w:rsidRDefault="0046651C" w:rsidP="0046651C">
      <w:pPr>
        <w:pStyle w:val="BasicParagraph"/>
      </w:pPr>
    </w:p>
    <w:p w14:paraId="6D5E9BA2" w14:textId="77777777" w:rsidR="00D055AA" w:rsidRDefault="00D055AA" w:rsidP="0046651C">
      <w:pPr>
        <w:pStyle w:val="BasicParagraph"/>
      </w:pPr>
    </w:p>
    <w:p w14:paraId="55C50D67" w14:textId="77777777" w:rsidR="0046651C" w:rsidRDefault="0046651C" w:rsidP="0046651C">
      <w:pPr>
        <w:pStyle w:val="Heading2"/>
      </w:pPr>
      <w:r>
        <w:t>Additional Requirements</w:t>
      </w:r>
    </w:p>
    <w:tbl>
      <w:tblPr>
        <w:tblStyle w:val="GridTable1Light"/>
        <w:tblW w:w="0" w:type="auto"/>
        <w:tblLook w:val="0620" w:firstRow="1" w:lastRow="0" w:firstColumn="0" w:lastColumn="0" w:noHBand="1" w:noVBand="1"/>
      </w:tblPr>
      <w:tblGrid>
        <w:gridCol w:w="4957"/>
        <w:gridCol w:w="2126"/>
        <w:gridCol w:w="2319"/>
      </w:tblGrid>
      <w:tr w:rsidR="00C32F07" w14:paraId="72973074" w14:textId="77777777" w:rsidTr="00C32F07">
        <w:trPr>
          <w:cnfStyle w:val="100000000000" w:firstRow="1" w:lastRow="0" w:firstColumn="0" w:lastColumn="0" w:oddVBand="0" w:evenVBand="0" w:oddHBand="0" w:evenHBand="0" w:firstRowFirstColumn="0" w:firstRowLastColumn="0" w:lastRowFirstColumn="0" w:lastRowLastColumn="0"/>
        </w:trPr>
        <w:tc>
          <w:tcPr>
            <w:tcW w:w="4957" w:type="dxa"/>
          </w:tcPr>
          <w:p w14:paraId="2FB0CF9E" w14:textId="77777777" w:rsidR="00C32F07" w:rsidRDefault="00C32F07" w:rsidP="00C32F07">
            <w:pPr>
              <w:pStyle w:val="BasicParagraph"/>
            </w:pPr>
            <w:r>
              <w:t>Criteria</w:t>
            </w:r>
          </w:p>
        </w:tc>
        <w:tc>
          <w:tcPr>
            <w:tcW w:w="2126" w:type="dxa"/>
          </w:tcPr>
          <w:p w14:paraId="2D199A3F" w14:textId="6AF4C7C2" w:rsidR="00C32F07" w:rsidRDefault="00C32F07" w:rsidP="00C32F07">
            <w:pPr>
              <w:pStyle w:val="BasicParagraph"/>
            </w:pPr>
            <w:r w:rsidRPr="0046651C">
              <w:t>Essential or Desirable</w:t>
            </w:r>
          </w:p>
        </w:tc>
        <w:tc>
          <w:tcPr>
            <w:tcW w:w="2319" w:type="dxa"/>
          </w:tcPr>
          <w:p w14:paraId="4BA04ACC" w14:textId="77777777" w:rsidR="00C32F07" w:rsidRDefault="00C32F07" w:rsidP="00C32F07">
            <w:pPr>
              <w:pStyle w:val="BasicParagraph"/>
              <w:rPr>
                <w:b w:val="0"/>
                <w:bCs w:val="0"/>
              </w:rPr>
            </w:pPr>
            <w:r w:rsidRPr="0046651C">
              <w:t>Application</w:t>
            </w:r>
            <w:r>
              <w:t>,</w:t>
            </w:r>
          </w:p>
          <w:p w14:paraId="5F624E8C" w14:textId="77777777" w:rsidR="00C32F07" w:rsidRDefault="00C32F07" w:rsidP="00C32F07">
            <w:pPr>
              <w:pStyle w:val="BasicParagraph"/>
              <w:rPr>
                <w:b w:val="0"/>
                <w:bCs w:val="0"/>
              </w:rPr>
            </w:pPr>
            <w:r w:rsidRPr="0046651C">
              <w:t xml:space="preserve">Interview </w:t>
            </w:r>
            <w:r>
              <w:t>or</w:t>
            </w:r>
          </w:p>
          <w:p w14:paraId="4A3F1F0E" w14:textId="596C33EA" w:rsidR="00C32F07" w:rsidRDefault="00C32F07" w:rsidP="00C32F07">
            <w:pPr>
              <w:pStyle w:val="BasicParagraph"/>
            </w:pPr>
            <w:r w:rsidRPr="0046651C">
              <w:t>Assessment</w:t>
            </w:r>
          </w:p>
        </w:tc>
      </w:tr>
      <w:tr w:rsidR="001823EB" w14:paraId="7B02B023" w14:textId="77777777" w:rsidTr="00A81FF5">
        <w:tc>
          <w:tcPr>
            <w:tcW w:w="4957" w:type="dxa"/>
            <w:tcBorders>
              <w:top w:val="single" w:sz="4" w:space="0" w:color="auto"/>
              <w:left w:val="single" w:sz="4" w:space="0" w:color="auto"/>
              <w:bottom w:val="single" w:sz="4" w:space="0" w:color="auto"/>
              <w:right w:val="single" w:sz="4" w:space="0" w:color="auto"/>
            </w:tcBorders>
          </w:tcPr>
          <w:p w14:paraId="2D2AC036" w14:textId="3791D36C" w:rsidR="001823EB" w:rsidRPr="003B2289" w:rsidRDefault="001823EB" w:rsidP="001823EB">
            <w:pPr>
              <w:pStyle w:val="BasicParagraph"/>
              <w:rPr>
                <w:rFonts w:asciiTheme="majorHAnsi" w:hAnsiTheme="majorHAnsi"/>
              </w:rPr>
            </w:pPr>
            <w:r w:rsidRPr="003B2289">
              <w:rPr>
                <w:rFonts w:asciiTheme="majorHAnsi" w:eastAsia="Calibri" w:hAnsiTheme="majorHAnsi" w:cs="Arial"/>
                <w:color w:val="000000" w:themeColor="text1"/>
                <w:sz w:val="24"/>
                <w:szCs w:val="24"/>
                <w:lang w:eastAsia="en-GB"/>
              </w:rPr>
              <w:t>Full Driving Licence and immediate access to own vehicle.</w:t>
            </w:r>
          </w:p>
        </w:tc>
        <w:tc>
          <w:tcPr>
            <w:tcW w:w="2126" w:type="dxa"/>
            <w:tcBorders>
              <w:top w:val="single" w:sz="4" w:space="0" w:color="auto"/>
              <w:left w:val="single" w:sz="4" w:space="0" w:color="auto"/>
              <w:bottom w:val="single" w:sz="4" w:space="0" w:color="auto"/>
              <w:right w:val="single" w:sz="4" w:space="0" w:color="auto"/>
            </w:tcBorders>
            <w:vAlign w:val="center"/>
          </w:tcPr>
          <w:p w14:paraId="5C1CAB03" w14:textId="7068A4D5" w:rsidR="001823EB" w:rsidRPr="00056A63" w:rsidRDefault="001823EB" w:rsidP="001823EB">
            <w:pPr>
              <w:pStyle w:val="BasicParagraph"/>
              <w:rPr>
                <w:rFonts w:asciiTheme="majorHAnsi" w:hAnsiTheme="majorHAnsi"/>
                <w:sz w:val="24"/>
                <w:szCs w:val="24"/>
              </w:rPr>
            </w:pPr>
            <w:r w:rsidRPr="00056A63">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52D9724C" w14:textId="592EA4B7" w:rsidR="001823EB" w:rsidRPr="00056A63" w:rsidRDefault="00056A63" w:rsidP="001823EB">
            <w:pPr>
              <w:pStyle w:val="BasicParagraph"/>
              <w:rPr>
                <w:rFonts w:asciiTheme="majorHAnsi" w:hAnsiTheme="majorHAnsi"/>
                <w:sz w:val="24"/>
                <w:szCs w:val="24"/>
              </w:rPr>
            </w:pPr>
            <w:r w:rsidRPr="00056A63">
              <w:rPr>
                <w:rFonts w:asciiTheme="majorHAnsi" w:hAnsiTheme="majorHAnsi"/>
                <w:sz w:val="24"/>
                <w:szCs w:val="24"/>
              </w:rPr>
              <w:t>A</w:t>
            </w:r>
          </w:p>
        </w:tc>
      </w:tr>
      <w:tr w:rsidR="001823EB" w14:paraId="6C2CB32B" w14:textId="77777777" w:rsidTr="00A81FF5">
        <w:tc>
          <w:tcPr>
            <w:tcW w:w="4957" w:type="dxa"/>
            <w:tcBorders>
              <w:top w:val="single" w:sz="4" w:space="0" w:color="auto"/>
              <w:left w:val="single" w:sz="4" w:space="0" w:color="auto"/>
              <w:bottom w:val="single" w:sz="4" w:space="0" w:color="auto"/>
              <w:right w:val="single" w:sz="4" w:space="0" w:color="auto"/>
            </w:tcBorders>
          </w:tcPr>
          <w:p w14:paraId="312C2973" w14:textId="65342DB0" w:rsidR="001823EB" w:rsidRPr="004D04F4" w:rsidRDefault="001823EB" w:rsidP="004D04F4">
            <w:pPr>
              <w:spacing w:before="120" w:line="256" w:lineRule="auto"/>
              <w:rPr>
                <w:rFonts w:asciiTheme="majorHAnsi" w:eastAsia="Calibri" w:hAnsiTheme="majorHAnsi" w:cs="Arial"/>
                <w:color w:val="000000" w:themeColor="text1"/>
                <w:lang w:eastAsia="en-GB"/>
              </w:rPr>
            </w:pPr>
            <w:r w:rsidRPr="003B2289">
              <w:rPr>
                <w:rFonts w:asciiTheme="majorHAnsi" w:eastAsia="Calibri" w:hAnsiTheme="majorHAnsi" w:cs="Arial"/>
                <w:color w:val="000000" w:themeColor="text1"/>
                <w:lang w:eastAsia="en-GB"/>
              </w:rPr>
              <w:t>To be flexible regarding, work undertaken, hours worked (including out of hours) and place of work to meet service priorities.</w:t>
            </w:r>
          </w:p>
        </w:tc>
        <w:tc>
          <w:tcPr>
            <w:tcW w:w="2126" w:type="dxa"/>
            <w:tcBorders>
              <w:top w:val="single" w:sz="4" w:space="0" w:color="auto"/>
              <w:left w:val="single" w:sz="4" w:space="0" w:color="auto"/>
              <w:bottom w:val="single" w:sz="4" w:space="0" w:color="auto"/>
              <w:right w:val="single" w:sz="4" w:space="0" w:color="auto"/>
            </w:tcBorders>
            <w:vAlign w:val="center"/>
          </w:tcPr>
          <w:p w14:paraId="063EE8A3" w14:textId="66B985A1" w:rsidR="001823EB" w:rsidRPr="00056A63" w:rsidRDefault="001823EB" w:rsidP="001823EB">
            <w:pPr>
              <w:pStyle w:val="BasicParagraph"/>
              <w:rPr>
                <w:rFonts w:asciiTheme="majorHAnsi" w:hAnsiTheme="majorHAnsi"/>
                <w:sz w:val="24"/>
                <w:szCs w:val="24"/>
              </w:rPr>
            </w:pPr>
            <w:r w:rsidRPr="00056A63">
              <w:rPr>
                <w:rFonts w:asciiTheme="majorHAnsi" w:eastAsia="Calibri" w:hAnsiTheme="majorHAnsi" w:cs="Arial"/>
                <w:color w:val="000000" w:themeColor="text1"/>
                <w:sz w:val="24"/>
                <w:szCs w:val="24"/>
                <w:lang w:eastAsia="en-GB"/>
              </w:rPr>
              <w:t>E</w:t>
            </w:r>
          </w:p>
        </w:tc>
        <w:tc>
          <w:tcPr>
            <w:tcW w:w="2319" w:type="dxa"/>
            <w:tcBorders>
              <w:top w:val="single" w:sz="4" w:space="0" w:color="auto"/>
              <w:left w:val="single" w:sz="4" w:space="0" w:color="auto"/>
              <w:bottom w:val="single" w:sz="4" w:space="0" w:color="auto"/>
              <w:right w:val="single" w:sz="4" w:space="0" w:color="auto"/>
            </w:tcBorders>
            <w:vAlign w:val="center"/>
          </w:tcPr>
          <w:p w14:paraId="366F701C" w14:textId="6D71EC60" w:rsidR="001823EB" w:rsidRPr="00056A63" w:rsidRDefault="00056A63" w:rsidP="001823EB">
            <w:pPr>
              <w:pStyle w:val="BasicParagraph"/>
              <w:rPr>
                <w:rFonts w:asciiTheme="majorHAnsi" w:hAnsiTheme="majorHAnsi"/>
                <w:sz w:val="24"/>
                <w:szCs w:val="24"/>
              </w:rPr>
            </w:pPr>
            <w:r w:rsidRPr="00056A63">
              <w:rPr>
                <w:rFonts w:asciiTheme="majorHAnsi" w:hAnsiTheme="majorHAnsi"/>
                <w:sz w:val="24"/>
                <w:szCs w:val="24"/>
              </w:rPr>
              <w:t>I</w:t>
            </w:r>
          </w:p>
        </w:tc>
      </w:tr>
    </w:tbl>
    <w:p w14:paraId="369805AD" w14:textId="618BEA25" w:rsidR="006579AE" w:rsidRDefault="006579AE" w:rsidP="00DE290F">
      <w:pPr>
        <w:autoSpaceDE w:val="0"/>
        <w:autoSpaceDN w:val="0"/>
        <w:adjustRightInd w:val="0"/>
        <w:spacing w:after="56"/>
        <w:textAlignment w:val="center"/>
      </w:pPr>
    </w:p>
    <w:p w14:paraId="299C8A90" w14:textId="43997615" w:rsidR="000A78DC" w:rsidRDefault="000A78DC" w:rsidP="000A78DC">
      <w:pPr>
        <w:pStyle w:val="Heading2"/>
      </w:pPr>
      <w:r>
        <w:t>DBS Requirements</w:t>
      </w:r>
    </w:p>
    <w:p w14:paraId="4FA28A32" w14:textId="3DFEEB4A" w:rsidR="000A78DC" w:rsidRPr="003B2289" w:rsidRDefault="000A78DC" w:rsidP="003B2289">
      <w:pPr>
        <w:pStyle w:val="BasicParagraph"/>
        <w:numPr>
          <w:ilvl w:val="0"/>
          <w:numId w:val="22"/>
        </w:numPr>
        <w:rPr>
          <w:sz w:val="24"/>
          <w:szCs w:val="24"/>
        </w:rPr>
      </w:pPr>
      <w:r w:rsidRPr="003B2289">
        <w:rPr>
          <w:sz w:val="24"/>
          <w:szCs w:val="24"/>
        </w:rPr>
        <w:t xml:space="preserve">Basic Check </w:t>
      </w:r>
    </w:p>
    <w:sectPr w:rsidR="000A78DC" w:rsidRPr="003B2289" w:rsidSect="003F2829">
      <w:headerReference w:type="even" r:id="rId8"/>
      <w:headerReference w:type="default" r:id="rId9"/>
      <w:footerReference w:type="even" r:id="rId10"/>
      <w:footerReference w:type="default" r:id="rId11"/>
      <w:headerReference w:type="first" r:id="rId12"/>
      <w:footerReference w:type="first" r:id="rId13"/>
      <w:pgSz w:w="11906" w:h="16838" w:code="9"/>
      <w:pgMar w:top="1440" w:right="1247" w:bottom="2268" w:left="1247" w:header="113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00BF6" w14:textId="77777777" w:rsidR="009E3631" w:rsidRDefault="009E3631" w:rsidP="00406D13">
      <w:r>
        <w:separator/>
      </w:r>
    </w:p>
  </w:endnote>
  <w:endnote w:type="continuationSeparator" w:id="0">
    <w:p w14:paraId="2B54B35B" w14:textId="77777777" w:rsidR="009E3631" w:rsidRDefault="009E3631" w:rsidP="0040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Nova SemiBold">
    <w:altName w:val="Calibri"/>
    <w:panose1 w:val="00000000000000000000"/>
    <w:charset w:val="00"/>
    <w:family w:val="swiss"/>
    <w:notTrueType/>
    <w:pitch w:val="variable"/>
    <w:sig w:usb0="A00002AF" w:usb1="00006803" w:usb2="00000000" w:usb3="00000000" w:csb0="0000019F" w:csb1="00000000"/>
  </w:font>
  <w:font w:name="Gill Sans Nova Light">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67BA2" w14:textId="77777777" w:rsidR="00D06C97" w:rsidRDefault="00D06C97" w:rsidP="00406D13">
    <w:pPr>
      <w:pStyle w:val="Footer"/>
      <w:rPr>
        <w:rFonts w:ascii="Gill Sans MT" w:hAnsi="Gill Sans MT"/>
        <w:caps/>
        <w:color w:val="082D4E" w:themeColor="text2"/>
      </w:rPr>
    </w:pPr>
  </w:p>
  <w:tbl>
    <w:tblPr>
      <w:tblW w:w="10915" w:type="dxa"/>
      <w:tblInd w:w="-714" w:type="dxa"/>
      <w:tblBorders>
        <w:top w:val="single" w:sz="4" w:space="0" w:color="FFFFFF" w:themeColor="background1"/>
        <w:left w:val="single" w:sz="4" w:space="0" w:color="FFFFFF" w:themeColor="background1"/>
        <w:bottom w:val="single" w:sz="36" w:space="0" w:color="082D4E" w:themeColor="text2"/>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560"/>
      <w:gridCol w:w="397"/>
      <w:gridCol w:w="8958"/>
    </w:tblGrid>
    <w:tr w:rsidR="00D06C97" w14:paraId="5FB09D4D" w14:textId="77777777" w:rsidTr="003F2829">
      <w:trPr>
        <w:trHeight w:val="811"/>
      </w:trPr>
      <w:tc>
        <w:tcPr>
          <w:tcW w:w="1560" w:type="dxa"/>
          <w:vMerge w:val="restart"/>
          <w:vAlign w:val="bottom"/>
        </w:tcPr>
        <w:p w14:paraId="4E31B05F" w14:textId="77777777" w:rsidR="00D06C97" w:rsidRPr="003D077E" w:rsidRDefault="00D06C97" w:rsidP="00D06C97">
          <w:pPr>
            <w:pStyle w:val="insidepgfootertext2"/>
            <w:ind w:left="0"/>
          </w:pPr>
          <w:r>
            <w:rPr>
              <w:noProof/>
            </w:rPr>
            <w:drawing>
              <wp:anchor distT="0" distB="0" distL="114300" distR="114300" simplePos="0" relativeHeight="251698176" behindDoc="0" locked="0" layoutInCell="1" allowOverlap="1" wp14:anchorId="25AA5DBC" wp14:editId="13DAB956">
                <wp:simplePos x="0" y="0"/>
                <wp:positionH relativeFrom="column">
                  <wp:posOffset>13970</wp:posOffset>
                </wp:positionH>
                <wp:positionV relativeFrom="paragraph">
                  <wp:posOffset>270510</wp:posOffset>
                </wp:positionV>
                <wp:extent cx="725170" cy="861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7" w:type="dxa"/>
          <w:tcBorders>
            <w:bottom w:val="single" w:sz="12" w:space="0" w:color="082D4E" w:themeColor="text2"/>
          </w:tcBorders>
        </w:tcPr>
        <w:p w14:paraId="63480107" w14:textId="77777777" w:rsidR="00D06C97" w:rsidRPr="003D077E" w:rsidRDefault="00D06C97" w:rsidP="00D06C97">
          <w:pPr>
            <w:pStyle w:val="insidepgfootertext2"/>
          </w:pPr>
        </w:p>
      </w:tc>
      <w:tc>
        <w:tcPr>
          <w:tcW w:w="8958" w:type="dxa"/>
          <w:tcBorders>
            <w:bottom w:val="single" w:sz="12" w:space="0" w:color="082D4E" w:themeColor="text2"/>
          </w:tcBorders>
          <w:vAlign w:val="bottom"/>
        </w:tcPr>
        <w:p w14:paraId="5C5C658C" w14:textId="77777777" w:rsidR="00D06C97" w:rsidRPr="003D077E" w:rsidRDefault="00D06C97" w:rsidP="00D06C97">
          <w:pPr>
            <w:pStyle w:val="insidepgfootertext2"/>
            <w:ind w:left="0"/>
          </w:pPr>
        </w:p>
      </w:tc>
    </w:tr>
    <w:tr w:rsidR="00D06C97" w14:paraId="7E75833F" w14:textId="77777777" w:rsidTr="003F2829">
      <w:trPr>
        <w:trHeight w:val="907"/>
      </w:trPr>
      <w:tc>
        <w:tcPr>
          <w:tcW w:w="1560" w:type="dxa"/>
          <w:vMerge/>
          <w:tcBorders>
            <w:bottom w:val="single" w:sz="36" w:space="0" w:color="082D4E" w:themeColor="text2"/>
          </w:tcBorders>
        </w:tcPr>
        <w:p w14:paraId="158F6CF7" w14:textId="77777777" w:rsidR="00D06C97" w:rsidRPr="003D077E" w:rsidRDefault="00D06C97" w:rsidP="00D06C97">
          <w:pPr>
            <w:pStyle w:val="insidepgfootertext2"/>
          </w:pPr>
        </w:p>
      </w:tc>
      <w:tc>
        <w:tcPr>
          <w:tcW w:w="397" w:type="dxa"/>
          <w:tcBorders>
            <w:top w:val="single" w:sz="12" w:space="0" w:color="082D4E" w:themeColor="text2"/>
            <w:bottom w:val="single" w:sz="36" w:space="0" w:color="082D4E" w:themeColor="text2"/>
          </w:tcBorders>
        </w:tcPr>
        <w:p w14:paraId="3A53F8FA" w14:textId="77777777" w:rsidR="00D06C97" w:rsidRPr="003D077E" w:rsidRDefault="00D06C97" w:rsidP="00D06C97">
          <w:pPr>
            <w:pStyle w:val="insidepgfootertext2"/>
          </w:pPr>
        </w:p>
      </w:tc>
      <w:tc>
        <w:tcPr>
          <w:tcW w:w="8958" w:type="dxa"/>
          <w:tcBorders>
            <w:top w:val="single" w:sz="12" w:space="0" w:color="082D4E" w:themeColor="text2"/>
            <w:bottom w:val="single" w:sz="36" w:space="0" w:color="082D4E" w:themeColor="text2"/>
          </w:tcBorders>
          <w:vAlign w:val="center"/>
        </w:tcPr>
        <w:p w14:paraId="42835FF8" w14:textId="77777777" w:rsidR="00D06C97" w:rsidRDefault="00D06C97" w:rsidP="00D06C97">
          <w:pPr>
            <w:pStyle w:val="insidepgfootertext2"/>
            <w:ind w:right="320"/>
            <w:jc w:val="right"/>
          </w:pPr>
          <w:r w:rsidRPr="003D077E">
            <w:t>Surrey Heath Borough Council</w:t>
          </w:r>
        </w:p>
        <w:p w14:paraId="45057C11" w14:textId="77777777" w:rsidR="00D06C97" w:rsidRDefault="00D06C97" w:rsidP="00D06C97">
          <w:pPr>
            <w:pStyle w:val="Insidefootertext1Left"/>
            <w:ind w:left="454" w:right="320" w:hanging="142"/>
            <w:jc w:val="right"/>
          </w:pPr>
          <w:r w:rsidRPr="00BC5132">
            <w:t>www.surreyheath.gov.uk</w:t>
          </w:r>
        </w:p>
      </w:tc>
    </w:tr>
  </w:tbl>
  <w:p w14:paraId="7D38F760" w14:textId="77777777" w:rsidR="00436967" w:rsidRDefault="007652F3" w:rsidP="00406D13">
    <w:pPr>
      <w:pStyle w:val="Footer"/>
    </w:pPr>
    <w:r>
      <w:rPr>
        <w:rFonts w:ascii="Gill Sans MT" w:hAnsi="Gill Sans MT"/>
        <w:caps/>
        <w:color w:val="082D4E" w:themeColor="text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856" w:type="dxa"/>
      <w:tblBorders>
        <w:top w:val="single" w:sz="4" w:space="0" w:color="FFFFFF" w:themeColor="background1"/>
        <w:left w:val="single" w:sz="4" w:space="0" w:color="FFFFFF" w:themeColor="background1"/>
        <w:bottom w:val="single" w:sz="36" w:space="0" w:color="082D4E" w:themeColor="text2"/>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9640"/>
      <w:gridCol w:w="1417"/>
    </w:tblGrid>
    <w:tr w:rsidR="00D06C97" w14:paraId="2CAFF915" w14:textId="77777777" w:rsidTr="00F417D7">
      <w:trPr>
        <w:trHeight w:val="811"/>
      </w:trPr>
      <w:tc>
        <w:tcPr>
          <w:tcW w:w="9640" w:type="dxa"/>
          <w:tcBorders>
            <w:bottom w:val="single" w:sz="12" w:space="0" w:color="082D4E" w:themeColor="text2"/>
          </w:tcBorders>
          <w:vAlign w:val="bottom"/>
        </w:tcPr>
        <w:p w14:paraId="2F67A464" w14:textId="77777777" w:rsidR="00D06C97" w:rsidRPr="003D077E" w:rsidRDefault="00D06C97" w:rsidP="00D06C97">
          <w:pPr>
            <w:pStyle w:val="insidepgfootertext2"/>
          </w:pPr>
        </w:p>
      </w:tc>
      <w:tc>
        <w:tcPr>
          <w:tcW w:w="1417" w:type="dxa"/>
          <w:vMerge w:val="restart"/>
          <w:vAlign w:val="bottom"/>
        </w:tcPr>
        <w:p w14:paraId="361A5EB4" w14:textId="77777777" w:rsidR="00D06C97" w:rsidRPr="003D077E" w:rsidRDefault="00D06C97" w:rsidP="00D06C97">
          <w:pPr>
            <w:pStyle w:val="insidepgfootertext2"/>
          </w:pPr>
          <w:r>
            <w:rPr>
              <w:noProof/>
            </w:rPr>
            <w:drawing>
              <wp:anchor distT="0" distB="0" distL="114300" distR="114300" simplePos="0" relativeHeight="251696128" behindDoc="0" locked="0" layoutInCell="1" allowOverlap="1" wp14:anchorId="4904C905" wp14:editId="57A0A82C">
                <wp:simplePos x="0" y="0"/>
                <wp:positionH relativeFrom="column">
                  <wp:posOffset>13970</wp:posOffset>
                </wp:positionH>
                <wp:positionV relativeFrom="paragraph">
                  <wp:posOffset>270510</wp:posOffset>
                </wp:positionV>
                <wp:extent cx="725170" cy="86169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14:paraId="28E6B600" w14:textId="77777777" w:rsidTr="00F417D7">
      <w:trPr>
        <w:trHeight w:val="907"/>
      </w:trPr>
      <w:tc>
        <w:tcPr>
          <w:tcW w:w="9640" w:type="dxa"/>
          <w:tcBorders>
            <w:top w:val="single" w:sz="12" w:space="0" w:color="082D4E" w:themeColor="text2"/>
            <w:bottom w:val="single" w:sz="36" w:space="0" w:color="082D4E" w:themeColor="text2"/>
          </w:tcBorders>
          <w:vAlign w:val="center"/>
        </w:tcPr>
        <w:p w14:paraId="75F35E5C" w14:textId="77777777" w:rsidR="00D06C97" w:rsidRDefault="00D06C97" w:rsidP="00D06C97">
          <w:pPr>
            <w:pStyle w:val="insidepgfootertext2"/>
          </w:pPr>
          <w:r w:rsidRPr="003D077E">
            <w:t>Surrey Heath Borough Council</w:t>
          </w:r>
        </w:p>
        <w:p w14:paraId="1477F76B" w14:textId="77777777" w:rsidR="00D06C97" w:rsidRDefault="00D06C97" w:rsidP="00D06C97">
          <w:pPr>
            <w:pStyle w:val="Insidefootertext1Left"/>
            <w:ind w:left="454" w:hanging="142"/>
          </w:pPr>
          <w:r w:rsidRPr="00BC5132">
            <w:t>www.surreyheath.gov.uk</w:t>
          </w:r>
        </w:p>
      </w:tc>
      <w:tc>
        <w:tcPr>
          <w:tcW w:w="1417" w:type="dxa"/>
          <w:vMerge/>
        </w:tcPr>
        <w:p w14:paraId="595B916C" w14:textId="77777777" w:rsidR="00D06C97" w:rsidRPr="003D077E" w:rsidRDefault="00D06C97" w:rsidP="00D06C97">
          <w:pPr>
            <w:pStyle w:val="insidepgfootertext2"/>
          </w:pPr>
        </w:p>
      </w:tc>
    </w:tr>
  </w:tbl>
  <w:p w14:paraId="35E0E8B4" w14:textId="77777777" w:rsidR="001C61FC" w:rsidRDefault="001C61FC" w:rsidP="00406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856" w:type="dxa"/>
      <w:tblBorders>
        <w:top w:val="single" w:sz="4" w:space="0" w:color="FFFFFF" w:themeColor="background1"/>
        <w:left w:val="single" w:sz="4" w:space="0" w:color="FFFFFF" w:themeColor="background1"/>
        <w:bottom w:val="single" w:sz="36" w:space="0" w:color="082D4E" w:themeColor="text2"/>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9640"/>
      <w:gridCol w:w="1417"/>
    </w:tblGrid>
    <w:tr w:rsidR="00D06C97" w14:paraId="52016893" w14:textId="77777777" w:rsidTr="00D06C97">
      <w:trPr>
        <w:trHeight w:val="811"/>
      </w:trPr>
      <w:tc>
        <w:tcPr>
          <w:tcW w:w="9640" w:type="dxa"/>
          <w:tcBorders>
            <w:bottom w:val="single" w:sz="12" w:space="0" w:color="082D4E" w:themeColor="text2"/>
          </w:tcBorders>
          <w:vAlign w:val="bottom"/>
        </w:tcPr>
        <w:p w14:paraId="5F147FF2" w14:textId="77777777" w:rsidR="00D06C97" w:rsidRPr="003D077E" w:rsidRDefault="00D06C97" w:rsidP="00D06C97">
          <w:pPr>
            <w:pStyle w:val="insidepgfootertext2"/>
          </w:pPr>
        </w:p>
      </w:tc>
      <w:tc>
        <w:tcPr>
          <w:tcW w:w="1417" w:type="dxa"/>
          <w:vMerge w:val="restart"/>
          <w:vAlign w:val="bottom"/>
        </w:tcPr>
        <w:p w14:paraId="307D4D0B" w14:textId="77777777" w:rsidR="00D06C97" w:rsidRPr="003D077E" w:rsidRDefault="00D06C97" w:rsidP="00D06C97">
          <w:pPr>
            <w:pStyle w:val="insidepgfootertext2"/>
          </w:pPr>
          <w:r>
            <w:rPr>
              <w:noProof/>
            </w:rPr>
            <w:drawing>
              <wp:anchor distT="0" distB="0" distL="114300" distR="114300" simplePos="0" relativeHeight="251694080" behindDoc="0" locked="0" layoutInCell="1" allowOverlap="1" wp14:anchorId="5A7D67A7" wp14:editId="17FE5A58">
                <wp:simplePos x="0" y="0"/>
                <wp:positionH relativeFrom="column">
                  <wp:posOffset>13970</wp:posOffset>
                </wp:positionH>
                <wp:positionV relativeFrom="paragraph">
                  <wp:posOffset>270510</wp:posOffset>
                </wp:positionV>
                <wp:extent cx="725170" cy="86169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14:paraId="228F8057" w14:textId="77777777" w:rsidTr="00D06C97">
      <w:trPr>
        <w:trHeight w:val="907"/>
      </w:trPr>
      <w:tc>
        <w:tcPr>
          <w:tcW w:w="9640" w:type="dxa"/>
          <w:tcBorders>
            <w:top w:val="single" w:sz="12" w:space="0" w:color="082D4E" w:themeColor="text2"/>
            <w:bottom w:val="single" w:sz="36" w:space="0" w:color="082D4E" w:themeColor="text2"/>
          </w:tcBorders>
          <w:vAlign w:val="center"/>
        </w:tcPr>
        <w:p w14:paraId="1B15B77B" w14:textId="77777777" w:rsidR="00D06C97" w:rsidRDefault="00D06C97" w:rsidP="00D06C97">
          <w:pPr>
            <w:pStyle w:val="insidepgfootertext2"/>
          </w:pPr>
          <w:r w:rsidRPr="003D077E">
            <w:t>Surrey Heath Borough Council</w:t>
          </w:r>
        </w:p>
        <w:p w14:paraId="2B2CA8A0" w14:textId="77777777" w:rsidR="00D06C97" w:rsidRDefault="00D06C97" w:rsidP="00D06C97">
          <w:pPr>
            <w:pStyle w:val="Insidefootertext1Left"/>
            <w:ind w:left="454" w:hanging="142"/>
          </w:pPr>
          <w:r w:rsidRPr="00BC5132">
            <w:t>www.surreyheath.gov.uk</w:t>
          </w:r>
        </w:p>
      </w:tc>
      <w:tc>
        <w:tcPr>
          <w:tcW w:w="1417" w:type="dxa"/>
          <w:vMerge/>
        </w:tcPr>
        <w:p w14:paraId="6B4DCBC7" w14:textId="77777777" w:rsidR="00D06C97" w:rsidRPr="003D077E" w:rsidRDefault="00D06C97" w:rsidP="00D06C97">
          <w:pPr>
            <w:pStyle w:val="insidepgfootertext2"/>
          </w:pPr>
        </w:p>
      </w:tc>
    </w:tr>
  </w:tbl>
  <w:p w14:paraId="763B4492" w14:textId="77777777" w:rsidR="002E0339" w:rsidRDefault="002E0339" w:rsidP="0040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FAC6E" w14:textId="77777777" w:rsidR="009E3631" w:rsidRDefault="009E3631" w:rsidP="00406D13">
      <w:r>
        <w:separator/>
      </w:r>
    </w:p>
  </w:footnote>
  <w:footnote w:type="continuationSeparator" w:id="0">
    <w:p w14:paraId="416CABF7" w14:textId="77777777" w:rsidR="009E3631" w:rsidRDefault="009E3631" w:rsidP="0040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IntenseEmphasis"/>
        <w:b/>
        <w:iCs w:val="0"/>
        <w:color w:val="082D4E" w:themeColor="text2"/>
      </w:rPr>
      <w:id w:val="-1318336367"/>
      <w:docPartObj>
        <w:docPartGallery w:val="Page Numbers (Top of Page)"/>
        <w:docPartUnique/>
      </w:docPartObj>
    </w:sdtPr>
    <w:sdtContent>
      <w:p w14:paraId="0BCCF9DE" w14:textId="77777777" w:rsidR="002C447F" w:rsidRDefault="003D56CE" w:rsidP="003D56CE">
        <w:pPr>
          <w:pStyle w:val="EvenPageNumber"/>
          <w:ind w:left="-724" w:right="-724"/>
          <w:rPr>
            <w:rStyle w:val="IntenseEmphasis"/>
            <w:b/>
            <w:iCs w:val="0"/>
            <w:color w:val="082D4E" w:themeColor="text2"/>
          </w:rPr>
        </w:pPr>
        <w:r>
          <w:rPr>
            <w:noProof/>
          </w:rPr>
          <w:drawing>
            <wp:anchor distT="0" distB="0" distL="114300" distR="114300" simplePos="0" relativeHeight="251674624" behindDoc="1" locked="1" layoutInCell="1" allowOverlap="1" wp14:anchorId="0B31E908" wp14:editId="14C594AD">
              <wp:simplePos x="0" y="0"/>
              <wp:positionH relativeFrom="column">
                <wp:posOffset>-805180</wp:posOffset>
              </wp:positionH>
              <wp:positionV relativeFrom="page">
                <wp:posOffset>368300</wp:posOffset>
              </wp:positionV>
              <wp:extent cx="7585075" cy="313055"/>
              <wp:effectExtent l="0" t="0" r="0" b="0"/>
              <wp:wrapTight wrapText="bothSides">
                <wp:wrapPolygon edited="0">
                  <wp:start x="0" y="0"/>
                  <wp:lineTo x="0" y="19716"/>
                  <wp:lineTo x="21537" y="19716"/>
                  <wp:lineTo x="21537" y="0"/>
                  <wp:lineTo x="0" y="0"/>
                </wp:wrapPolygon>
              </wp:wrapTight>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00194222" w:rsidRPr="00D630DF">
          <w:rPr>
            <w:rStyle w:val="IntenseEmphasis"/>
            <w:b/>
            <w:iCs w:val="0"/>
            <w:color w:val="082D4E" w:themeColor="text2"/>
          </w:rPr>
          <w:t xml:space="preserve">Page </w:t>
        </w:r>
        <w:r w:rsidR="00194222" w:rsidRPr="00D630DF">
          <w:rPr>
            <w:rStyle w:val="IntenseEmphasis"/>
            <w:b/>
            <w:iCs w:val="0"/>
            <w:color w:val="082D4E" w:themeColor="text2"/>
          </w:rPr>
          <w:fldChar w:fldCharType="begin"/>
        </w:r>
        <w:r w:rsidR="00194222" w:rsidRPr="00D630DF">
          <w:rPr>
            <w:rStyle w:val="IntenseEmphasis"/>
            <w:b/>
            <w:iCs w:val="0"/>
            <w:color w:val="082D4E" w:themeColor="text2"/>
          </w:rPr>
          <w:instrText xml:space="preserve"> PAGE </w:instrText>
        </w:r>
        <w:r w:rsidR="00194222" w:rsidRPr="00D630DF">
          <w:rPr>
            <w:rStyle w:val="IntenseEmphasis"/>
            <w:b/>
            <w:iCs w:val="0"/>
            <w:color w:val="082D4E" w:themeColor="text2"/>
          </w:rPr>
          <w:fldChar w:fldCharType="separate"/>
        </w:r>
        <w:r w:rsidR="00194222" w:rsidRPr="00D630DF">
          <w:rPr>
            <w:rStyle w:val="IntenseEmphasis"/>
            <w:b/>
            <w:iCs w:val="0"/>
            <w:color w:val="082D4E" w:themeColor="text2"/>
          </w:rPr>
          <w:t>2</w:t>
        </w:r>
        <w:r w:rsidR="00194222" w:rsidRPr="00D630DF">
          <w:rPr>
            <w:rStyle w:val="IntenseEmphasis"/>
            <w:b/>
            <w:iCs w:val="0"/>
            <w:color w:val="082D4E" w:themeColor="text2"/>
          </w:rPr>
          <w:fldChar w:fldCharType="end"/>
        </w:r>
        <w:r w:rsidR="00194222" w:rsidRPr="00D630DF">
          <w:rPr>
            <w:rStyle w:val="IntenseEmphasis"/>
            <w:b/>
            <w:iCs w:val="0"/>
            <w:color w:val="082D4E" w:themeColor="text2"/>
          </w:rPr>
          <w:t xml:space="preserve"> of </w:t>
        </w:r>
        <w:r w:rsidR="00194222" w:rsidRPr="00D630DF">
          <w:rPr>
            <w:rStyle w:val="IntenseEmphasis"/>
            <w:b/>
            <w:iCs w:val="0"/>
            <w:color w:val="082D4E" w:themeColor="text2"/>
          </w:rPr>
          <w:fldChar w:fldCharType="begin"/>
        </w:r>
        <w:r w:rsidR="00194222" w:rsidRPr="00D630DF">
          <w:rPr>
            <w:rStyle w:val="IntenseEmphasis"/>
            <w:b/>
            <w:iCs w:val="0"/>
            <w:color w:val="082D4E" w:themeColor="text2"/>
          </w:rPr>
          <w:instrText xml:space="preserve"> NUMPAGES  </w:instrText>
        </w:r>
        <w:r w:rsidR="00194222" w:rsidRPr="00D630DF">
          <w:rPr>
            <w:rStyle w:val="IntenseEmphasis"/>
            <w:b/>
            <w:iCs w:val="0"/>
            <w:color w:val="082D4E" w:themeColor="text2"/>
          </w:rPr>
          <w:fldChar w:fldCharType="separate"/>
        </w:r>
        <w:r w:rsidR="00194222" w:rsidRPr="00D630DF">
          <w:rPr>
            <w:rStyle w:val="IntenseEmphasis"/>
            <w:b/>
            <w:iCs w:val="0"/>
            <w:color w:val="082D4E" w:themeColor="text2"/>
          </w:rPr>
          <w:t>2</w:t>
        </w:r>
        <w:r w:rsidR="00194222" w:rsidRPr="00D630DF">
          <w:rPr>
            <w:rStyle w:val="IntenseEmphasis"/>
            <w:b/>
            <w:iCs w:val="0"/>
            <w:color w:val="082D4E" w:themeColor="text2"/>
          </w:rPr>
          <w:fldChar w:fldCharType="end"/>
        </w:r>
      </w:p>
    </w:sdtContent>
  </w:sdt>
  <w:p w14:paraId="519A6D20" w14:textId="77777777" w:rsidR="00042BF0" w:rsidRPr="00D630DF" w:rsidRDefault="00042BF0" w:rsidP="003D56CE">
    <w:pPr>
      <w:pStyle w:val="EvenPageNumber"/>
      <w:ind w:left="-724" w:right="-7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IntenseEmphasis"/>
      </w:rPr>
      <w:id w:val="98381352"/>
      <w:docPartObj>
        <w:docPartGallery w:val="Page Numbers (Top of Page)"/>
        <w:docPartUnique/>
      </w:docPartObj>
    </w:sdtPr>
    <w:sdtEndPr>
      <w:rPr>
        <w:rStyle w:val="DefaultParagraphFont"/>
        <w:b/>
        <w:iCs w:val="0"/>
        <w:color w:val="082D4E" w:themeColor="text2"/>
      </w:rPr>
    </w:sdtEndPr>
    <w:sdtContent>
      <w:p w14:paraId="7584DAFF" w14:textId="77777777" w:rsidR="002C447F" w:rsidRDefault="003D077E" w:rsidP="003D077E">
        <w:pPr>
          <w:pStyle w:val="OddPageNumber"/>
          <w:ind w:left="-724"/>
        </w:pPr>
        <w:r>
          <w:rPr>
            <w:noProof/>
          </w:rPr>
          <w:drawing>
            <wp:anchor distT="0" distB="0" distL="114300" distR="114300" simplePos="0" relativeHeight="251679744" behindDoc="1" locked="1" layoutInCell="1" allowOverlap="1" wp14:anchorId="7AE5703C" wp14:editId="4F0FA143">
              <wp:simplePos x="0" y="0"/>
              <wp:positionH relativeFrom="column">
                <wp:posOffset>-803910</wp:posOffset>
              </wp:positionH>
              <wp:positionV relativeFrom="page">
                <wp:posOffset>368935</wp:posOffset>
              </wp:positionV>
              <wp:extent cx="7585075" cy="313055"/>
              <wp:effectExtent l="0" t="0" r="0" b="0"/>
              <wp:wrapTight wrapText="bothSides">
                <wp:wrapPolygon edited="0">
                  <wp:start x="0" y="0"/>
                  <wp:lineTo x="0" y="19716"/>
                  <wp:lineTo x="21537" y="19716"/>
                  <wp:lineTo x="21537" y="0"/>
                  <wp:lineTo x="0" y="0"/>
                </wp:wrapPolygon>
              </wp:wrapTight>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00194222" w:rsidRPr="00D630DF">
          <w:t xml:space="preserve">Page </w:t>
        </w:r>
        <w:r w:rsidR="00194222" w:rsidRPr="00D630DF">
          <w:fldChar w:fldCharType="begin"/>
        </w:r>
        <w:r w:rsidR="00194222" w:rsidRPr="00D630DF">
          <w:instrText xml:space="preserve"> PAGE </w:instrText>
        </w:r>
        <w:r w:rsidR="00194222" w:rsidRPr="00D630DF">
          <w:fldChar w:fldCharType="separate"/>
        </w:r>
        <w:r w:rsidR="00194222" w:rsidRPr="00D630DF">
          <w:t>2</w:t>
        </w:r>
        <w:r w:rsidR="00194222" w:rsidRPr="00D630DF">
          <w:fldChar w:fldCharType="end"/>
        </w:r>
        <w:r w:rsidR="00194222" w:rsidRPr="00D630DF">
          <w:t xml:space="preserve"> of </w:t>
        </w:r>
        <w:r>
          <w:fldChar w:fldCharType="begin"/>
        </w:r>
        <w:r>
          <w:instrText xml:space="preserve"> NUMPAGES  </w:instrText>
        </w:r>
        <w:r>
          <w:fldChar w:fldCharType="separate"/>
        </w:r>
        <w:r w:rsidR="00194222" w:rsidRPr="00D630DF">
          <w:t>2</w:t>
        </w:r>
        <w:r>
          <w:fldChar w:fldCharType="end"/>
        </w:r>
      </w:p>
    </w:sdtContent>
  </w:sdt>
  <w:p w14:paraId="04D25D3B" w14:textId="77777777" w:rsidR="00042BF0" w:rsidRPr="00D630DF" w:rsidRDefault="00042BF0" w:rsidP="003D077E">
    <w:pPr>
      <w:pStyle w:val="OddPageNumber"/>
      <w:ind w:left="-7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51C5" w14:textId="77777777" w:rsidR="00541618" w:rsidRPr="00954F4E" w:rsidRDefault="00412858" w:rsidP="00077322">
    <w:pPr>
      <w:pStyle w:val="Header"/>
    </w:pPr>
    <w:r w:rsidRPr="00954F4E">
      <w:rPr>
        <w:noProof/>
      </w:rPr>
      <w:drawing>
        <wp:anchor distT="0" distB="0" distL="114300" distR="114300" simplePos="0" relativeHeight="251670528" behindDoc="1" locked="0" layoutInCell="1" allowOverlap="1" wp14:anchorId="49607447" wp14:editId="1459AEE6">
          <wp:simplePos x="0" y="0"/>
          <wp:positionH relativeFrom="margin">
            <wp:posOffset>-810260</wp:posOffset>
          </wp:positionH>
          <wp:positionV relativeFrom="page">
            <wp:posOffset>123190</wp:posOffset>
          </wp:positionV>
          <wp:extent cx="7583354" cy="1265931"/>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54" cy="1265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322" w:rsidRPr="00954F4E">
      <w:rPr>
        <w:noProof/>
      </w:rPr>
      <mc:AlternateContent>
        <mc:Choice Requires="wps">
          <w:drawing>
            <wp:anchor distT="45720" distB="45720" distL="114300" distR="114300" simplePos="0" relativeHeight="251671552" behindDoc="0" locked="1" layoutInCell="1" allowOverlap="0" wp14:anchorId="4F975EA2" wp14:editId="7D1645B7">
              <wp:simplePos x="0" y="0"/>
              <wp:positionH relativeFrom="page">
                <wp:posOffset>1440180</wp:posOffset>
              </wp:positionH>
              <wp:positionV relativeFrom="page">
                <wp:posOffset>483235</wp:posOffset>
              </wp:positionV>
              <wp:extent cx="4993005" cy="445770"/>
              <wp:effectExtent l="0" t="0" r="0" b="0"/>
              <wp:wrapSquare wrapText="bothSides"/>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445770"/>
                      </a:xfrm>
                      <a:prstGeom prst="rect">
                        <a:avLst/>
                      </a:prstGeom>
                      <a:noFill/>
                      <a:ln w="9525">
                        <a:noFill/>
                        <a:miter lim="800000"/>
                        <a:headEnd/>
                        <a:tailEnd/>
                      </a:ln>
                    </wps:spPr>
                    <wps:txbx>
                      <w:txbxContent>
                        <w:p w14:paraId="13DCB24B" w14:textId="77777777" w:rsidR="00C72F13" w:rsidRPr="00077322" w:rsidRDefault="00C72F13" w:rsidP="00077322">
                          <w:pPr>
                            <w:pStyle w:val="Header"/>
                          </w:pPr>
                          <w:r w:rsidRPr="00077322">
                            <w:t>SURREY HEATH BOROUGH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75EA2" id="_x0000_t202" coordsize="21600,21600" o:spt="202" path="m,l,21600r21600,l21600,xe">
              <v:stroke joinstyle="miter"/>
              <v:path gradientshapeok="t" o:connecttype="rect"/>
            </v:shapetype>
            <v:shape id="Text Box 2" o:spid="_x0000_s1026" type="#_x0000_t202" alt="&quot;&quot;" style="position:absolute;margin-left:113.4pt;margin-top:38.05pt;width:393.15pt;height:35.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" o:allowoverlap="f" filled="f" stroked="f">
              <v:textbox>
                <w:txbxContent>
                  <w:p w14:paraId="13DCB24B" w14:textId="77777777" w:rsidR="00C72F13" w:rsidRPr="00077322" w:rsidRDefault="00C72F13" w:rsidP="00077322">
                    <w:pPr>
                      <w:pStyle w:val="Header"/>
                    </w:pPr>
                    <w:r w:rsidRPr="00077322">
                      <w:t>SURREY HEATH BOROUGH COUNCIL</w:t>
                    </w:r>
                  </w:p>
                </w:txbxContent>
              </v:textbox>
              <w10:wrap type="square" anchorx="page" anchory="page"/>
              <w10:anchorlock/>
            </v:shape>
          </w:pict>
        </mc:Fallback>
      </mc:AlternateContent>
    </w:r>
    <w:r w:rsidR="009A5087">
      <w:t xml:space="preserve"> </w:t>
    </w:r>
  </w:p>
  <w:p w14:paraId="652FC1D7" w14:textId="77777777" w:rsidR="00042BF0" w:rsidRPr="00077322" w:rsidRDefault="00042BF0" w:rsidP="0007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B0A"/>
    <w:multiLevelType w:val="hybridMultilevel"/>
    <w:tmpl w:val="681A1910"/>
    <w:lvl w:ilvl="0" w:tplc="1C067158">
      <w:start w:val="1"/>
      <w:numFmt w:val="bullet"/>
      <w:lvlText w:val=""/>
      <w:lvlJc w:val="left"/>
      <w:pPr>
        <w:ind w:left="720" w:hanging="360"/>
      </w:pPr>
      <w:rPr>
        <w:rFonts w:ascii="Wingdings" w:hAnsi="Wingdings" w:hint="default"/>
        <w:color w:val="E50075"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D5BA2"/>
    <w:multiLevelType w:val="multilevel"/>
    <w:tmpl w:val="0809001F"/>
    <w:styleLink w:val="Style2"/>
    <w:lvl w:ilvl="0">
      <w:start w:val="1"/>
      <w:numFmt w:val="decimal"/>
      <w:lvlText w:val="%1."/>
      <w:lvlJc w:val="left"/>
      <w:pPr>
        <w:ind w:left="66" w:hanging="360"/>
      </w:pPr>
      <w:rPr>
        <w:rFonts w:ascii="Gill Sans MT" w:hAnsi="Gill Sans MT"/>
        <w:b/>
      </w:rPr>
    </w:lvl>
    <w:lvl w:ilvl="1">
      <w:start w:val="1"/>
      <w:numFmt w:val="decimal"/>
      <w:lvlText w:val="%1.%2."/>
      <w:lvlJc w:val="left"/>
      <w:pPr>
        <w:ind w:left="498" w:hanging="432"/>
      </w:pPr>
      <w:rPr>
        <w:rFonts w:ascii="Gill Sans MT" w:hAnsi="Gill Sans MT"/>
        <w:b/>
        <w:sz w:val="24"/>
      </w:rPr>
    </w:lvl>
    <w:lvl w:ilvl="2">
      <w:start w:val="1"/>
      <w:numFmt w:val="decimal"/>
      <w:lvlText w:val="%1.%2.%3."/>
      <w:lvlJc w:val="left"/>
      <w:pPr>
        <w:ind w:left="930" w:hanging="504"/>
      </w:pPr>
      <w:rPr>
        <w:rFonts w:ascii="Gill Sans MT" w:hAnsi="Gill Sans MT"/>
        <w:b/>
        <w:sz w:val="24"/>
      </w:rPr>
    </w:lvl>
    <w:lvl w:ilvl="3">
      <w:start w:val="1"/>
      <w:numFmt w:val="decimal"/>
      <w:lvlText w:val="%1.%2.%3.%4."/>
      <w:lvlJc w:val="left"/>
      <w:pPr>
        <w:ind w:left="1434" w:hanging="648"/>
      </w:pPr>
      <w:rPr>
        <w:rFonts w:ascii="Gill Sans MT" w:hAnsi="Gill Sans MT"/>
        <w:b/>
        <w:sz w:val="24"/>
      </w:rPr>
    </w:lvl>
    <w:lvl w:ilvl="4">
      <w:start w:val="1"/>
      <w:numFmt w:val="decimal"/>
      <w:lvlText w:val="%1.%2.%3.%4.%5."/>
      <w:lvlJc w:val="left"/>
      <w:pPr>
        <w:ind w:left="1938" w:hanging="792"/>
      </w:pPr>
      <w:rPr>
        <w:rFonts w:ascii="Gill Sans MT" w:hAnsi="Gill Sans MT"/>
        <w:b/>
        <w:sz w:val="24"/>
      </w:rPr>
    </w:lvl>
    <w:lvl w:ilvl="5">
      <w:start w:val="1"/>
      <w:numFmt w:val="decimal"/>
      <w:lvlText w:val="%1.%2.%3.%4.%5.%6."/>
      <w:lvlJc w:val="left"/>
      <w:pPr>
        <w:ind w:left="2442" w:hanging="936"/>
      </w:pPr>
      <w:rPr>
        <w:rFonts w:ascii="Gill Sans MT" w:hAnsi="Gill Sans MT"/>
        <w:b/>
        <w:sz w:val="24"/>
      </w:rPr>
    </w:lvl>
    <w:lvl w:ilvl="6">
      <w:start w:val="1"/>
      <w:numFmt w:val="decimal"/>
      <w:lvlText w:val="%1.%2.%3.%4.%5.%6.%7."/>
      <w:lvlJc w:val="left"/>
      <w:pPr>
        <w:ind w:left="2946" w:hanging="1080"/>
      </w:pPr>
    </w:lvl>
    <w:lvl w:ilvl="7">
      <w:start w:val="1"/>
      <w:numFmt w:val="decimal"/>
      <w:lvlText w:val="%1.%2.%3.%4.%5.%6.%7.%8."/>
      <w:lvlJc w:val="left"/>
      <w:pPr>
        <w:ind w:left="3450" w:hanging="1224"/>
      </w:pPr>
    </w:lvl>
    <w:lvl w:ilvl="8">
      <w:start w:val="1"/>
      <w:numFmt w:val="decimal"/>
      <w:lvlText w:val="%1.%2.%3.%4.%5.%6.%7.%8.%9."/>
      <w:lvlJc w:val="left"/>
      <w:pPr>
        <w:ind w:left="4026" w:hanging="1440"/>
      </w:pPr>
    </w:lvl>
  </w:abstractNum>
  <w:abstractNum w:abstractNumId="2" w15:restartNumberingAfterBreak="0">
    <w:nsid w:val="0AA17105"/>
    <w:multiLevelType w:val="hybridMultilevel"/>
    <w:tmpl w:val="22E86D8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E5D7D"/>
    <w:multiLevelType w:val="hybridMultilevel"/>
    <w:tmpl w:val="285471F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3252"/>
    <w:multiLevelType w:val="hybridMultilevel"/>
    <w:tmpl w:val="445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9569F"/>
    <w:multiLevelType w:val="multilevel"/>
    <w:tmpl w:val="D73EFEE6"/>
    <w:lvl w:ilvl="0">
      <w:start w:val="1"/>
      <w:numFmt w:val="bullet"/>
      <w:lvlText w:val=""/>
      <w:lvlJc w:val="left"/>
      <w:pPr>
        <w:ind w:left="720" w:hanging="360"/>
      </w:pPr>
      <w:rPr>
        <w:rFonts w:ascii="Wingdings" w:hAnsi="Wingdings" w:hint="default"/>
        <w:color w:val="000000" w:themeColor="text1"/>
        <w:sz w:val="24"/>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A524EC"/>
    <w:multiLevelType w:val="hybridMultilevel"/>
    <w:tmpl w:val="7974D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359BA"/>
    <w:multiLevelType w:val="hybridMultilevel"/>
    <w:tmpl w:val="F33CE73A"/>
    <w:lvl w:ilvl="0" w:tplc="1C067158">
      <w:start w:val="1"/>
      <w:numFmt w:val="bullet"/>
      <w:lvlText w:val=""/>
      <w:lvlJc w:val="left"/>
      <w:pPr>
        <w:ind w:left="644"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B7068"/>
    <w:multiLevelType w:val="multilevel"/>
    <w:tmpl w:val="8DD817A8"/>
    <w:styleLink w:val="PinkBullets"/>
    <w:lvl w:ilvl="0">
      <w:start w:val="1"/>
      <w:numFmt w:val="bullet"/>
      <w:lvlText w:val=""/>
      <w:lvlJc w:val="left"/>
      <w:pPr>
        <w:ind w:left="720" w:hanging="360"/>
      </w:pPr>
      <w:rPr>
        <w:rFonts w:ascii="Wingdings" w:hAnsi="Wingdings" w:hint="default"/>
        <w:color w:val="E50075" w:themeColor="accent3"/>
        <w:sz w:val="24"/>
      </w:rPr>
    </w:lvl>
    <w:lvl w:ilvl="1">
      <w:start w:val="1"/>
      <w:numFmt w:val="bullet"/>
      <w:lvlText w:val=""/>
      <w:lvlJc w:val="left"/>
      <w:pPr>
        <w:ind w:left="1212" w:hanging="360"/>
      </w:pPr>
      <w:rPr>
        <w:rFonts w:ascii="Wingdings" w:hAnsi="Wingdings" w:cs="Courier New" w:hint="default"/>
        <w:color w:val="E50075" w:themeColor="accent3"/>
        <w:sz w:val="36"/>
      </w:rPr>
    </w:lvl>
    <w:lvl w:ilvl="2">
      <w:start w:val="1"/>
      <w:numFmt w:val="bullet"/>
      <w:lvlText w:val=""/>
      <w:lvlJc w:val="left"/>
      <w:pPr>
        <w:ind w:left="1637" w:hanging="360"/>
      </w:pPr>
      <w:rPr>
        <w:rFonts w:ascii="Wingdings" w:hAnsi="Wingdings" w:hint="default"/>
        <w:color w:val="E50075" w:themeColor="accent3"/>
        <w:sz w:val="40"/>
      </w:rPr>
    </w:lvl>
    <w:lvl w:ilvl="3">
      <w:start w:val="1"/>
      <w:numFmt w:val="bullet"/>
      <w:lvlText w:val=""/>
      <w:lvlJc w:val="left"/>
      <w:pPr>
        <w:ind w:left="2062" w:hanging="360"/>
      </w:pPr>
      <w:rPr>
        <w:rFonts w:ascii="Wingdings" w:hAnsi="Wingdings" w:hint="default"/>
        <w:color w:val="E50075" w:themeColor="accent3"/>
        <w:sz w:val="4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3B5987"/>
    <w:multiLevelType w:val="hybridMultilevel"/>
    <w:tmpl w:val="B4CEF5DA"/>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524EA"/>
    <w:multiLevelType w:val="hybridMultilevel"/>
    <w:tmpl w:val="6B7E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F1408"/>
    <w:multiLevelType w:val="hybridMultilevel"/>
    <w:tmpl w:val="4AD2BC48"/>
    <w:lvl w:ilvl="0" w:tplc="FEFA52AE">
      <w:start w:val="1"/>
      <w:numFmt w:val="bullet"/>
      <w:lvlText w:val=""/>
      <w:lvlJc w:val="left"/>
      <w:pPr>
        <w:ind w:left="720" w:hanging="360"/>
      </w:pPr>
      <w:rPr>
        <w:rFonts w:ascii="Wingdings" w:hAnsi="Wingdings" w:hint="default"/>
        <w:color w:val="082D4E" w:themeColor="accent6"/>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6398C"/>
    <w:multiLevelType w:val="hybridMultilevel"/>
    <w:tmpl w:val="F4DC471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E188A"/>
    <w:multiLevelType w:val="hybridMultilevel"/>
    <w:tmpl w:val="18503DC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33F03"/>
    <w:multiLevelType w:val="hybridMultilevel"/>
    <w:tmpl w:val="4C829A7A"/>
    <w:lvl w:ilvl="0" w:tplc="FFFFFFFF">
      <w:start w:val="1"/>
      <w:numFmt w:val="bullet"/>
      <w:lvlText w:val=""/>
      <w:lvlJc w:val="left"/>
      <w:pPr>
        <w:ind w:left="720" w:hanging="360"/>
      </w:pPr>
      <w:rPr>
        <w:rFonts w:ascii="Wingdings" w:hAnsi="Wingdings" w:hint="default"/>
        <w:color w:val="082D4E" w:themeColor="accent6"/>
        <w:sz w:val="28"/>
      </w:rPr>
    </w:lvl>
    <w:lvl w:ilvl="1" w:tplc="5B8A26B6">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200A90"/>
    <w:multiLevelType w:val="hybridMultilevel"/>
    <w:tmpl w:val="3D262B22"/>
    <w:lvl w:ilvl="0" w:tplc="0DD644B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F60AC"/>
    <w:multiLevelType w:val="hybridMultilevel"/>
    <w:tmpl w:val="C042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33B8F"/>
    <w:multiLevelType w:val="hybridMultilevel"/>
    <w:tmpl w:val="848A1C1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0E2424A"/>
    <w:multiLevelType w:val="hybridMultilevel"/>
    <w:tmpl w:val="858AA5C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E5F6F"/>
    <w:multiLevelType w:val="multilevel"/>
    <w:tmpl w:val="8DD817A8"/>
    <w:styleLink w:val="Style4"/>
    <w:lvl w:ilvl="0">
      <w:start w:val="1"/>
      <w:numFmt w:val="bullet"/>
      <w:lvlText w:val=""/>
      <w:lvlJc w:val="left"/>
      <w:pPr>
        <w:ind w:left="720" w:hanging="360"/>
      </w:pPr>
      <w:rPr>
        <w:rFonts w:ascii="Wingdings" w:hAnsi="Wingdings"/>
        <w:color w:val="000000" w:themeColor="text1"/>
        <w:sz w:val="24"/>
      </w:rPr>
    </w:lvl>
    <w:lvl w:ilvl="1">
      <w:start w:val="1"/>
      <w:numFmt w:val="bullet"/>
      <w:lvlText w:val=""/>
      <w:lvlJc w:val="left"/>
      <w:pPr>
        <w:ind w:left="1070" w:hanging="360"/>
      </w:pPr>
      <w:rPr>
        <w:rFonts w:ascii="Wingdings" w:hAnsi="Wingdings" w:hint="default"/>
        <w:color w:val="000000" w:themeColor="text1"/>
        <w:sz w:val="36"/>
      </w:rPr>
    </w:lvl>
    <w:lvl w:ilvl="2">
      <w:start w:val="1"/>
      <w:numFmt w:val="bullet"/>
      <w:lvlText w:val=""/>
      <w:lvlJc w:val="left"/>
      <w:pPr>
        <w:ind w:left="1495" w:hanging="360"/>
      </w:pPr>
      <w:rPr>
        <w:rFonts w:ascii="Wingdings" w:hAnsi="Wingdings" w:hint="default"/>
        <w:color w:val="000000" w:themeColor="text1"/>
        <w:sz w:val="40"/>
      </w:rPr>
    </w:lvl>
    <w:lvl w:ilvl="3">
      <w:start w:val="1"/>
      <w:numFmt w:val="bullet"/>
      <w:lvlText w:val=""/>
      <w:lvlJc w:val="left"/>
      <w:pPr>
        <w:ind w:left="1920" w:hanging="360"/>
      </w:pPr>
      <w:rPr>
        <w:rFonts w:ascii="Wingdings" w:hAnsi="Wingdings" w:hint="default"/>
        <w:color w:val="000000" w:themeColor="text1"/>
        <w:sz w:val="40"/>
      </w:rPr>
    </w:lvl>
    <w:lvl w:ilvl="4">
      <w:start w:val="1"/>
      <w:numFmt w:val="bullet"/>
      <w:lvlText w:val=""/>
      <w:lvlJc w:val="left"/>
      <w:pPr>
        <w:ind w:left="3600" w:hanging="360"/>
      </w:pPr>
      <w:rPr>
        <w:rFonts w:ascii="Wingdings" w:hAnsi="Wingdings" w:hint="default"/>
        <w:color w:val="000000" w:themeColor="tex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CD7569"/>
    <w:multiLevelType w:val="hybridMultilevel"/>
    <w:tmpl w:val="0E56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E9B8D"/>
    <w:multiLevelType w:val="hybridMultilevel"/>
    <w:tmpl w:val="1A9E9F52"/>
    <w:lvl w:ilvl="0" w:tplc="A566D71C">
      <w:start w:val="1"/>
      <w:numFmt w:val="bullet"/>
      <w:lvlText w:val=""/>
      <w:lvlJc w:val="left"/>
      <w:pPr>
        <w:ind w:left="720" w:hanging="360"/>
      </w:pPr>
      <w:rPr>
        <w:rFonts w:ascii="Symbol" w:hAnsi="Symbol" w:hint="default"/>
      </w:rPr>
    </w:lvl>
    <w:lvl w:ilvl="1" w:tplc="E10289B2">
      <w:start w:val="1"/>
      <w:numFmt w:val="bullet"/>
      <w:lvlText w:val="o"/>
      <w:lvlJc w:val="left"/>
      <w:pPr>
        <w:ind w:left="1440" w:hanging="360"/>
      </w:pPr>
      <w:rPr>
        <w:rFonts w:ascii="Courier New" w:hAnsi="Courier New" w:hint="default"/>
      </w:rPr>
    </w:lvl>
    <w:lvl w:ilvl="2" w:tplc="049063FE">
      <w:start w:val="1"/>
      <w:numFmt w:val="bullet"/>
      <w:lvlText w:val=""/>
      <w:lvlJc w:val="left"/>
      <w:pPr>
        <w:ind w:left="2160" w:hanging="360"/>
      </w:pPr>
      <w:rPr>
        <w:rFonts w:ascii="Wingdings" w:hAnsi="Wingdings" w:hint="default"/>
      </w:rPr>
    </w:lvl>
    <w:lvl w:ilvl="3" w:tplc="95380630">
      <w:start w:val="1"/>
      <w:numFmt w:val="bullet"/>
      <w:lvlText w:val=""/>
      <w:lvlJc w:val="left"/>
      <w:pPr>
        <w:ind w:left="2880" w:hanging="360"/>
      </w:pPr>
      <w:rPr>
        <w:rFonts w:ascii="Symbol" w:hAnsi="Symbol" w:hint="default"/>
      </w:rPr>
    </w:lvl>
    <w:lvl w:ilvl="4" w:tplc="B686B74E">
      <w:start w:val="1"/>
      <w:numFmt w:val="bullet"/>
      <w:lvlText w:val="o"/>
      <w:lvlJc w:val="left"/>
      <w:pPr>
        <w:ind w:left="3600" w:hanging="360"/>
      </w:pPr>
      <w:rPr>
        <w:rFonts w:ascii="Courier New" w:hAnsi="Courier New" w:hint="default"/>
      </w:rPr>
    </w:lvl>
    <w:lvl w:ilvl="5" w:tplc="B3740904">
      <w:start w:val="1"/>
      <w:numFmt w:val="bullet"/>
      <w:lvlText w:val=""/>
      <w:lvlJc w:val="left"/>
      <w:pPr>
        <w:ind w:left="4320" w:hanging="360"/>
      </w:pPr>
      <w:rPr>
        <w:rFonts w:ascii="Wingdings" w:hAnsi="Wingdings" w:hint="default"/>
      </w:rPr>
    </w:lvl>
    <w:lvl w:ilvl="6" w:tplc="39BA0FCC">
      <w:start w:val="1"/>
      <w:numFmt w:val="bullet"/>
      <w:lvlText w:val=""/>
      <w:lvlJc w:val="left"/>
      <w:pPr>
        <w:ind w:left="5040" w:hanging="360"/>
      </w:pPr>
      <w:rPr>
        <w:rFonts w:ascii="Symbol" w:hAnsi="Symbol" w:hint="default"/>
      </w:rPr>
    </w:lvl>
    <w:lvl w:ilvl="7" w:tplc="5016C4DA">
      <w:start w:val="1"/>
      <w:numFmt w:val="bullet"/>
      <w:lvlText w:val="o"/>
      <w:lvlJc w:val="left"/>
      <w:pPr>
        <w:ind w:left="5760" w:hanging="360"/>
      </w:pPr>
      <w:rPr>
        <w:rFonts w:ascii="Courier New" w:hAnsi="Courier New" w:hint="default"/>
      </w:rPr>
    </w:lvl>
    <w:lvl w:ilvl="8" w:tplc="5762DD7E">
      <w:start w:val="1"/>
      <w:numFmt w:val="bullet"/>
      <w:lvlText w:val=""/>
      <w:lvlJc w:val="left"/>
      <w:pPr>
        <w:ind w:left="6480" w:hanging="360"/>
      </w:pPr>
      <w:rPr>
        <w:rFonts w:ascii="Wingdings" w:hAnsi="Wingdings" w:hint="default"/>
      </w:rPr>
    </w:lvl>
  </w:abstractNum>
  <w:abstractNum w:abstractNumId="22" w15:restartNumberingAfterBreak="0">
    <w:nsid w:val="75CD1B96"/>
    <w:multiLevelType w:val="hybridMultilevel"/>
    <w:tmpl w:val="FCD8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F33E9"/>
    <w:multiLevelType w:val="hybridMultilevel"/>
    <w:tmpl w:val="5F907210"/>
    <w:lvl w:ilvl="0" w:tplc="4EB4DEEA">
      <w:start w:val="1"/>
      <w:numFmt w:val="decimal"/>
      <w:lvlText w:val="%1."/>
      <w:lvlJc w:val="left"/>
      <w:pPr>
        <w:ind w:left="720" w:hanging="360"/>
      </w:pPr>
      <w:rPr>
        <w:rFonts w:ascii="Gill Sans MT" w:hAnsi="Gill Sans MT" w:hint="defaul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582CB5"/>
    <w:multiLevelType w:val="hybridMultilevel"/>
    <w:tmpl w:val="8C04F112"/>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396349">
    <w:abstractNumId w:val="1"/>
  </w:num>
  <w:num w:numId="2" w16cid:durableId="1417821009">
    <w:abstractNumId w:val="19"/>
  </w:num>
  <w:num w:numId="3" w16cid:durableId="121584953">
    <w:abstractNumId w:val="8"/>
  </w:num>
  <w:num w:numId="4" w16cid:durableId="1147672541">
    <w:abstractNumId w:val="11"/>
  </w:num>
  <w:num w:numId="5" w16cid:durableId="206798825">
    <w:abstractNumId w:val="14"/>
  </w:num>
  <w:num w:numId="6" w16cid:durableId="624969574">
    <w:abstractNumId w:val="6"/>
  </w:num>
  <w:num w:numId="7" w16cid:durableId="431824631">
    <w:abstractNumId w:val="5"/>
  </w:num>
  <w:num w:numId="8" w16cid:durableId="976954559">
    <w:abstractNumId w:val="23"/>
  </w:num>
  <w:num w:numId="9" w16cid:durableId="1667897244">
    <w:abstractNumId w:val="0"/>
  </w:num>
  <w:num w:numId="10" w16cid:durableId="1632831406">
    <w:abstractNumId w:val="9"/>
  </w:num>
  <w:num w:numId="11" w16cid:durableId="1221748241">
    <w:abstractNumId w:val="24"/>
  </w:num>
  <w:num w:numId="12" w16cid:durableId="1408570034">
    <w:abstractNumId w:val="18"/>
  </w:num>
  <w:num w:numId="13" w16cid:durableId="1727488129">
    <w:abstractNumId w:val="3"/>
  </w:num>
  <w:num w:numId="14" w16cid:durableId="2062246828">
    <w:abstractNumId w:val="2"/>
  </w:num>
  <w:num w:numId="15" w16cid:durableId="164636330">
    <w:abstractNumId w:val="12"/>
  </w:num>
  <w:num w:numId="16" w16cid:durableId="1156727073">
    <w:abstractNumId w:val="16"/>
  </w:num>
  <w:num w:numId="17" w16cid:durableId="202132305">
    <w:abstractNumId w:val="7"/>
  </w:num>
  <w:num w:numId="18" w16cid:durableId="1332761795">
    <w:abstractNumId w:val="21"/>
  </w:num>
  <w:num w:numId="19" w16cid:durableId="1904752309">
    <w:abstractNumId w:val="4"/>
  </w:num>
  <w:num w:numId="20" w16cid:durableId="1230459283">
    <w:abstractNumId w:val="13"/>
  </w:num>
  <w:num w:numId="21" w16cid:durableId="1125152305">
    <w:abstractNumId w:val="17"/>
  </w:num>
  <w:num w:numId="22" w16cid:durableId="1583831670">
    <w:abstractNumId w:val="10"/>
  </w:num>
  <w:num w:numId="23" w16cid:durableId="714735778">
    <w:abstractNumId w:val="20"/>
  </w:num>
  <w:num w:numId="24" w16cid:durableId="5450561">
    <w:abstractNumId w:val="15"/>
  </w:num>
  <w:num w:numId="25" w16cid:durableId="157758757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LockTheme/>
  <w:styleLockQFSet/>
  <w:defaultTabStop w:val="720"/>
  <w:evenAndOddHeaders/>
  <w:drawingGridHorizontalSpacing w:val="181"/>
  <w:drawingGridVerticalSpacing w:val="181"/>
  <w:displayHorizontalDrawingGridEvery w:val="18"/>
  <w:displayVerticalDrawingGridEvery w:val="18"/>
  <w:doNotUseMarginsForDrawingGridOrigin/>
  <w:drawingGridHorizontalOrigin w:val="1247"/>
  <w:drawingGridVerticalOrigin w:val="16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C7"/>
    <w:rsid w:val="00002E8F"/>
    <w:rsid w:val="0000363B"/>
    <w:rsid w:val="00016F41"/>
    <w:rsid w:val="00041A6B"/>
    <w:rsid w:val="00042BF0"/>
    <w:rsid w:val="00056A63"/>
    <w:rsid w:val="00061B3E"/>
    <w:rsid w:val="00077322"/>
    <w:rsid w:val="00097E8A"/>
    <w:rsid w:val="000A78DC"/>
    <w:rsid w:val="000B583A"/>
    <w:rsid w:val="000C09A6"/>
    <w:rsid w:val="000C458D"/>
    <w:rsid w:val="000C45CA"/>
    <w:rsid w:val="000C7D9F"/>
    <w:rsid w:val="000D1556"/>
    <w:rsid w:val="000D2EC2"/>
    <w:rsid w:val="000D6A77"/>
    <w:rsid w:val="001219EC"/>
    <w:rsid w:val="00132484"/>
    <w:rsid w:val="00135E49"/>
    <w:rsid w:val="00146059"/>
    <w:rsid w:val="00146B7A"/>
    <w:rsid w:val="00153EAF"/>
    <w:rsid w:val="00156EC0"/>
    <w:rsid w:val="001823EB"/>
    <w:rsid w:val="00191099"/>
    <w:rsid w:val="00194222"/>
    <w:rsid w:val="001A30B7"/>
    <w:rsid w:val="001B2988"/>
    <w:rsid w:val="001B57D2"/>
    <w:rsid w:val="001C61FC"/>
    <w:rsid w:val="001C7391"/>
    <w:rsid w:val="001D6452"/>
    <w:rsid w:val="001D70C6"/>
    <w:rsid w:val="001F0E31"/>
    <w:rsid w:val="00200DBD"/>
    <w:rsid w:val="00214E60"/>
    <w:rsid w:val="00220032"/>
    <w:rsid w:val="00226C0A"/>
    <w:rsid w:val="0023216C"/>
    <w:rsid w:val="00234B5B"/>
    <w:rsid w:val="00237564"/>
    <w:rsid w:val="00237B64"/>
    <w:rsid w:val="002800D5"/>
    <w:rsid w:val="0028055A"/>
    <w:rsid w:val="002813A7"/>
    <w:rsid w:val="00285429"/>
    <w:rsid w:val="00286B95"/>
    <w:rsid w:val="002B2CC0"/>
    <w:rsid w:val="002B3088"/>
    <w:rsid w:val="002C447F"/>
    <w:rsid w:val="002C7897"/>
    <w:rsid w:val="002E0339"/>
    <w:rsid w:val="0030316A"/>
    <w:rsid w:val="0031142E"/>
    <w:rsid w:val="00320EF4"/>
    <w:rsid w:val="003225F6"/>
    <w:rsid w:val="0033271F"/>
    <w:rsid w:val="003337F3"/>
    <w:rsid w:val="003453AB"/>
    <w:rsid w:val="003721C3"/>
    <w:rsid w:val="003759DF"/>
    <w:rsid w:val="003B2289"/>
    <w:rsid w:val="003B4304"/>
    <w:rsid w:val="003C3B2D"/>
    <w:rsid w:val="003D077E"/>
    <w:rsid w:val="003D56CE"/>
    <w:rsid w:val="003F2829"/>
    <w:rsid w:val="00400669"/>
    <w:rsid w:val="00406D13"/>
    <w:rsid w:val="00412858"/>
    <w:rsid w:val="00414974"/>
    <w:rsid w:val="00417011"/>
    <w:rsid w:val="004318C5"/>
    <w:rsid w:val="0043534D"/>
    <w:rsid w:val="00436967"/>
    <w:rsid w:val="00447505"/>
    <w:rsid w:val="00460E69"/>
    <w:rsid w:val="00465725"/>
    <w:rsid w:val="0046651C"/>
    <w:rsid w:val="00471033"/>
    <w:rsid w:val="00496674"/>
    <w:rsid w:val="004A33E5"/>
    <w:rsid w:val="004A45B8"/>
    <w:rsid w:val="004D04F4"/>
    <w:rsid w:val="004D777C"/>
    <w:rsid w:val="005035DB"/>
    <w:rsid w:val="00521E70"/>
    <w:rsid w:val="005311AC"/>
    <w:rsid w:val="0053238E"/>
    <w:rsid w:val="0053387C"/>
    <w:rsid w:val="00541618"/>
    <w:rsid w:val="005422DC"/>
    <w:rsid w:val="00555E9A"/>
    <w:rsid w:val="0056201D"/>
    <w:rsid w:val="00570BA3"/>
    <w:rsid w:val="00581842"/>
    <w:rsid w:val="00586011"/>
    <w:rsid w:val="0059163D"/>
    <w:rsid w:val="00595410"/>
    <w:rsid w:val="005C05F2"/>
    <w:rsid w:val="005C6AEE"/>
    <w:rsid w:val="005C7996"/>
    <w:rsid w:val="005D2C71"/>
    <w:rsid w:val="005E0A60"/>
    <w:rsid w:val="005E13FD"/>
    <w:rsid w:val="005F015A"/>
    <w:rsid w:val="005F0288"/>
    <w:rsid w:val="005F44FF"/>
    <w:rsid w:val="005F5EDF"/>
    <w:rsid w:val="00600656"/>
    <w:rsid w:val="00646239"/>
    <w:rsid w:val="0064757B"/>
    <w:rsid w:val="006579AE"/>
    <w:rsid w:val="006671A2"/>
    <w:rsid w:val="00671D98"/>
    <w:rsid w:val="00677601"/>
    <w:rsid w:val="006943B3"/>
    <w:rsid w:val="00697407"/>
    <w:rsid w:val="006A6739"/>
    <w:rsid w:val="006A7B59"/>
    <w:rsid w:val="006A7FB9"/>
    <w:rsid w:val="006B1BDC"/>
    <w:rsid w:val="006B4522"/>
    <w:rsid w:val="006C17C9"/>
    <w:rsid w:val="006C583C"/>
    <w:rsid w:val="006E2082"/>
    <w:rsid w:val="006E40F8"/>
    <w:rsid w:val="006F0D9E"/>
    <w:rsid w:val="00713A86"/>
    <w:rsid w:val="0074086F"/>
    <w:rsid w:val="00741F10"/>
    <w:rsid w:val="007516D7"/>
    <w:rsid w:val="0075743C"/>
    <w:rsid w:val="00761DC9"/>
    <w:rsid w:val="007652F3"/>
    <w:rsid w:val="007673A2"/>
    <w:rsid w:val="007800A9"/>
    <w:rsid w:val="00783F1A"/>
    <w:rsid w:val="00785C3E"/>
    <w:rsid w:val="007B4A77"/>
    <w:rsid w:val="007B7879"/>
    <w:rsid w:val="007C55A5"/>
    <w:rsid w:val="007D3B26"/>
    <w:rsid w:val="007E5502"/>
    <w:rsid w:val="007F0382"/>
    <w:rsid w:val="007F2586"/>
    <w:rsid w:val="007F2956"/>
    <w:rsid w:val="007F732E"/>
    <w:rsid w:val="00807816"/>
    <w:rsid w:val="0081426F"/>
    <w:rsid w:val="0084321E"/>
    <w:rsid w:val="00845DE5"/>
    <w:rsid w:val="008532DB"/>
    <w:rsid w:val="008630C7"/>
    <w:rsid w:val="0086481A"/>
    <w:rsid w:val="00872BA6"/>
    <w:rsid w:val="008854D3"/>
    <w:rsid w:val="008917C7"/>
    <w:rsid w:val="00897699"/>
    <w:rsid w:val="008A630A"/>
    <w:rsid w:val="008B6444"/>
    <w:rsid w:val="008C0D29"/>
    <w:rsid w:val="008C1B42"/>
    <w:rsid w:val="008D5D31"/>
    <w:rsid w:val="008D69B7"/>
    <w:rsid w:val="008E42F0"/>
    <w:rsid w:val="008E5FD2"/>
    <w:rsid w:val="008F0A2C"/>
    <w:rsid w:val="008F4CD0"/>
    <w:rsid w:val="008F73D8"/>
    <w:rsid w:val="00903856"/>
    <w:rsid w:val="00903902"/>
    <w:rsid w:val="00910933"/>
    <w:rsid w:val="00917A85"/>
    <w:rsid w:val="009235DC"/>
    <w:rsid w:val="00936A47"/>
    <w:rsid w:val="00954F4E"/>
    <w:rsid w:val="00964C01"/>
    <w:rsid w:val="00965A06"/>
    <w:rsid w:val="0097173F"/>
    <w:rsid w:val="009742FA"/>
    <w:rsid w:val="00975535"/>
    <w:rsid w:val="00976C06"/>
    <w:rsid w:val="00985E9E"/>
    <w:rsid w:val="0099688D"/>
    <w:rsid w:val="009A1E66"/>
    <w:rsid w:val="009A38C9"/>
    <w:rsid w:val="009A5087"/>
    <w:rsid w:val="009A5380"/>
    <w:rsid w:val="009E15E3"/>
    <w:rsid w:val="009E3631"/>
    <w:rsid w:val="009E6CE4"/>
    <w:rsid w:val="009F164E"/>
    <w:rsid w:val="00A00A23"/>
    <w:rsid w:val="00A0407A"/>
    <w:rsid w:val="00A15719"/>
    <w:rsid w:val="00A259CB"/>
    <w:rsid w:val="00A3011B"/>
    <w:rsid w:val="00A311E7"/>
    <w:rsid w:val="00A42C8D"/>
    <w:rsid w:val="00A4595B"/>
    <w:rsid w:val="00A47548"/>
    <w:rsid w:val="00A519F3"/>
    <w:rsid w:val="00A53BEB"/>
    <w:rsid w:val="00A6521F"/>
    <w:rsid w:val="00A80B3D"/>
    <w:rsid w:val="00A81EF9"/>
    <w:rsid w:val="00A949EE"/>
    <w:rsid w:val="00AA59D1"/>
    <w:rsid w:val="00AC3EDE"/>
    <w:rsid w:val="00AC4BF4"/>
    <w:rsid w:val="00AD3121"/>
    <w:rsid w:val="00AD68C7"/>
    <w:rsid w:val="00AE05B1"/>
    <w:rsid w:val="00AE2361"/>
    <w:rsid w:val="00AE6802"/>
    <w:rsid w:val="00AF334B"/>
    <w:rsid w:val="00AF5E2C"/>
    <w:rsid w:val="00AF716F"/>
    <w:rsid w:val="00B00242"/>
    <w:rsid w:val="00B01D5E"/>
    <w:rsid w:val="00B05172"/>
    <w:rsid w:val="00B15AB8"/>
    <w:rsid w:val="00B221A4"/>
    <w:rsid w:val="00B25E67"/>
    <w:rsid w:val="00B2716B"/>
    <w:rsid w:val="00B30B45"/>
    <w:rsid w:val="00B342F6"/>
    <w:rsid w:val="00B40C0E"/>
    <w:rsid w:val="00B41110"/>
    <w:rsid w:val="00B41439"/>
    <w:rsid w:val="00B51098"/>
    <w:rsid w:val="00B606F5"/>
    <w:rsid w:val="00B60F55"/>
    <w:rsid w:val="00B67D1F"/>
    <w:rsid w:val="00B74B32"/>
    <w:rsid w:val="00B76411"/>
    <w:rsid w:val="00B92579"/>
    <w:rsid w:val="00BA4E43"/>
    <w:rsid w:val="00BA7133"/>
    <w:rsid w:val="00BB2189"/>
    <w:rsid w:val="00BC41D5"/>
    <w:rsid w:val="00BC5132"/>
    <w:rsid w:val="00BC6793"/>
    <w:rsid w:val="00BD185E"/>
    <w:rsid w:val="00BD4525"/>
    <w:rsid w:val="00BD667E"/>
    <w:rsid w:val="00BE1C0C"/>
    <w:rsid w:val="00BF0B73"/>
    <w:rsid w:val="00BF2989"/>
    <w:rsid w:val="00BF3CAA"/>
    <w:rsid w:val="00BF4ED3"/>
    <w:rsid w:val="00BF51B3"/>
    <w:rsid w:val="00C00440"/>
    <w:rsid w:val="00C1086D"/>
    <w:rsid w:val="00C127D3"/>
    <w:rsid w:val="00C1608B"/>
    <w:rsid w:val="00C21F7A"/>
    <w:rsid w:val="00C24670"/>
    <w:rsid w:val="00C31AAE"/>
    <w:rsid w:val="00C32F07"/>
    <w:rsid w:val="00C35A96"/>
    <w:rsid w:val="00C422CA"/>
    <w:rsid w:val="00C60EEC"/>
    <w:rsid w:val="00C63062"/>
    <w:rsid w:val="00C70D64"/>
    <w:rsid w:val="00C713F5"/>
    <w:rsid w:val="00C72F13"/>
    <w:rsid w:val="00C87230"/>
    <w:rsid w:val="00C9673B"/>
    <w:rsid w:val="00C97099"/>
    <w:rsid w:val="00CA0583"/>
    <w:rsid w:val="00CA0604"/>
    <w:rsid w:val="00CA38B0"/>
    <w:rsid w:val="00CB56A8"/>
    <w:rsid w:val="00CB7E56"/>
    <w:rsid w:val="00CC0663"/>
    <w:rsid w:val="00CC7516"/>
    <w:rsid w:val="00CE0906"/>
    <w:rsid w:val="00CE6B29"/>
    <w:rsid w:val="00D055AA"/>
    <w:rsid w:val="00D06C97"/>
    <w:rsid w:val="00D07F66"/>
    <w:rsid w:val="00D11AD9"/>
    <w:rsid w:val="00D1590A"/>
    <w:rsid w:val="00D2453A"/>
    <w:rsid w:val="00D4713D"/>
    <w:rsid w:val="00D52790"/>
    <w:rsid w:val="00D630DF"/>
    <w:rsid w:val="00D713D6"/>
    <w:rsid w:val="00D76A70"/>
    <w:rsid w:val="00D93D3C"/>
    <w:rsid w:val="00D94473"/>
    <w:rsid w:val="00D96C17"/>
    <w:rsid w:val="00DA3FDD"/>
    <w:rsid w:val="00DC2D9E"/>
    <w:rsid w:val="00DC34CF"/>
    <w:rsid w:val="00DD6CAE"/>
    <w:rsid w:val="00DE290F"/>
    <w:rsid w:val="00E12AE7"/>
    <w:rsid w:val="00E32999"/>
    <w:rsid w:val="00E34EED"/>
    <w:rsid w:val="00E43557"/>
    <w:rsid w:val="00E43C3A"/>
    <w:rsid w:val="00E51AD3"/>
    <w:rsid w:val="00E70B4F"/>
    <w:rsid w:val="00E77007"/>
    <w:rsid w:val="00E77CEF"/>
    <w:rsid w:val="00E867B8"/>
    <w:rsid w:val="00E878D0"/>
    <w:rsid w:val="00E94EDE"/>
    <w:rsid w:val="00E95A31"/>
    <w:rsid w:val="00EB4883"/>
    <w:rsid w:val="00ED0DB8"/>
    <w:rsid w:val="00F00D6B"/>
    <w:rsid w:val="00F1133C"/>
    <w:rsid w:val="00F21869"/>
    <w:rsid w:val="00F33C43"/>
    <w:rsid w:val="00F407CC"/>
    <w:rsid w:val="00F418F6"/>
    <w:rsid w:val="00F47651"/>
    <w:rsid w:val="00F47A7F"/>
    <w:rsid w:val="00F51D39"/>
    <w:rsid w:val="00F54B32"/>
    <w:rsid w:val="00F70FA0"/>
    <w:rsid w:val="00F72219"/>
    <w:rsid w:val="00F72F0D"/>
    <w:rsid w:val="00F750F3"/>
    <w:rsid w:val="00F7712E"/>
    <w:rsid w:val="00F80F09"/>
    <w:rsid w:val="00F83B1C"/>
    <w:rsid w:val="00F92A04"/>
    <w:rsid w:val="00F97FD0"/>
    <w:rsid w:val="00FA2174"/>
    <w:rsid w:val="00FA6A59"/>
    <w:rsid w:val="00FC1F05"/>
    <w:rsid w:val="00FC2CCC"/>
    <w:rsid w:val="00FE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3D5"/>
  <w15:chartTrackingRefBased/>
  <w15:docId w15:val="{65769FEE-D0F6-4DFC-A71D-682CF51C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qFormat="1"/>
    <w:lsdException w:name="toc 5" w:semiHidden="1" w:uiPriority="39" w:qFormat="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1"/>
    <w:unhideWhenUsed/>
    <w:rsid w:val="00F97FD0"/>
    <w:pPr>
      <w:spacing w:after="120" w:line="288" w:lineRule="auto"/>
    </w:pPr>
  </w:style>
  <w:style w:type="paragraph" w:styleId="Heading1">
    <w:name w:val="heading 1"/>
    <w:next w:val="BasicParagraph"/>
    <w:link w:val="Heading1Char"/>
    <w:qFormat/>
    <w:rsid w:val="00785C3E"/>
    <w:pPr>
      <w:outlineLvl w:val="0"/>
    </w:pPr>
    <w:rPr>
      <w:rFonts w:ascii="Gill Sans MT" w:eastAsiaTheme="majorEastAsia" w:hAnsi="Gill Sans MT" w:cstheme="majorBidi"/>
      <w:color w:val="082D4E" w:themeColor="text2"/>
      <w:sz w:val="44"/>
      <w:szCs w:val="40"/>
    </w:rPr>
  </w:style>
  <w:style w:type="paragraph" w:styleId="Heading2">
    <w:name w:val="heading 2"/>
    <w:next w:val="BasicParagraph"/>
    <w:link w:val="Heading2Char"/>
    <w:qFormat/>
    <w:rsid w:val="00785C3E"/>
    <w:pPr>
      <w:outlineLvl w:val="1"/>
    </w:pPr>
    <w:rPr>
      <w:rFonts w:ascii="Gill Sans MT" w:eastAsiaTheme="majorEastAsia" w:hAnsi="Gill Sans MT" w:cstheme="majorBidi"/>
      <w:b/>
      <w:bCs/>
      <w:color w:val="082D4E" w:themeColor="text2"/>
      <w:sz w:val="32"/>
      <w:szCs w:val="26"/>
    </w:rPr>
  </w:style>
  <w:style w:type="paragraph" w:styleId="Heading3">
    <w:name w:val="heading 3"/>
    <w:next w:val="BasicParagraph"/>
    <w:link w:val="Heading3Char"/>
    <w:qFormat/>
    <w:rsid w:val="00785C3E"/>
    <w:pPr>
      <w:outlineLvl w:val="2"/>
    </w:pPr>
    <w:rPr>
      <w:rFonts w:ascii="Gill Sans MT" w:eastAsiaTheme="majorEastAsia" w:hAnsi="Gill Sans MT" w:cstheme="majorBidi"/>
      <w:color w:val="000000" w:themeColor="text1"/>
      <w:sz w:val="32"/>
      <w:szCs w:val="26"/>
    </w:rPr>
  </w:style>
  <w:style w:type="paragraph" w:styleId="Heading4">
    <w:name w:val="heading 4"/>
    <w:next w:val="Normal"/>
    <w:link w:val="Heading4Char"/>
    <w:autoRedefine/>
    <w:rsid w:val="00B342F6"/>
    <w:pPr>
      <w:outlineLvl w:val="3"/>
    </w:pPr>
    <w:rPr>
      <w:rFonts w:ascii="Gill Sans MT" w:eastAsiaTheme="majorEastAsia" w:hAnsi="Gill Sans MT" w:cstheme="majorBidi"/>
      <w:color w:val="E50075" w:themeColor="accent3"/>
      <w:sz w:val="28"/>
      <w:szCs w:val="26"/>
    </w:rPr>
  </w:style>
  <w:style w:type="paragraph" w:styleId="Heading5">
    <w:name w:val="heading 5"/>
    <w:basedOn w:val="Normal"/>
    <w:next w:val="Normal"/>
    <w:link w:val="Heading5Char"/>
    <w:uiPriority w:val="9"/>
    <w:semiHidden/>
    <w:rsid w:val="006A7FB9"/>
    <w:pPr>
      <w:keepNext/>
      <w:keepLines/>
      <w:spacing w:before="4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rsid w:val="00E95A31"/>
    <w:pPr>
      <w:keepNext/>
      <w:keepLines/>
      <w:spacing w:before="40" w:after="0"/>
      <w:outlineLvl w:val="5"/>
    </w:pPr>
    <w:rPr>
      <w:rFonts w:asciiTheme="majorHAnsi" w:eastAsiaTheme="majorEastAsia" w:hAnsiTheme="majorHAnsi" w:cstheme="majorBidi"/>
      <w:color w:val="4A600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C3E"/>
    <w:rPr>
      <w:rFonts w:ascii="Gill Sans MT" w:eastAsiaTheme="majorEastAsia" w:hAnsi="Gill Sans MT" w:cstheme="majorBidi"/>
      <w:color w:val="082D4E" w:themeColor="text2"/>
      <w:sz w:val="44"/>
      <w:szCs w:val="40"/>
    </w:rPr>
  </w:style>
  <w:style w:type="character" w:customStyle="1" w:styleId="Heading2Char">
    <w:name w:val="Heading 2 Char"/>
    <w:basedOn w:val="DefaultParagraphFont"/>
    <w:link w:val="Heading2"/>
    <w:rsid w:val="00785C3E"/>
    <w:rPr>
      <w:rFonts w:ascii="Gill Sans MT" w:eastAsiaTheme="majorEastAsia" w:hAnsi="Gill Sans MT" w:cstheme="majorBidi"/>
      <w:b/>
      <w:bCs/>
      <w:color w:val="082D4E" w:themeColor="text2"/>
      <w:sz w:val="32"/>
      <w:szCs w:val="26"/>
    </w:rPr>
  </w:style>
  <w:style w:type="character" w:customStyle="1" w:styleId="Heading3Char">
    <w:name w:val="Heading 3 Char"/>
    <w:basedOn w:val="DefaultParagraphFont"/>
    <w:link w:val="Heading3"/>
    <w:rsid w:val="00785C3E"/>
    <w:rPr>
      <w:rFonts w:ascii="Gill Sans MT" w:eastAsiaTheme="majorEastAsia" w:hAnsi="Gill Sans MT" w:cstheme="majorBidi"/>
      <w:color w:val="000000" w:themeColor="text1"/>
      <w:sz w:val="32"/>
      <w:szCs w:val="26"/>
    </w:rPr>
  </w:style>
  <w:style w:type="character" w:customStyle="1" w:styleId="Heading4Char">
    <w:name w:val="Heading 4 Char"/>
    <w:basedOn w:val="DefaultParagraphFont"/>
    <w:link w:val="Heading4"/>
    <w:rsid w:val="00B342F6"/>
    <w:rPr>
      <w:rFonts w:ascii="Gill Sans MT" w:eastAsiaTheme="majorEastAsia" w:hAnsi="Gill Sans MT" w:cstheme="majorBidi"/>
      <w:color w:val="E50075" w:themeColor="accent3"/>
      <w:sz w:val="28"/>
      <w:szCs w:val="26"/>
    </w:rPr>
  </w:style>
  <w:style w:type="paragraph" w:styleId="Header">
    <w:name w:val="header"/>
    <w:basedOn w:val="Normal"/>
    <w:link w:val="HeaderChar"/>
    <w:uiPriority w:val="1"/>
    <w:rsid w:val="00077322"/>
    <w:rPr>
      <w:color w:val="FFFFFF" w:themeColor="background1"/>
      <w:sz w:val="44"/>
      <w:szCs w:val="36"/>
    </w:rPr>
  </w:style>
  <w:style w:type="character" w:customStyle="1" w:styleId="HeaderChar">
    <w:name w:val="Header Char"/>
    <w:basedOn w:val="DefaultParagraphFont"/>
    <w:link w:val="Header"/>
    <w:uiPriority w:val="1"/>
    <w:rsid w:val="00077322"/>
    <w:rPr>
      <w:color w:val="FFFFFF" w:themeColor="background1"/>
      <w:sz w:val="44"/>
      <w:szCs w:val="36"/>
    </w:rPr>
  </w:style>
  <w:style w:type="paragraph" w:styleId="Footer">
    <w:name w:val="footer"/>
    <w:basedOn w:val="Normal"/>
    <w:link w:val="FooterChar"/>
    <w:uiPriority w:val="99"/>
    <w:rsid w:val="00A15719"/>
    <w:pPr>
      <w:tabs>
        <w:tab w:val="center" w:pos="4513"/>
        <w:tab w:val="right" w:pos="9026"/>
      </w:tabs>
      <w:spacing w:after="0" w:line="240" w:lineRule="auto"/>
    </w:pPr>
    <w:rPr>
      <w:color w:val="FFFFFF" w:themeColor="background1"/>
      <w:sz w:val="28"/>
    </w:rPr>
  </w:style>
  <w:style w:type="character" w:customStyle="1" w:styleId="FooterChar">
    <w:name w:val="Footer Char"/>
    <w:basedOn w:val="DefaultParagraphFont"/>
    <w:link w:val="Footer"/>
    <w:uiPriority w:val="99"/>
    <w:rsid w:val="00975535"/>
    <w:rPr>
      <w:color w:val="FFFFFF" w:themeColor="background1"/>
      <w:sz w:val="28"/>
    </w:rPr>
  </w:style>
  <w:style w:type="paragraph" w:customStyle="1" w:styleId="BasicParagraph">
    <w:name w:val="[Basic Paragraph]"/>
    <w:uiPriority w:val="99"/>
    <w:qFormat/>
    <w:rsid w:val="00570BA3"/>
    <w:pPr>
      <w:spacing w:after="0" w:line="288" w:lineRule="auto"/>
    </w:pPr>
    <w:rPr>
      <w:rFonts w:cs="Gill Sans Nova SemiBold"/>
      <w:sz w:val="28"/>
      <w:szCs w:val="29"/>
      <w:bdr w:val="none" w:sz="0" w:space="0" w:color="auto" w:frame="1"/>
    </w:rPr>
  </w:style>
  <w:style w:type="character" w:styleId="Hyperlink">
    <w:name w:val="Hyperlink"/>
    <w:basedOn w:val="DefaultParagraphFont"/>
    <w:uiPriority w:val="99"/>
    <w:rsid w:val="00E95A31"/>
    <w:rPr>
      <w:color w:val="0563C1" w:themeColor="hyperlink"/>
      <w:u w:val="single"/>
      <w:lang w:val="en-GB"/>
    </w:rPr>
  </w:style>
  <w:style w:type="character" w:styleId="UnresolvedMention">
    <w:name w:val="Unresolved Mention"/>
    <w:basedOn w:val="DefaultParagraphFont"/>
    <w:uiPriority w:val="99"/>
    <w:semiHidden/>
    <w:rsid w:val="00C72F13"/>
    <w:rPr>
      <w:color w:val="605E5C"/>
      <w:shd w:val="clear" w:color="auto" w:fill="E1DFDD"/>
    </w:rPr>
  </w:style>
  <w:style w:type="character" w:styleId="Emphasis">
    <w:name w:val="Emphasis"/>
    <w:basedOn w:val="SubtleEmphasis"/>
    <w:uiPriority w:val="1"/>
    <w:qFormat/>
    <w:rsid w:val="00400669"/>
    <w:rPr>
      <w:i/>
      <w:iCs/>
      <w:color w:val="000000" w:themeColor="text1"/>
      <w:sz w:val="24"/>
      <w:szCs w:val="24"/>
      <w:lang w:val="en-GB"/>
    </w:rPr>
  </w:style>
  <w:style w:type="paragraph" w:styleId="Title">
    <w:name w:val="Title"/>
    <w:next w:val="Subtitle"/>
    <w:link w:val="TitleChar"/>
    <w:qFormat/>
    <w:rsid w:val="00785C3E"/>
    <w:pPr>
      <w:suppressAutoHyphens/>
      <w:spacing w:before="240" w:after="480" w:line="228" w:lineRule="auto"/>
    </w:pPr>
    <w:rPr>
      <w:rFonts w:ascii="Gill Sans MT" w:hAnsi="Gill Sans MT"/>
      <w:b/>
      <w:bCs/>
      <w:caps/>
      <w:color w:val="082D4E" w:themeColor="text2"/>
      <w:sz w:val="72"/>
      <w:szCs w:val="22"/>
    </w:rPr>
  </w:style>
  <w:style w:type="character" w:customStyle="1" w:styleId="TitleChar">
    <w:name w:val="Title Char"/>
    <w:basedOn w:val="DefaultParagraphFont"/>
    <w:link w:val="Title"/>
    <w:rsid w:val="00785C3E"/>
    <w:rPr>
      <w:rFonts w:ascii="Gill Sans MT" w:hAnsi="Gill Sans MT"/>
      <w:b/>
      <w:bCs/>
      <w:caps/>
      <w:color w:val="082D4E" w:themeColor="text2"/>
      <w:sz w:val="72"/>
      <w:szCs w:val="22"/>
    </w:rPr>
  </w:style>
  <w:style w:type="paragraph" w:styleId="Subtitle">
    <w:name w:val="Subtitle"/>
    <w:basedOn w:val="Normal"/>
    <w:next w:val="Heading1"/>
    <w:link w:val="SubtitleChar"/>
    <w:qFormat/>
    <w:rsid w:val="00785C3E"/>
    <w:pPr>
      <w:autoSpaceDE w:val="0"/>
      <w:autoSpaceDN w:val="0"/>
      <w:adjustRightInd w:val="0"/>
      <w:spacing w:after="56"/>
      <w:textAlignment w:val="center"/>
    </w:pPr>
    <w:rPr>
      <w:rFonts w:ascii="Gill Sans MT" w:hAnsi="Gill Sans MT" w:cs="Gill Sans MT"/>
      <w:color w:val="000000"/>
      <w:sz w:val="56"/>
      <w:szCs w:val="72"/>
    </w:rPr>
  </w:style>
  <w:style w:type="character" w:customStyle="1" w:styleId="SubtitleChar">
    <w:name w:val="Subtitle Char"/>
    <w:basedOn w:val="DefaultParagraphFont"/>
    <w:link w:val="Subtitle"/>
    <w:rsid w:val="00785C3E"/>
    <w:rPr>
      <w:rFonts w:ascii="Gill Sans MT" w:hAnsi="Gill Sans MT" w:cs="Gill Sans MT"/>
      <w:color w:val="000000"/>
      <w:sz w:val="56"/>
      <w:szCs w:val="72"/>
    </w:rPr>
  </w:style>
  <w:style w:type="character" w:styleId="SubtleEmphasis">
    <w:name w:val="Subtle Emphasis"/>
    <w:basedOn w:val="DefaultParagraphFont"/>
    <w:uiPriority w:val="1"/>
    <w:rsid w:val="00E95A31"/>
    <w:rPr>
      <w:i/>
      <w:iCs/>
      <w:color w:val="404040" w:themeColor="text1" w:themeTint="BF"/>
      <w:lang w:val="en-GB"/>
    </w:rPr>
  </w:style>
  <w:style w:type="character" w:styleId="IntenseEmphasis">
    <w:name w:val="Intense Emphasis"/>
    <w:basedOn w:val="Emphasis"/>
    <w:uiPriority w:val="2"/>
    <w:rsid w:val="00194222"/>
    <w:rPr>
      <w:b/>
      <w:i w:val="0"/>
      <w:iCs/>
      <w:color w:val="000000" w:themeColor="text1"/>
      <w:sz w:val="24"/>
      <w:szCs w:val="24"/>
      <w:lang w:val="en-GB"/>
    </w:rPr>
  </w:style>
  <w:style w:type="character" w:styleId="Strong">
    <w:name w:val="Strong"/>
    <w:qFormat/>
    <w:rsid w:val="00E95A31"/>
    <w:rPr>
      <w:b/>
      <w:bCs/>
      <w:lang w:val="en-GB"/>
    </w:rPr>
  </w:style>
  <w:style w:type="paragraph" w:styleId="Quote">
    <w:name w:val="Quote"/>
    <w:basedOn w:val="Normal"/>
    <w:next w:val="Normal"/>
    <w:link w:val="QuoteChar"/>
    <w:uiPriority w:val="1"/>
    <w:rsid w:val="00400669"/>
    <w:pPr>
      <w:spacing w:before="200"/>
      <w:ind w:left="864" w:right="864"/>
      <w:jc w:val="center"/>
    </w:pPr>
    <w:rPr>
      <w:i/>
      <w:iCs/>
      <w:color w:val="000000" w:themeColor="text1"/>
    </w:rPr>
  </w:style>
  <w:style w:type="character" w:customStyle="1" w:styleId="QuoteChar">
    <w:name w:val="Quote Char"/>
    <w:basedOn w:val="DefaultParagraphFont"/>
    <w:link w:val="Quote"/>
    <w:uiPriority w:val="1"/>
    <w:rsid w:val="00975535"/>
    <w:rPr>
      <w:i/>
      <w:iCs/>
      <w:color w:val="000000" w:themeColor="text1"/>
    </w:rPr>
  </w:style>
  <w:style w:type="paragraph" w:styleId="IntenseQuote">
    <w:name w:val="Intense Quote"/>
    <w:basedOn w:val="Normal"/>
    <w:next w:val="Normal"/>
    <w:link w:val="IntenseQuoteChar"/>
    <w:uiPriority w:val="2"/>
    <w:rsid w:val="00A15719"/>
    <w:pPr>
      <w:pBdr>
        <w:top w:val="single" w:sz="4" w:space="10" w:color="E50075" w:themeColor="accent3"/>
        <w:bottom w:val="single" w:sz="4" w:space="10" w:color="E50075" w:themeColor="accent3"/>
      </w:pBdr>
      <w:spacing w:before="360" w:after="360"/>
      <w:ind w:left="862" w:right="862"/>
      <w:jc w:val="center"/>
    </w:pPr>
    <w:rPr>
      <w:b/>
      <w:i/>
      <w:iCs/>
      <w:color w:val="E50075" w:themeColor="accent3"/>
      <w:sz w:val="28"/>
    </w:rPr>
  </w:style>
  <w:style w:type="character" w:customStyle="1" w:styleId="IntenseQuoteChar">
    <w:name w:val="Intense Quote Char"/>
    <w:basedOn w:val="DefaultParagraphFont"/>
    <w:link w:val="IntenseQuote"/>
    <w:uiPriority w:val="2"/>
    <w:rsid w:val="00975535"/>
    <w:rPr>
      <w:b/>
      <w:i/>
      <w:iCs/>
      <w:color w:val="E50075" w:themeColor="accent3"/>
      <w:sz w:val="28"/>
    </w:rPr>
  </w:style>
  <w:style w:type="character" w:styleId="SubtleReference">
    <w:name w:val="Subtle Reference"/>
    <w:basedOn w:val="DefaultParagraphFont"/>
    <w:uiPriority w:val="31"/>
    <w:semiHidden/>
    <w:rsid w:val="00E95A31"/>
    <w:rPr>
      <w:smallCaps/>
      <w:color w:val="5A5A5A" w:themeColor="text1" w:themeTint="A5"/>
      <w:lang w:val="en-GB"/>
    </w:rPr>
  </w:style>
  <w:style w:type="character" w:styleId="IntenseReference">
    <w:name w:val="Intense Reference"/>
    <w:basedOn w:val="DefaultParagraphFont"/>
    <w:uiPriority w:val="2"/>
    <w:semiHidden/>
    <w:unhideWhenUsed/>
    <w:rsid w:val="006A7FB9"/>
    <w:rPr>
      <w:b/>
      <w:bCs/>
      <w:smallCaps/>
      <w:color w:val="E50075" w:themeColor="accent3"/>
      <w:spacing w:val="5"/>
      <w:lang w:val="en-GB"/>
    </w:rPr>
  </w:style>
  <w:style w:type="character" w:styleId="BookTitle">
    <w:name w:val="Book Title"/>
    <w:basedOn w:val="DefaultParagraphFont"/>
    <w:uiPriority w:val="99"/>
    <w:semiHidden/>
    <w:qFormat/>
    <w:rsid w:val="00E95A31"/>
    <w:rPr>
      <w:b/>
      <w:bCs/>
      <w:i/>
      <w:iCs/>
      <w:spacing w:val="5"/>
      <w:lang w:val="en-GB"/>
    </w:rPr>
  </w:style>
  <w:style w:type="paragraph" w:styleId="ListParagraph">
    <w:name w:val="List Paragraph"/>
    <w:basedOn w:val="Normal"/>
    <w:uiPriority w:val="34"/>
    <w:unhideWhenUsed/>
    <w:qFormat/>
    <w:rsid w:val="00E95A31"/>
    <w:pPr>
      <w:ind w:left="720"/>
      <w:contextualSpacing/>
    </w:pPr>
  </w:style>
  <w:style w:type="character" w:customStyle="1" w:styleId="Heading5Char">
    <w:name w:val="Heading 5 Char"/>
    <w:basedOn w:val="DefaultParagraphFont"/>
    <w:link w:val="Heading5"/>
    <w:uiPriority w:val="9"/>
    <w:semiHidden/>
    <w:rsid w:val="006A7FB9"/>
    <w:rPr>
      <w:rFonts w:asciiTheme="majorHAnsi" w:eastAsiaTheme="majorEastAsia" w:hAnsiTheme="majorHAnsi" w:cstheme="majorBidi"/>
      <w:color w:val="000000" w:themeColor="text1"/>
    </w:rPr>
  </w:style>
  <w:style w:type="paragraph" w:styleId="NoSpacing">
    <w:name w:val="No Spacing"/>
    <w:uiPriority w:val="1"/>
    <w:semiHidden/>
    <w:unhideWhenUsed/>
    <w:qFormat/>
    <w:rsid w:val="00E95A31"/>
    <w:pPr>
      <w:spacing w:after="0" w:line="240" w:lineRule="auto"/>
    </w:pPr>
    <w:rPr>
      <w:rFonts w:ascii="Gill Sans MT" w:hAnsi="Gill Sans MT"/>
    </w:rPr>
  </w:style>
  <w:style w:type="character" w:customStyle="1" w:styleId="Heading6Char">
    <w:name w:val="Heading 6 Char"/>
    <w:basedOn w:val="DefaultParagraphFont"/>
    <w:link w:val="Heading6"/>
    <w:uiPriority w:val="9"/>
    <w:semiHidden/>
    <w:rsid w:val="00975535"/>
    <w:rPr>
      <w:rFonts w:asciiTheme="majorHAnsi" w:eastAsiaTheme="majorEastAsia" w:hAnsiTheme="majorHAnsi" w:cstheme="majorBidi"/>
      <w:color w:val="4A600F" w:themeColor="accent1" w:themeShade="7F"/>
    </w:rPr>
  </w:style>
  <w:style w:type="paragraph" w:customStyle="1" w:styleId="FooterDate">
    <w:name w:val="Footer Date"/>
    <w:basedOn w:val="Footer"/>
    <w:next w:val="Footer"/>
    <w:uiPriority w:val="1"/>
    <w:rsid w:val="00595410"/>
    <w:pPr>
      <w:spacing w:before="240" w:after="240"/>
    </w:pPr>
    <w:rPr>
      <w:b/>
      <w:bCs/>
    </w:rPr>
  </w:style>
  <w:style w:type="paragraph" w:customStyle="1" w:styleId="EvenPageNumber">
    <w:name w:val="Even Page Number"/>
    <w:link w:val="EvenPageNumberChar"/>
    <w:uiPriority w:val="1"/>
    <w:rsid w:val="00917A85"/>
    <w:pPr>
      <w:keepLines/>
      <w:jc w:val="right"/>
    </w:pPr>
    <w:rPr>
      <w:rFonts w:ascii="Gill Sans MT" w:hAnsi="Gill Sans MT"/>
      <w:b/>
      <w:bCs/>
      <w:color w:val="082D4E" w:themeColor="text2"/>
    </w:rPr>
  </w:style>
  <w:style w:type="paragraph" w:customStyle="1" w:styleId="OddPageNumber">
    <w:name w:val="Odd Page Number"/>
    <w:basedOn w:val="EvenPageNumber"/>
    <w:uiPriority w:val="1"/>
    <w:semiHidden/>
    <w:unhideWhenUsed/>
    <w:qFormat/>
    <w:rsid w:val="00D630DF"/>
    <w:pPr>
      <w:jc w:val="left"/>
    </w:pPr>
    <w:rPr>
      <w:bCs w:val="0"/>
    </w:rPr>
  </w:style>
  <w:style w:type="character" w:customStyle="1" w:styleId="EvenPageNumberChar">
    <w:name w:val="Even Page Number Char"/>
    <w:basedOn w:val="HeaderChar"/>
    <w:link w:val="EvenPageNumber"/>
    <w:uiPriority w:val="1"/>
    <w:rsid w:val="00975535"/>
    <w:rPr>
      <w:rFonts w:ascii="Gill Sans MT" w:hAnsi="Gill Sans MT"/>
      <w:b/>
      <w:bCs/>
      <w:color w:val="082D4E" w:themeColor="text2"/>
      <w:sz w:val="28"/>
      <w:szCs w:val="36"/>
    </w:rPr>
  </w:style>
  <w:style w:type="table" w:styleId="PlainTable1">
    <w:name w:val="Plain Table 1"/>
    <w:basedOn w:val="TableNormal"/>
    <w:uiPriority w:val="41"/>
    <w:rsid w:val="00B271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C51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6201D"/>
    <w:pPr>
      <w:spacing w:before="120" w:after="120" w:line="240" w:lineRule="auto"/>
    </w:pPr>
    <w:tblPr>
      <w:tblStyleRowBandSize w:val="1"/>
      <w:tblBorders>
        <w:top w:val="single" w:sz="4" w:space="0" w:color="082D4E" w:themeColor="text2"/>
        <w:left w:val="single" w:sz="4" w:space="0" w:color="082D4E" w:themeColor="text2"/>
        <w:bottom w:val="single" w:sz="4" w:space="0" w:color="082D4E" w:themeColor="text2"/>
        <w:right w:val="single" w:sz="4" w:space="0" w:color="082D4E" w:themeColor="text2"/>
        <w:insideH w:val="single" w:sz="8" w:space="0" w:color="082D4E" w:themeColor="text2"/>
        <w:insideV w:val="single" w:sz="8" w:space="0" w:color="082D4E" w:themeColor="text2"/>
      </w:tblBorders>
    </w:tblPr>
    <w:tcPr>
      <w:vAlign w:val="center"/>
    </w:tcPr>
    <w:tblStylePr w:type="firstRow">
      <w:rPr>
        <w:rFonts w:ascii="Gill Sans MT" w:hAnsi="Gill Sans MT"/>
        <w:b/>
        <w:sz w:val="24"/>
      </w:rPr>
      <w:tblPr/>
      <w:tcPr>
        <w:tcBorders>
          <w:top w:val="single" w:sz="4" w:space="0" w:color="082D4E" w:themeColor="text2"/>
          <w:left w:val="single" w:sz="4" w:space="0" w:color="082D4E" w:themeColor="text2"/>
          <w:bottom w:val="single" w:sz="4" w:space="0" w:color="082D4E" w:themeColor="text2"/>
          <w:right w:val="single" w:sz="4" w:space="0" w:color="082D4E" w:themeColor="text2"/>
          <w:insideH w:val="single" w:sz="4" w:space="0" w:color="082D4E" w:themeColor="text2"/>
          <w:insideV w:val="single" w:sz="4" w:space="0" w:color="082D4E" w:themeColor="text2"/>
          <w:tl2br w:val="nil"/>
          <w:tr2bl w:val="nil"/>
        </w:tcBorders>
        <w:shd w:val="clear" w:color="auto" w:fill="082D4E" w:themeFill="text2"/>
      </w:tcPr>
    </w:tblStylePr>
    <w:tblStylePr w:type="band2Horz">
      <w:tblPr/>
      <w:tcPr>
        <w:shd w:val="clear" w:color="auto" w:fill="F2F2F2" w:themeFill="background1" w:themeFillShade="F2"/>
      </w:tcPr>
    </w:tblStylePr>
  </w:style>
  <w:style w:type="paragraph" w:styleId="TOC1">
    <w:name w:val="toc 1"/>
    <w:basedOn w:val="BasicParagraph"/>
    <w:next w:val="BasicParagraph"/>
    <w:uiPriority w:val="39"/>
    <w:rsid w:val="00C21F7A"/>
    <w:pPr>
      <w:spacing w:before="60" w:after="60" w:line="240" w:lineRule="auto"/>
    </w:pPr>
    <w:rPr>
      <w:b/>
      <w:bCs/>
      <w:szCs w:val="20"/>
    </w:rPr>
  </w:style>
  <w:style w:type="paragraph" w:styleId="TOC2">
    <w:name w:val="toc 2"/>
    <w:basedOn w:val="Normal"/>
    <w:next w:val="Normal"/>
    <w:uiPriority w:val="39"/>
    <w:rsid w:val="00EB4883"/>
    <w:pPr>
      <w:spacing w:before="60" w:after="60" w:line="240" w:lineRule="auto"/>
      <w:ind w:left="238"/>
    </w:pPr>
    <w:rPr>
      <w:sz w:val="28"/>
      <w:szCs w:val="20"/>
    </w:rPr>
  </w:style>
  <w:style w:type="paragraph" w:styleId="TOC3">
    <w:name w:val="toc 3"/>
    <w:basedOn w:val="BasicParagraph"/>
    <w:next w:val="Normal"/>
    <w:uiPriority w:val="39"/>
    <w:rsid w:val="00135E49"/>
    <w:pPr>
      <w:spacing w:before="60" w:after="60" w:line="240" w:lineRule="auto"/>
      <w:ind w:left="482"/>
    </w:pPr>
    <w:rPr>
      <w:iCs/>
      <w:szCs w:val="20"/>
    </w:rPr>
  </w:style>
  <w:style w:type="paragraph" w:styleId="TOC4">
    <w:name w:val="toc 4"/>
    <w:basedOn w:val="Normal"/>
    <w:next w:val="Normal"/>
    <w:autoRedefine/>
    <w:uiPriority w:val="39"/>
    <w:semiHidden/>
    <w:qFormat/>
    <w:rsid w:val="00135E49"/>
    <w:pPr>
      <w:spacing w:after="0" w:line="240" w:lineRule="auto"/>
      <w:ind w:left="720"/>
    </w:pPr>
    <w:rPr>
      <w:szCs w:val="18"/>
    </w:rPr>
  </w:style>
  <w:style w:type="paragraph" w:styleId="TOC5">
    <w:name w:val="toc 5"/>
    <w:basedOn w:val="BasicParagraph"/>
    <w:next w:val="Normal"/>
    <w:autoRedefine/>
    <w:uiPriority w:val="39"/>
    <w:semiHidden/>
    <w:qFormat/>
    <w:rsid w:val="00135E49"/>
    <w:pPr>
      <w:spacing w:before="60" w:after="60" w:line="240" w:lineRule="auto"/>
      <w:ind w:left="958"/>
    </w:pPr>
    <w:rPr>
      <w:szCs w:val="18"/>
    </w:rPr>
  </w:style>
  <w:style w:type="paragraph" w:styleId="TOC6">
    <w:name w:val="toc 6"/>
    <w:basedOn w:val="Normal"/>
    <w:next w:val="Normal"/>
    <w:autoRedefine/>
    <w:uiPriority w:val="39"/>
    <w:semiHidden/>
    <w:rsid w:val="003453AB"/>
    <w:pPr>
      <w:spacing w:after="0"/>
      <w:ind w:left="1200"/>
    </w:pPr>
    <w:rPr>
      <w:sz w:val="18"/>
      <w:szCs w:val="18"/>
    </w:rPr>
  </w:style>
  <w:style w:type="paragraph" w:styleId="TOC7">
    <w:name w:val="toc 7"/>
    <w:basedOn w:val="Normal"/>
    <w:next w:val="Normal"/>
    <w:autoRedefine/>
    <w:uiPriority w:val="39"/>
    <w:semiHidden/>
    <w:rsid w:val="003453AB"/>
    <w:pPr>
      <w:spacing w:after="0"/>
      <w:ind w:left="1440"/>
    </w:pPr>
    <w:rPr>
      <w:sz w:val="18"/>
      <w:szCs w:val="18"/>
    </w:rPr>
  </w:style>
  <w:style w:type="paragraph" w:styleId="TOC8">
    <w:name w:val="toc 8"/>
    <w:basedOn w:val="Normal"/>
    <w:next w:val="Normal"/>
    <w:autoRedefine/>
    <w:uiPriority w:val="39"/>
    <w:semiHidden/>
    <w:rsid w:val="003453AB"/>
    <w:pPr>
      <w:spacing w:after="0"/>
      <w:ind w:left="1680"/>
    </w:pPr>
    <w:rPr>
      <w:sz w:val="18"/>
      <w:szCs w:val="18"/>
    </w:rPr>
  </w:style>
  <w:style w:type="paragraph" w:styleId="TOC9">
    <w:name w:val="toc 9"/>
    <w:basedOn w:val="Normal"/>
    <w:next w:val="Normal"/>
    <w:autoRedefine/>
    <w:uiPriority w:val="39"/>
    <w:semiHidden/>
    <w:rsid w:val="003453AB"/>
    <w:pPr>
      <w:spacing w:after="0"/>
      <w:ind w:left="1920"/>
    </w:pPr>
    <w:rPr>
      <w:sz w:val="18"/>
      <w:szCs w:val="18"/>
    </w:rPr>
  </w:style>
  <w:style w:type="paragraph" w:styleId="TOCHeading">
    <w:name w:val="TOC Heading"/>
    <w:basedOn w:val="Heading1"/>
    <w:next w:val="Normal"/>
    <w:uiPriority w:val="39"/>
    <w:unhideWhenUsed/>
    <w:qFormat/>
    <w:rsid w:val="00AE05B1"/>
    <w:pPr>
      <w:keepNext/>
      <w:keepLines/>
      <w:spacing w:before="240" w:after="240"/>
      <w:outlineLvl w:val="9"/>
    </w:pPr>
    <w:rPr>
      <w:rFonts w:asciiTheme="majorHAnsi" w:hAnsiTheme="majorHAnsi"/>
      <w:b/>
      <w:sz w:val="32"/>
      <w:szCs w:val="32"/>
      <w:lang w:val="en-US"/>
    </w:rPr>
  </w:style>
  <w:style w:type="paragraph" w:customStyle="1" w:styleId="StyleTOC2Left038cm">
    <w:name w:val="Style TOC 2 + Left:  0.38 cm"/>
    <w:basedOn w:val="StyleTOC2Left038cm1"/>
    <w:rsid w:val="00E12AE7"/>
  </w:style>
  <w:style w:type="paragraph" w:customStyle="1" w:styleId="StyleTOC3Left079cm">
    <w:name w:val="Style TOC 3 + Left:  0.79 cm"/>
    <w:basedOn w:val="TOC3"/>
    <w:rsid w:val="00E12AE7"/>
    <w:pPr>
      <w:spacing w:before="120" w:after="120"/>
      <w:ind w:left="448"/>
    </w:pPr>
    <w:rPr>
      <w:rFonts w:eastAsia="Times New Roman" w:cs="Times New Roman"/>
    </w:rPr>
  </w:style>
  <w:style w:type="paragraph" w:customStyle="1" w:styleId="StyleTOC2Left038cm1">
    <w:name w:val="Style TOC 2 + Left:  0.38 cm1"/>
    <w:basedOn w:val="TOC2"/>
    <w:rsid w:val="00E12AE7"/>
    <w:pPr>
      <w:spacing w:before="120" w:after="120"/>
      <w:ind w:left="215"/>
    </w:pPr>
    <w:rPr>
      <w:rFonts w:eastAsia="Times New Roman" w:cs="Times New Roman"/>
      <w:smallCaps/>
    </w:rPr>
  </w:style>
  <w:style w:type="paragraph" w:customStyle="1" w:styleId="StyleTOC3Left079cm1">
    <w:name w:val="Style TOC 3 + Left:  0.79 cm1"/>
    <w:basedOn w:val="TOC3"/>
    <w:rsid w:val="00E12AE7"/>
    <w:pPr>
      <w:spacing w:before="120" w:after="120"/>
      <w:ind w:left="448"/>
    </w:pPr>
    <w:rPr>
      <w:rFonts w:eastAsia="Times New Roman" w:cs="Times New Roman"/>
      <w:iCs w:val="0"/>
    </w:rPr>
  </w:style>
  <w:style w:type="numbering" w:customStyle="1" w:styleId="Style2">
    <w:name w:val="Style2"/>
    <w:uiPriority w:val="99"/>
    <w:rsid w:val="00AF5E2C"/>
    <w:pPr>
      <w:numPr>
        <w:numId w:val="1"/>
      </w:numPr>
    </w:pPr>
  </w:style>
  <w:style w:type="table" w:styleId="TableGrid">
    <w:name w:val="Table Grid"/>
    <w:basedOn w:val="TableNormal"/>
    <w:uiPriority w:val="39"/>
    <w:rsid w:val="00C7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pgfootertext2">
    <w:name w:val="inside pg footer text 2"/>
    <w:basedOn w:val="Footer"/>
    <w:link w:val="insidepgfootertext2Char"/>
    <w:uiPriority w:val="1"/>
    <w:rsid w:val="00D06C97"/>
    <w:pPr>
      <w:ind w:left="312"/>
    </w:pPr>
    <w:rPr>
      <w:rFonts w:ascii="Gill Sans MT" w:hAnsi="Gill Sans MT"/>
      <w:caps/>
      <w:color w:val="082D4E" w:themeColor="text2"/>
    </w:rPr>
  </w:style>
  <w:style w:type="paragraph" w:customStyle="1" w:styleId="InsidePgFootertext2Right">
    <w:name w:val="Inside Pg Footer text2 Right"/>
    <w:basedOn w:val="insidepgfootertext2"/>
    <w:link w:val="InsidePgFootertext2RightChar"/>
    <w:uiPriority w:val="1"/>
    <w:rsid w:val="00AA59D1"/>
    <w:pPr>
      <w:spacing w:line="216" w:lineRule="auto"/>
      <w:jc w:val="right"/>
    </w:pPr>
  </w:style>
  <w:style w:type="character" w:customStyle="1" w:styleId="insidepgfootertext2Char">
    <w:name w:val="inside pg footer text 2 Char"/>
    <w:basedOn w:val="FooterChar"/>
    <w:link w:val="insidepgfootertext2"/>
    <w:uiPriority w:val="1"/>
    <w:rsid w:val="00D06C97"/>
    <w:rPr>
      <w:rFonts w:ascii="Gill Sans MT" w:hAnsi="Gill Sans MT"/>
      <w:caps/>
      <w:color w:val="082D4E" w:themeColor="text2"/>
      <w:sz w:val="28"/>
    </w:rPr>
  </w:style>
  <w:style w:type="paragraph" w:customStyle="1" w:styleId="insidepgfootertext2LEFT">
    <w:name w:val="inside pg footer text 2 LEFT"/>
    <w:basedOn w:val="insidepgfootertext2"/>
    <w:uiPriority w:val="1"/>
    <w:rsid w:val="005E0A60"/>
    <w:rPr>
      <w:b/>
      <w:sz w:val="32"/>
    </w:rPr>
  </w:style>
  <w:style w:type="character" w:customStyle="1" w:styleId="InsidePgFootertext2RightChar">
    <w:name w:val="Inside Pg Footer text2 Right Char"/>
    <w:basedOn w:val="insidepgfootertext2Char"/>
    <w:link w:val="InsidePgFootertext2Right"/>
    <w:uiPriority w:val="1"/>
    <w:rsid w:val="00AA59D1"/>
    <w:rPr>
      <w:rFonts w:ascii="Gill Sans MT" w:hAnsi="Gill Sans MT"/>
      <w:caps/>
      <w:color w:val="082D4E" w:themeColor="text2"/>
      <w:sz w:val="28"/>
    </w:rPr>
  </w:style>
  <w:style w:type="paragraph" w:customStyle="1" w:styleId="insidefootertext1">
    <w:name w:val="inside footer text 1"/>
    <w:basedOn w:val="Normal"/>
    <w:link w:val="insidefootertext1Char"/>
    <w:uiPriority w:val="1"/>
    <w:rsid w:val="00BC5132"/>
    <w:pPr>
      <w:autoSpaceDE w:val="0"/>
      <w:autoSpaceDN w:val="0"/>
      <w:adjustRightInd w:val="0"/>
      <w:spacing w:after="0" w:line="240" w:lineRule="auto"/>
      <w:jc w:val="right"/>
      <w:textAlignment w:val="center"/>
    </w:pPr>
    <w:rPr>
      <w:rFonts w:ascii="Gill Sans MT" w:hAnsi="Gill Sans MT" w:cs="Gill Sans Nova Light"/>
      <w:b/>
      <w:bCs/>
      <w:color w:val="082C4D"/>
      <w:sz w:val="28"/>
      <w:szCs w:val="29"/>
    </w:rPr>
  </w:style>
  <w:style w:type="paragraph" w:customStyle="1" w:styleId="Insidefootertext1Left">
    <w:name w:val="Inside footer text 1 Left"/>
    <w:basedOn w:val="insidefootertext1"/>
    <w:link w:val="Insidefootertext1LeftChar"/>
    <w:uiPriority w:val="1"/>
    <w:rsid w:val="00BC5132"/>
    <w:pPr>
      <w:jc w:val="left"/>
    </w:pPr>
  </w:style>
  <w:style w:type="character" w:customStyle="1" w:styleId="insidefootertext1Char">
    <w:name w:val="inside footer text 1 Char"/>
    <w:basedOn w:val="DefaultParagraphFont"/>
    <w:link w:val="insidefootertext1"/>
    <w:uiPriority w:val="1"/>
    <w:rsid w:val="00BC5132"/>
    <w:rPr>
      <w:rFonts w:ascii="Gill Sans MT" w:hAnsi="Gill Sans MT" w:cs="Gill Sans Nova Light"/>
      <w:b/>
      <w:bCs/>
      <w:color w:val="082C4D"/>
      <w:sz w:val="28"/>
      <w:szCs w:val="29"/>
    </w:rPr>
  </w:style>
  <w:style w:type="character" w:customStyle="1" w:styleId="Insidefootertext1LeftChar">
    <w:name w:val="Inside footer text 1 Left Char"/>
    <w:basedOn w:val="insidefootertext1Char"/>
    <w:link w:val="Insidefootertext1Left"/>
    <w:uiPriority w:val="1"/>
    <w:rsid w:val="00BC5132"/>
    <w:rPr>
      <w:rFonts w:ascii="Gill Sans MT" w:hAnsi="Gill Sans MT" w:cs="Gill Sans Nova Light"/>
      <w:b/>
      <w:bCs/>
      <w:color w:val="082C4D"/>
      <w:sz w:val="28"/>
      <w:szCs w:val="29"/>
    </w:rPr>
  </w:style>
  <w:style w:type="character" w:customStyle="1" w:styleId="normaltextrun">
    <w:name w:val="normaltextrun"/>
    <w:basedOn w:val="DefaultParagraphFont"/>
    <w:rsid w:val="00E34EED"/>
  </w:style>
  <w:style w:type="paragraph" w:customStyle="1" w:styleId="xmsonormal">
    <w:name w:val="x_msonormal"/>
    <w:basedOn w:val="Normal"/>
    <w:rsid w:val="006B452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msolistparagraph">
    <w:name w:val="x_msolistparagraph"/>
    <w:basedOn w:val="Normal"/>
    <w:rsid w:val="006B4522"/>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rsid w:val="004A45B8"/>
    <w:rPr>
      <w:color w:val="954F72" w:themeColor="followedHyperlink"/>
      <w:u w:val="single"/>
    </w:rPr>
  </w:style>
  <w:style w:type="table" w:styleId="GridTable1Light-Accent5">
    <w:name w:val="Grid Table 1 Light Accent 5"/>
    <w:basedOn w:val="TableNormal"/>
    <w:uiPriority w:val="46"/>
    <w:rsid w:val="0046651C"/>
    <w:pPr>
      <w:spacing w:after="0" w:line="240" w:lineRule="auto"/>
    </w:pPr>
    <w:tblPr>
      <w:tblStyleRowBandSize w:val="1"/>
      <w:tblStyleColBandSize w:val="1"/>
      <w:tblBorders>
        <w:top w:val="single" w:sz="4" w:space="0" w:color="CFCFCE" w:themeColor="accent5" w:themeTint="66"/>
        <w:left w:val="single" w:sz="4" w:space="0" w:color="CFCFCE" w:themeColor="accent5" w:themeTint="66"/>
        <w:bottom w:val="single" w:sz="4" w:space="0" w:color="CFCFCE" w:themeColor="accent5" w:themeTint="66"/>
        <w:right w:val="single" w:sz="4" w:space="0" w:color="CFCFCE" w:themeColor="accent5" w:themeTint="66"/>
        <w:insideH w:val="single" w:sz="4" w:space="0" w:color="CFCFCE" w:themeColor="accent5" w:themeTint="66"/>
        <w:insideV w:val="single" w:sz="4" w:space="0" w:color="CFCFCE" w:themeColor="accent5" w:themeTint="66"/>
      </w:tblBorders>
    </w:tblPr>
    <w:tblStylePr w:type="firstRow">
      <w:rPr>
        <w:b/>
        <w:bCs/>
      </w:rPr>
      <w:tblPr/>
      <w:tcPr>
        <w:tcBorders>
          <w:bottom w:val="single" w:sz="12" w:space="0" w:color="B7B7B6" w:themeColor="accent5" w:themeTint="99"/>
        </w:tcBorders>
      </w:tcPr>
    </w:tblStylePr>
    <w:tblStylePr w:type="lastRow">
      <w:rPr>
        <w:b/>
        <w:bCs/>
      </w:rPr>
      <w:tblPr/>
      <w:tcPr>
        <w:tcBorders>
          <w:top w:val="double" w:sz="2" w:space="0" w:color="B7B7B6" w:themeColor="accent5" w:themeTint="99"/>
        </w:tcBorders>
      </w:tcPr>
    </w:tblStylePr>
    <w:tblStylePr w:type="firstCol">
      <w:rPr>
        <w:b/>
        <w:bCs/>
      </w:rPr>
    </w:tblStylePr>
    <w:tblStylePr w:type="lastCol">
      <w:rPr>
        <w:b/>
        <w:bCs/>
      </w:rPr>
    </w:tblStylePr>
  </w:style>
  <w:style w:type="numbering" w:customStyle="1" w:styleId="Style4">
    <w:name w:val="Style4"/>
    <w:uiPriority w:val="99"/>
    <w:rsid w:val="001B2988"/>
    <w:pPr>
      <w:numPr>
        <w:numId w:val="2"/>
      </w:numPr>
    </w:pPr>
  </w:style>
  <w:style w:type="numbering" w:customStyle="1" w:styleId="PinkBullets">
    <w:name w:val="Pink Bullets"/>
    <w:uiPriority w:val="99"/>
    <w:rsid w:val="00C60EEC"/>
    <w:pPr>
      <w:numPr>
        <w:numId w:val="3"/>
      </w:numPr>
    </w:pPr>
  </w:style>
  <w:style w:type="paragraph" w:styleId="Caption">
    <w:name w:val="caption"/>
    <w:basedOn w:val="Normal"/>
    <w:next w:val="Normal"/>
    <w:uiPriority w:val="1"/>
    <w:rsid w:val="00237B64"/>
    <w:pPr>
      <w:spacing w:after="200" w:line="240" w:lineRule="auto"/>
    </w:pPr>
    <w:rPr>
      <w:i/>
      <w:iCs/>
      <w:color w:val="082D4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100975">
      <w:bodyDiv w:val="1"/>
      <w:marLeft w:val="0"/>
      <w:marRight w:val="0"/>
      <w:marTop w:val="0"/>
      <w:marBottom w:val="0"/>
      <w:divBdr>
        <w:top w:val="none" w:sz="0" w:space="0" w:color="auto"/>
        <w:left w:val="none" w:sz="0" w:space="0" w:color="auto"/>
        <w:bottom w:val="none" w:sz="0" w:space="0" w:color="auto"/>
        <w:right w:val="none" w:sz="0" w:space="0" w:color="auto"/>
      </w:divBdr>
    </w:div>
    <w:div w:id="366219608">
      <w:bodyDiv w:val="1"/>
      <w:marLeft w:val="0"/>
      <w:marRight w:val="0"/>
      <w:marTop w:val="0"/>
      <w:marBottom w:val="0"/>
      <w:divBdr>
        <w:top w:val="none" w:sz="0" w:space="0" w:color="auto"/>
        <w:left w:val="none" w:sz="0" w:space="0" w:color="auto"/>
        <w:bottom w:val="none" w:sz="0" w:space="0" w:color="auto"/>
        <w:right w:val="none" w:sz="0" w:space="0" w:color="auto"/>
      </w:divBdr>
      <w:divsChild>
        <w:div w:id="1219051390">
          <w:marLeft w:val="0"/>
          <w:marRight w:val="0"/>
          <w:marTop w:val="0"/>
          <w:marBottom w:val="0"/>
          <w:divBdr>
            <w:top w:val="none" w:sz="0" w:space="0" w:color="auto"/>
            <w:left w:val="none" w:sz="0" w:space="0" w:color="auto"/>
            <w:bottom w:val="none" w:sz="0" w:space="0" w:color="auto"/>
            <w:right w:val="none" w:sz="0" w:space="0" w:color="auto"/>
          </w:divBdr>
        </w:div>
        <w:div w:id="1637025481">
          <w:marLeft w:val="0"/>
          <w:marRight w:val="0"/>
          <w:marTop w:val="0"/>
          <w:marBottom w:val="0"/>
          <w:divBdr>
            <w:top w:val="none" w:sz="0" w:space="0" w:color="auto"/>
            <w:left w:val="none" w:sz="0" w:space="0" w:color="auto"/>
            <w:bottom w:val="none" w:sz="0" w:space="0" w:color="auto"/>
            <w:right w:val="none" w:sz="0" w:space="0" w:color="auto"/>
          </w:divBdr>
        </w:div>
        <w:div w:id="1406418870">
          <w:marLeft w:val="0"/>
          <w:marRight w:val="0"/>
          <w:marTop w:val="0"/>
          <w:marBottom w:val="0"/>
          <w:divBdr>
            <w:top w:val="none" w:sz="0" w:space="0" w:color="auto"/>
            <w:left w:val="none" w:sz="0" w:space="0" w:color="auto"/>
            <w:bottom w:val="none" w:sz="0" w:space="0" w:color="auto"/>
            <w:right w:val="none" w:sz="0" w:space="0" w:color="auto"/>
          </w:divBdr>
        </w:div>
        <w:div w:id="1013071647">
          <w:marLeft w:val="0"/>
          <w:marRight w:val="0"/>
          <w:marTop w:val="0"/>
          <w:marBottom w:val="0"/>
          <w:divBdr>
            <w:top w:val="none" w:sz="0" w:space="0" w:color="auto"/>
            <w:left w:val="none" w:sz="0" w:space="0" w:color="auto"/>
            <w:bottom w:val="none" w:sz="0" w:space="0" w:color="auto"/>
            <w:right w:val="none" w:sz="0" w:space="0" w:color="auto"/>
          </w:divBdr>
        </w:div>
        <w:div w:id="641230622">
          <w:marLeft w:val="0"/>
          <w:marRight w:val="0"/>
          <w:marTop w:val="0"/>
          <w:marBottom w:val="0"/>
          <w:divBdr>
            <w:top w:val="none" w:sz="0" w:space="0" w:color="auto"/>
            <w:left w:val="none" w:sz="0" w:space="0" w:color="auto"/>
            <w:bottom w:val="none" w:sz="0" w:space="0" w:color="auto"/>
            <w:right w:val="none" w:sz="0" w:space="0" w:color="auto"/>
          </w:divBdr>
        </w:div>
      </w:divsChild>
    </w:div>
    <w:div w:id="465393551">
      <w:bodyDiv w:val="1"/>
      <w:marLeft w:val="0"/>
      <w:marRight w:val="0"/>
      <w:marTop w:val="0"/>
      <w:marBottom w:val="0"/>
      <w:divBdr>
        <w:top w:val="none" w:sz="0" w:space="0" w:color="auto"/>
        <w:left w:val="none" w:sz="0" w:space="0" w:color="auto"/>
        <w:bottom w:val="none" w:sz="0" w:space="0" w:color="auto"/>
        <w:right w:val="none" w:sz="0" w:space="0" w:color="auto"/>
      </w:divBdr>
      <w:divsChild>
        <w:div w:id="865143148">
          <w:marLeft w:val="0"/>
          <w:marRight w:val="0"/>
          <w:marTop w:val="0"/>
          <w:marBottom w:val="0"/>
          <w:divBdr>
            <w:top w:val="none" w:sz="0" w:space="0" w:color="auto"/>
            <w:left w:val="none" w:sz="0" w:space="0" w:color="auto"/>
            <w:bottom w:val="none" w:sz="0" w:space="0" w:color="auto"/>
            <w:right w:val="none" w:sz="0" w:space="0" w:color="auto"/>
          </w:divBdr>
        </w:div>
        <w:div w:id="2010980989">
          <w:marLeft w:val="0"/>
          <w:marRight w:val="0"/>
          <w:marTop w:val="0"/>
          <w:marBottom w:val="0"/>
          <w:divBdr>
            <w:top w:val="none" w:sz="0" w:space="0" w:color="auto"/>
            <w:left w:val="none" w:sz="0" w:space="0" w:color="auto"/>
            <w:bottom w:val="none" w:sz="0" w:space="0" w:color="auto"/>
            <w:right w:val="none" w:sz="0" w:space="0" w:color="auto"/>
          </w:divBdr>
        </w:div>
        <w:div w:id="880169306">
          <w:marLeft w:val="0"/>
          <w:marRight w:val="0"/>
          <w:marTop w:val="0"/>
          <w:marBottom w:val="0"/>
          <w:divBdr>
            <w:top w:val="none" w:sz="0" w:space="0" w:color="auto"/>
            <w:left w:val="none" w:sz="0" w:space="0" w:color="auto"/>
            <w:bottom w:val="none" w:sz="0" w:space="0" w:color="auto"/>
            <w:right w:val="none" w:sz="0" w:space="0" w:color="auto"/>
          </w:divBdr>
        </w:div>
      </w:divsChild>
    </w:div>
    <w:div w:id="843202298">
      <w:bodyDiv w:val="1"/>
      <w:marLeft w:val="0"/>
      <w:marRight w:val="0"/>
      <w:marTop w:val="0"/>
      <w:marBottom w:val="0"/>
      <w:divBdr>
        <w:top w:val="none" w:sz="0" w:space="0" w:color="auto"/>
        <w:left w:val="none" w:sz="0" w:space="0" w:color="auto"/>
        <w:bottom w:val="none" w:sz="0" w:space="0" w:color="auto"/>
        <w:right w:val="none" w:sz="0" w:space="0" w:color="auto"/>
      </w:divBdr>
    </w:div>
    <w:div w:id="925187835">
      <w:bodyDiv w:val="1"/>
      <w:marLeft w:val="0"/>
      <w:marRight w:val="0"/>
      <w:marTop w:val="0"/>
      <w:marBottom w:val="0"/>
      <w:divBdr>
        <w:top w:val="none" w:sz="0" w:space="0" w:color="auto"/>
        <w:left w:val="none" w:sz="0" w:space="0" w:color="auto"/>
        <w:bottom w:val="none" w:sz="0" w:space="0" w:color="auto"/>
        <w:right w:val="none" w:sz="0" w:space="0" w:color="auto"/>
      </w:divBdr>
    </w:div>
    <w:div w:id="967664482">
      <w:bodyDiv w:val="1"/>
      <w:marLeft w:val="0"/>
      <w:marRight w:val="0"/>
      <w:marTop w:val="0"/>
      <w:marBottom w:val="0"/>
      <w:divBdr>
        <w:top w:val="none" w:sz="0" w:space="0" w:color="auto"/>
        <w:left w:val="none" w:sz="0" w:space="0" w:color="auto"/>
        <w:bottom w:val="none" w:sz="0" w:space="0" w:color="auto"/>
        <w:right w:val="none" w:sz="0" w:space="0" w:color="auto"/>
      </w:divBdr>
    </w:div>
    <w:div w:id="1390301050">
      <w:bodyDiv w:val="1"/>
      <w:marLeft w:val="0"/>
      <w:marRight w:val="0"/>
      <w:marTop w:val="0"/>
      <w:marBottom w:val="0"/>
      <w:divBdr>
        <w:top w:val="none" w:sz="0" w:space="0" w:color="auto"/>
        <w:left w:val="none" w:sz="0" w:space="0" w:color="auto"/>
        <w:bottom w:val="none" w:sz="0" w:space="0" w:color="auto"/>
        <w:right w:val="none" w:sz="0" w:space="0" w:color="auto"/>
      </w:divBdr>
    </w:div>
    <w:div w:id="19648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dams\Downloads\SHBC%20Standard%20Word%20Template%20PORTRAIT%20(1).dotx" TargetMode="External"/></Relationships>
</file>

<file path=word/theme/theme1.xml><?xml version="1.0" encoding="utf-8"?>
<a:theme xmlns:a="http://schemas.openxmlformats.org/drawingml/2006/main" name="Office Theme">
  <a:themeElements>
    <a:clrScheme name="SHBC Template">
      <a:dk1>
        <a:srgbClr val="000000"/>
      </a:dk1>
      <a:lt1>
        <a:sysClr val="window" lastClr="FFFFFF"/>
      </a:lt1>
      <a:dk2>
        <a:srgbClr val="082D4E"/>
      </a:dk2>
      <a:lt2>
        <a:srgbClr val="FFFFFF"/>
      </a:lt2>
      <a:accent1>
        <a:srgbClr val="95C11E"/>
      </a:accent1>
      <a:accent2>
        <a:srgbClr val="FDC300"/>
      </a:accent2>
      <a:accent3>
        <a:srgbClr val="E50075"/>
      </a:accent3>
      <a:accent4>
        <a:srgbClr val="38B5AA"/>
      </a:accent4>
      <a:accent5>
        <a:srgbClr val="878786"/>
      </a:accent5>
      <a:accent6>
        <a:srgbClr val="082D4E"/>
      </a:accent6>
      <a:hlink>
        <a:srgbClr val="0563C1"/>
      </a:hlink>
      <a:folHlink>
        <a:srgbClr val="954F72"/>
      </a:folHlink>
    </a:clrScheme>
    <a:fontScheme name="SHBC Styl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039C-C8D2-4142-A31E-C9B9E749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SHBC Standard Word Template PORTRAIT (1)</Template>
  <TotalTime>0</TotalTime>
  <Pages>9</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Rourke</dc:creator>
  <cp:keywords/>
  <dc:description/>
  <cp:lastModifiedBy>Kylie Adams</cp:lastModifiedBy>
  <cp:revision>2</cp:revision>
  <cp:lastPrinted>2024-07-18T11:45:00Z</cp:lastPrinted>
  <dcterms:created xsi:type="dcterms:W3CDTF">2024-07-24T07:22:00Z</dcterms:created>
  <dcterms:modified xsi:type="dcterms:W3CDTF">2024-07-24T07:22:00Z</dcterms:modified>
</cp:coreProperties>
</file>