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D2103E" w14:paraId="545E313D" w14:textId="77777777" w:rsidTr="1FF89185">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1FF89185">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5031C7">
            <w:pPr>
              <w:spacing w:before="60" w:line="276" w:lineRule="auto"/>
              <w:ind w:left="170"/>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05625324" w14:textId="4F19EE89" w:rsidR="00CB3FE4" w:rsidRPr="005506EE" w:rsidRDefault="005A4865" w:rsidP="005031C7">
            <w:pPr>
              <w:spacing w:before="60"/>
              <w:ind w:left="170"/>
              <w:rPr>
                <w:rFonts w:cs="Arial"/>
                <w:b/>
                <w:sz w:val="24"/>
              </w:rPr>
            </w:pPr>
            <w:r>
              <w:rPr>
                <w:rFonts w:cs="Arial"/>
                <w:b/>
                <w:sz w:val="24"/>
              </w:rPr>
              <w:t>N</w:t>
            </w:r>
            <w:r>
              <w:rPr>
                <w:b/>
              </w:rPr>
              <w:t>otice Processing Officer</w:t>
            </w:r>
          </w:p>
          <w:p w14:paraId="75B7EEB3" w14:textId="77777777" w:rsidR="00BE3465" w:rsidRPr="00D2103E" w:rsidRDefault="00BE3465" w:rsidP="005031C7">
            <w:pPr>
              <w:spacing w:before="120"/>
              <w:rPr>
                <w:rFonts w:cs="Arial"/>
                <w:sz w:val="24"/>
              </w:rPr>
            </w:pPr>
          </w:p>
        </w:tc>
      </w:tr>
      <w:tr w:rsidR="00CB3FE4" w:rsidRPr="00D2103E" w14:paraId="71C7BB60" w14:textId="77777777" w:rsidTr="1FF8918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5031C7">
            <w:pPr>
              <w:spacing w:before="60" w:line="276" w:lineRule="auto"/>
              <w:ind w:left="170"/>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5C1E5A85" w14:textId="4E1177AB" w:rsidR="00BE3465" w:rsidRDefault="00E91433" w:rsidP="005031C7">
            <w:pPr>
              <w:ind w:left="170"/>
              <w:rPr>
                <w:rFonts w:cs="Arial"/>
                <w:sz w:val="24"/>
              </w:rPr>
            </w:pPr>
            <w:r>
              <w:rPr>
                <w:rFonts w:cs="Arial"/>
                <w:sz w:val="24"/>
              </w:rPr>
              <w:t>Commercial Services</w:t>
            </w:r>
          </w:p>
          <w:p w14:paraId="01D2099F" w14:textId="77777777" w:rsidR="00CB3FE4" w:rsidRPr="00D2103E" w:rsidRDefault="00CB3FE4" w:rsidP="005031C7">
            <w:pPr>
              <w:ind w:left="170"/>
              <w:rPr>
                <w:rFonts w:cs="Arial"/>
                <w:sz w:val="24"/>
              </w:rPr>
            </w:pPr>
          </w:p>
        </w:tc>
      </w:tr>
      <w:tr w:rsidR="00CB3FE4" w:rsidRPr="00D2103E" w14:paraId="30D249E9" w14:textId="77777777" w:rsidTr="1FF8918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5031C7">
            <w:pPr>
              <w:spacing w:before="60" w:line="276" w:lineRule="auto"/>
              <w:ind w:left="170"/>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36B17749" w14:textId="26639A98" w:rsidR="00984BD7" w:rsidRDefault="00E91433" w:rsidP="005031C7">
            <w:pPr>
              <w:ind w:left="170"/>
              <w:rPr>
                <w:rFonts w:cs="Arial"/>
                <w:sz w:val="24"/>
              </w:rPr>
            </w:pPr>
            <w:r>
              <w:rPr>
                <w:rFonts w:cs="Arial"/>
                <w:sz w:val="24"/>
              </w:rPr>
              <w:t>Parking Services</w:t>
            </w:r>
          </w:p>
          <w:p w14:paraId="764ADB77" w14:textId="77777777" w:rsidR="00BE3465" w:rsidRPr="00D2103E" w:rsidRDefault="00BE3465" w:rsidP="005031C7">
            <w:pPr>
              <w:ind w:left="170"/>
              <w:rPr>
                <w:rFonts w:cs="Arial"/>
                <w:sz w:val="24"/>
              </w:rPr>
            </w:pPr>
          </w:p>
        </w:tc>
      </w:tr>
      <w:tr w:rsidR="00CB3FE4" w:rsidRPr="00D2103E" w14:paraId="28C375E6" w14:textId="77777777" w:rsidTr="1FF8918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5031C7">
            <w:pPr>
              <w:spacing w:before="60" w:line="276" w:lineRule="auto"/>
              <w:ind w:left="170"/>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1BA0CD9B" w14:textId="77777777" w:rsidR="00CB3FE4" w:rsidRDefault="00CB3FE4" w:rsidP="005031C7">
            <w:pPr>
              <w:ind w:left="170"/>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5031C7">
            <w:pPr>
              <w:ind w:left="170"/>
              <w:rPr>
                <w:rFonts w:cs="Arial"/>
                <w:sz w:val="24"/>
              </w:rPr>
            </w:pPr>
          </w:p>
        </w:tc>
      </w:tr>
      <w:tr w:rsidR="00CB3FE4" w:rsidRPr="00D2103E" w14:paraId="5BBE5B07" w14:textId="77777777" w:rsidTr="1FF89185">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5031C7">
            <w:pPr>
              <w:spacing w:before="60" w:line="276" w:lineRule="auto"/>
              <w:ind w:left="170"/>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5139EB5C" w14:textId="6CBB8DE4" w:rsidR="00CB3FE4" w:rsidRDefault="00E91433" w:rsidP="005031C7">
            <w:pPr>
              <w:ind w:left="170"/>
              <w:rPr>
                <w:rFonts w:cs="Arial"/>
                <w:sz w:val="24"/>
              </w:rPr>
            </w:pPr>
            <w:r>
              <w:rPr>
                <w:rFonts w:cs="Arial"/>
                <w:sz w:val="24"/>
              </w:rPr>
              <w:t>Parking Manager</w:t>
            </w:r>
          </w:p>
          <w:p w14:paraId="798AC542" w14:textId="77777777" w:rsidR="00BE3465" w:rsidRPr="00D2103E" w:rsidRDefault="00BE3465" w:rsidP="005031C7">
            <w:pPr>
              <w:ind w:left="170"/>
              <w:rPr>
                <w:rFonts w:cs="Arial"/>
                <w:sz w:val="24"/>
              </w:rPr>
            </w:pPr>
          </w:p>
        </w:tc>
      </w:tr>
      <w:tr w:rsidR="00CB3FE4" w:rsidRPr="00D2103E" w14:paraId="57DB90DA" w14:textId="77777777" w:rsidTr="1FF89185">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5031C7">
            <w:pPr>
              <w:spacing w:before="60" w:line="276" w:lineRule="auto"/>
              <w:ind w:left="170"/>
              <w:rPr>
                <w:rFonts w:cs="Arial"/>
                <w:b/>
                <w:sz w:val="24"/>
              </w:rPr>
            </w:pPr>
            <w:r w:rsidRPr="00A25813">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3606F8F9" w14:textId="77777777" w:rsidR="00CB3FE4" w:rsidRDefault="00CB3FE4" w:rsidP="005031C7">
            <w:pPr>
              <w:ind w:left="170"/>
              <w:rPr>
                <w:rFonts w:cs="Arial"/>
                <w:sz w:val="24"/>
              </w:rPr>
            </w:pPr>
          </w:p>
          <w:p w14:paraId="320A7FF4" w14:textId="77777777" w:rsidR="00BE3465" w:rsidRPr="00D2103E" w:rsidRDefault="00BE3465" w:rsidP="005031C7">
            <w:pPr>
              <w:ind w:left="170"/>
              <w:rPr>
                <w:rFonts w:cs="Arial"/>
                <w:sz w:val="24"/>
              </w:rPr>
            </w:pPr>
          </w:p>
        </w:tc>
      </w:tr>
      <w:tr w:rsidR="00115066" w:rsidRPr="00D2103E" w14:paraId="40D00E87" w14:textId="77777777" w:rsidTr="1FF89185">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9D75C1" w:rsidRPr="00D2103E" w14:paraId="0E1806AB" w14:textId="77777777" w:rsidTr="007E1EA8">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03EC0" w14:textId="77777777" w:rsidR="009D75C1" w:rsidRDefault="009D75C1" w:rsidP="009D75C1">
            <w:pPr>
              <w:jc w:val="center"/>
              <w:rPr>
                <w:rFonts w:cs="Arial"/>
                <w:b/>
                <w:bCs/>
                <w:color w:val="0070C0"/>
                <w:sz w:val="24"/>
              </w:rPr>
            </w:pPr>
            <w:r>
              <w:rPr>
                <w:noProof/>
              </w:rPr>
              <w:drawing>
                <wp:anchor distT="0" distB="0" distL="114300" distR="114300" simplePos="0" relativeHeight="251661312" behindDoc="0" locked="0" layoutInCell="1" allowOverlap="1" wp14:anchorId="263DF3BF" wp14:editId="31BCB417">
                  <wp:simplePos x="0" y="0"/>
                  <wp:positionH relativeFrom="column">
                    <wp:posOffset>499745</wp:posOffset>
                  </wp:positionH>
                  <wp:positionV relativeFrom="paragraph">
                    <wp:posOffset>150495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70C0"/>
                <w:sz w:val="24"/>
              </w:rPr>
              <w:t>Collaboration</w:t>
            </w:r>
          </w:p>
          <w:p w14:paraId="4D94552B" w14:textId="77777777" w:rsidR="009D75C1" w:rsidRDefault="009D75C1" w:rsidP="009D75C1">
            <w:pPr>
              <w:jc w:val="center"/>
              <w:rPr>
                <w:rFonts w:cs="Arial"/>
                <w:b/>
                <w:bCs/>
                <w:color w:val="0070C0"/>
                <w:sz w:val="24"/>
              </w:rPr>
            </w:pPr>
          </w:p>
          <w:p w14:paraId="4E94318E" w14:textId="77777777" w:rsidR="009D75C1" w:rsidRDefault="009D75C1" w:rsidP="009D75C1">
            <w:pPr>
              <w:jc w:val="center"/>
              <w:rPr>
                <w:rFonts w:cs="Arial"/>
                <w:b/>
                <w:bCs/>
                <w:color w:val="0070C0"/>
                <w:sz w:val="24"/>
              </w:rPr>
            </w:pPr>
          </w:p>
          <w:p w14:paraId="08CA3021" w14:textId="18D9EE86" w:rsidR="009D75C1" w:rsidRPr="00D2103E" w:rsidRDefault="009D75C1" w:rsidP="009D75C1">
            <w:pPr>
              <w:jc w:val="center"/>
              <w:rPr>
                <w:rFonts w:eastAsia="Calibri"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5088BF57" w:rsidR="009D75C1" w:rsidRPr="009D75C1" w:rsidRDefault="009D75C1" w:rsidP="009D75C1">
            <w:pPr>
              <w:spacing w:before="60" w:after="60"/>
              <w:rPr>
                <w:rFonts w:eastAsia="Calibri" w:cs="Arial"/>
                <w:sz w:val="24"/>
              </w:rPr>
            </w:pPr>
            <w:r w:rsidRPr="009D75C1">
              <w:rPr>
                <w:rStyle w:val="oypena"/>
                <w:rFonts w:cs="Arial"/>
                <w:sz w:val="24"/>
              </w:rPr>
              <w:t>We know, work with and support one another. We collaborate with residents, businesses and partners and realise the potential of the Guildford and Waverley Collaboration. We empower ourse</w:t>
            </w:r>
            <w:r w:rsidR="002A7A76">
              <w:rPr>
                <w:rStyle w:val="oypena"/>
                <w:rFonts w:cs="Arial"/>
                <w:sz w:val="24"/>
              </w:rPr>
              <w:t>l</w:t>
            </w:r>
            <w:r w:rsidRPr="009D75C1">
              <w:rPr>
                <w:rStyle w:val="oypena"/>
                <w:rFonts w:cs="Arial"/>
                <w:sz w:val="24"/>
              </w:rPr>
              <w:t>ves and others.</w:t>
            </w:r>
          </w:p>
        </w:tc>
      </w:tr>
      <w:tr w:rsidR="009D75C1" w:rsidRPr="00D2103E" w14:paraId="4B95EBAF" w14:textId="77777777" w:rsidTr="007E1EA8">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3C4A47" w14:textId="77777777" w:rsidR="009D75C1" w:rsidRPr="00F923D3" w:rsidRDefault="009D75C1" w:rsidP="009D75C1">
            <w:pPr>
              <w:jc w:val="center"/>
              <w:rPr>
                <w:rFonts w:cs="Arial"/>
                <w:b/>
                <w:bCs/>
                <w:color w:val="E36C0A"/>
                <w:sz w:val="24"/>
                <w:lang w:eastAsia="en-GB"/>
              </w:rPr>
            </w:pPr>
            <w:r>
              <w:rPr>
                <w:noProof/>
              </w:rPr>
              <w:drawing>
                <wp:anchor distT="0" distB="0" distL="114300" distR="114300" simplePos="0" relativeHeight="251662336" behindDoc="0" locked="0" layoutInCell="1" allowOverlap="1" wp14:anchorId="16FA3753" wp14:editId="1829211A">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4AC49035" w14:textId="568D8BE2" w:rsidR="009D75C1" w:rsidRPr="00D2103E" w:rsidRDefault="009D75C1" w:rsidP="009D75C1">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5FED1CAD" w:rsidR="009D75C1" w:rsidRPr="009D75C1" w:rsidRDefault="009D75C1" w:rsidP="009D75C1">
            <w:pPr>
              <w:spacing w:before="60" w:after="60"/>
              <w:rPr>
                <w:rFonts w:eastAsia="Calibri" w:cs="Arial"/>
                <w:sz w:val="24"/>
              </w:rPr>
            </w:pPr>
            <w:r w:rsidRPr="009D75C1">
              <w:rPr>
                <w:rStyle w:val="oypena"/>
                <w:rFonts w:cs="Arial"/>
                <w:sz w:val="24"/>
              </w:rPr>
              <w:t>We look after our own and other’s wellbeing. We know it’s okay to talk to each other about anything we are struggling with. We stay resilient and raise any concerns we have.</w:t>
            </w:r>
          </w:p>
        </w:tc>
      </w:tr>
      <w:tr w:rsidR="009D75C1" w:rsidRPr="00D2103E" w14:paraId="239B5E4F" w14:textId="77777777" w:rsidTr="007E1EA8">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A9A0E" w14:textId="77777777" w:rsidR="009D75C1" w:rsidRPr="00F923D3" w:rsidRDefault="009D75C1" w:rsidP="009D75C1">
            <w:pPr>
              <w:jc w:val="center"/>
              <w:rPr>
                <w:rFonts w:cs="Arial"/>
                <w:b/>
                <w:bCs/>
                <w:color w:val="FF0000"/>
                <w:sz w:val="24"/>
              </w:rPr>
            </w:pPr>
            <w:r w:rsidRPr="00F923D3">
              <w:rPr>
                <w:rFonts w:cs="Arial"/>
                <w:b/>
                <w:bCs/>
                <w:color w:val="FF0000"/>
                <w:sz w:val="24"/>
              </w:rPr>
              <w:t>Trusted</w:t>
            </w:r>
          </w:p>
          <w:p w14:paraId="517F6321" w14:textId="5214FFC0" w:rsidR="009D75C1" w:rsidRPr="00D2103E" w:rsidRDefault="009D75C1" w:rsidP="009D75C1">
            <w:pPr>
              <w:jc w:val="center"/>
              <w:rPr>
                <w:rFonts w:eastAsia="Calibri" w:cs="Arial"/>
                <w:b/>
                <w:bCs/>
                <w:color w:val="00B050"/>
                <w:sz w:val="24"/>
              </w:rPr>
            </w:pPr>
            <w:r>
              <w:rPr>
                <w:noProof/>
              </w:rPr>
              <w:drawing>
                <wp:inline distT="0" distB="0" distL="0" distR="0" wp14:anchorId="0AA43B8D" wp14:editId="598D38AF">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574267" w14:textId="1FD80D7E" w:rsidR="009D75C1" w:rsidRPr="009D75C1" w:rsidRDefault="009D75C1" w:rsidP="009D75C1">
            <w:pPr>
              <w:spacing w:before="60" w:after="60"/>
              <w:rPr>
                <w:rFonts w:eastAsia="Calibri" w:cs="Arial"/>
                <w:sz w:val="24"/>
              </w:rPr>
            </w:pPr>
            <w:r w:rsidRPr="009D75C1">
              <w:rPr>
                <w:rFonts w:cs="Arial"/>
                <w:sz w:val="24"/>
                <w:lang w:eastAsia="en-GB"/>
              </w:rPr>
              <w:t>We abide by the Nolan Principles of Public Life: Selflessness, Integrity, Objectivity, Accountability, Openness, Honesty, and Leadership.</w:t>
            </w:r>
          </w:p>
        </w:tc>
      </w:tr>
      <w:tr w:rsidR="009D75C1" w:rsidRPr="00D2103E" w14:paraId="3C3579CA" w14:textId="77777777" w:rsidTr="007E1EA8">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69ED97" w14:textId="77777777" w:rsidR="009D75C1" w:rsidRDefault="009D75C1" w:rsidP="009D75C1">
            <w:pPr>
              <w:jc w:val="center"/>
              <w:rPr>
                <w:rFonts w:cs="Arial"/>
                <w:b/>
                <w:bCs/>
                <w:color w:val="00B050"/>
                <w:sz w:val="24"/>
              </w:rPr>
            </w:pPr>
            <w:r w:rsidRPr="00F923D3">
              <w:rPr>
                <w:rFonts w:cs="Arial"/>
                <w:b/>
                <w:bCs/>
                <w:color w:val="00B050"/>
                <w:sz w:val="24"/>
              </w:rPr>
              <w:t>Value for Money</w:t>
            </w:r>
          </w:p>
          <w:p w14:paraId="1A7DBDF7" w14:textId="66CCAA78" w:rsidR="009D75C1" w:rsidRPr="00D2103E" w:rsidRDefault="009D75C1" w:rsidP="009D75C1">
            <w:pPr>
              <w:jc w:val="center"/>
              <w:rPr>
                <w:rFonts w:eastAsia="Calibri" w:cs="Arial"/>
                <w:b/>
                <w:bCs/>
                <w:color w:val="7030A0"/>
                <w:sz w:val="24"/>
              </w:rPr>
            </w:pPr>
            <w:r>
              <w:rPr>
                <w:noProof/>
              </w:rPr>
              <w:drawing>
                <wp:inline distT="0" distB="0" distL="0" distR="0" wp14:anchorId="54B4BE05" wp14:editId="34EAAC65">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2C43518" w14:textId="3B054132" w:rsidR="009D75C1" w:rsidRPr="009D75C1" w:rsidRDefault="009D75C1" w:rsidP="009D75C1">
            <w:pPr>
              <w:spacing w:before="60" w:after="60"/>
              <w:rPr>
                <w:rFonts w:cs="Arial"/>
                <w:sz w:val="24"/>
              </w:rPr>
            </w:pPr>
            <w:r w:rsidRPr="009D75C1">
              <w:rPr>
                <w:rStyle w:val="oypena"/>
                <w:rFonts w:cs="Arial"/>
                <w:sz w:val="24"/>
              </w:rPr>
              <w:t>We spend public money wisely and carefully. We understand and follow our governance processes and raise any concerns with the right person. We celebrate successes and learn from mistakes.</w:t>
            </w:r>
          </w:p>
        </w:tc>
      </w:tr>
      <w:tr w:rsidR="009D75C1" w:rsidRPr="00D2103E" w14:paraId="1F14B6A1" w14:textId="77777777" w:rsidTr="007E1EA8">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EC4396" w14:textId="77777777" w:rsidR="009D75C1" w:rsidRDefault="009D75C1" w:rsidP="009D75C1">
            <w:pPr>
              <w:jc w:val="center"/>
              <w:rPr>
                <w:rFonts w:cs="Arial"/>
                <w:b/>
                <w:bCs/>
                <w:color w:val="E36C0A"/>
                <w:sz w:val="24"/>
                <w:lang w:eastAsia="en-GB"/>
              </w:rPr>
            </w:pPr>
          </w:p>
          <w:p w14:paraId="67E991A1" w14:textId="77777777" w:rsidR="009D75C1" w:rsidRDefault="009D75C1" w:rsidP="009D75C1">
            <w:pPr>
              <w:jc w:val="center"/>
              <w:rPr>
                <w:rFonts w:cs="Arial"/>
                <w:b/>
                <w:bCs/>
                <w:color w:val="7030A0"/>
                <w:sz w:val="24"/>
              </w:rPr>
            </w:pPr>
            <w:r w:rsidRPr="00F923D3">
              <w:rPr>
                <w:rFonts w:cs="Arial"/>
                <w:b/>
                <w:bCs/>
                <w:color w:val="7030A0"/>
                <w:sz w:val="24"/>
              </w:rPr>
              <w:t>Professionalism</w:t>
            </w:r>
          </w:p>
          <w:p w14:paraId="464F9C55" w14:textId="0684B9EA" w:rsidR="009D75C1" w:rsidRPr="00D2103E" w:rsidRDefault="009D75C1" w:rsidP="009D75C1">
            <w:pPr>
              <w:jc w:val="center"/>
              <w:rPr>
                <w:rFonts w:cs="Arial"/>
                <w:b/>
                <w:bCs/>
                <w:color w:val="7030A0"/>
                <w:sz w:val="24"/>
              </w:rPr>
            </w:pPr>
            <w:r>
              <w:rPr>
                <w:noProof/>
              </w:rPr>
              <w:drawing>
                <wp:inline distT="0" distB="0" distL="0" distR="0" wp14:anchorId="2CDCF31E" wp14:editId="336786B6">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72D4749" w14:textId="324459CA" w:rsidR="009D75C1" w:rsidRPr="009D75C1" w:rsidRDefault="009D75C1" w:rsidP="009D75C1">
            <w:pPr>
              <w:spacing w:before="60" w:after="60"/>
              <w:rPr>
                <w:rFonts w:cs="Arial"/>
                <w:b/>
                <w:bCs/>
                <w:color w:val="E36C0A"/>
                <w:sz w:val="24"/>
                <w:lang w:eastAsia="en-GB"/>
              </w:rPr>
            </w:pPr>
            <w:r w:rsidRPr="009D75C1">
              <w:rPr>
                <w:rStyle w:val="oypena"/>
                <w:rFonts w:cs="Arial"/>
                <w:sz w:val="24"/>
              </w:rPr>
              <w:t xml:space="preserve">We provide professional advice and excellent service, we know our local areas and understand the communities we </w:t>
            </w:r>
            <w:proofErr w:type="spellStart"/>
            <w:r w:rsidRPr="009D75C1">
              <w:rPr>
                <w:rStyle w:val="oypena"/>
                <w:rFonts w:cs="Arial"/>
                <w:sz w:val="24"/>
              </w:rPr>
              <w:t>serve.We</w:t>
            </w:r>
            <w:proofErr w:type="spellEnd"/>
            <w:r w:rsidRPr="009D75C1">
              <w:rPr>
                <w:rStyle w:val="oypena"/>
                <w:rFonts w:cs="Arial"/>
                <w:sz w:val="24"/>
              </w:rPr>
              <w:t xml:space="preserve"> listen to all concerns and ideas. We benchmark our performance and always strive to improve.</w:t>
            </w:r>
          </w:p>
        </w:tc>
      </w:tr>
      <w:tr w:rsidR="00040BFC" w:rsidRPr="00D2103E" w14:paraId="662F4873"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1B6E0E" w14:textId="59D27585" w:rsidR="00E91433" w:rsidRPr="00E91433" w:rsidRDefault="00E91433" w:rsidP="00E91433">
            <w:pPr>
              <w:pStyle w:val="BulletedList"/>
              <w:rPr>
                <w:rStyle w:val="PlaceholderText"/>
                <w:rFonts w:ascii="Arial" w:hAnsi="Arial" w:cs="Arial"/>
                <w:color w:val="262626" w:themeColor="text1" w:themeTint="D9"/>
                <w:sz w:val="24"/>
                <w:szCs w:val="24"/>
              </w:rPr>
            </w:pPr>
            <w:r w:rsidRPr="00E91433">
              <w:rPr>
                <w:rStyle w:val="PlaceholderText"/>
                <w:rFonts w:ascii="Arial" w:hAnsi="Arial" w:cs="Arial"/>
                <w:color w:val="262626" w:themeColor="text1" w:themeTint="D9"/>
                <w:sz w:val="24"/>
                <w:szCs w:val="24"/>
              </w:rPr>
              <w:t xml:space="preserve">Well-managed parking within the Borough is essential to the local community, public services and the economic vitality and viability of its town </w:t>
            </w:r>
            <w:proofErr w:type="spellStart"/>
            <w:r w:rsidRPr="00E91433">
              <w:rPr>
                <w:rStyle w:val="PlaceholderText"/>
                <w:rFonts w:ascii="Arial" w:hAnsi="Arial" w:cs="Arial"/>
                <w:color w:val="262626" w:themeColor="text1" w:themeTint="D9"/>
                <w:sz w:val="24"/>
                <w:szCs w:val="24"/>
              </w:rPr>
              <w:t>centres</w:t>
            </w:r>
            <w:proofErr w:type="spellEnd"/>
            <w:r w:rsidRPr="00E91433">
              <w:rPr>
                <w:rStyle w:val="PlaceholderText"/>
                <w:rFonts w:ascii="Arial" w:hAnsi="Arial" w:cs="Arial"/>
                <w:color w:val="262626" w:themeColor="text1" w:themeTint="D9"/>
                <w:sz w:val="24"/>
                <w:szCs w:val="24"/>
              </w:rPr>
              <w:t>.  Parking enforcement is a key element of effective parking operation.</w:t>
            </w:r>
          </w:p>
          <w:p w14:paraId="4BBFFAFF" w14:textId="70612917" w:rsidR="00E91433" w:rsidRPr="00E91433" w:rsidRDefault="00E91433" w:rsidP="00E91433">
            <w:pPr>
              <w:pStyle w:val="BulletedList"/>
              <w:rPr>
                <w:rStyle w:val="PlaceholderText"/>
                <w:rFonts w:ascii="Arial" w:hAnsi="Arial" w:cs="Arial"/>
                <w:color w:val="262626" w:themeColor="text1" w:themeTint="D9"/>
                <w:sz w:val="24"/>
                <w:szCs w:val="24"/>
              </w:rPr>
            </w:pPr>
            <w:r w:rsidRPr="00E91433">
              <w:rPr>
                <w:rStyle w:val="PlaceholderText"/>
                <w:rFonts w:ascii="Arial" w:hAnsi="Arial" w:cs="Arial"/>
                <w:color w:val="262626" w:themeColor="text1" w:themeTint="D9"/>
                <w:sz w:val="24"/>
                <w:szCs w:val="24"/>
              </w:rPr>
              <w:t>The post holder will examine cases of</w:t>
            </w:r>
            <w:r>
              <w:rPr>
                <w:rStyle w:val="PlaceholderText"/>
                <w:rFonts w:ascii="Arial" w:hAnsi="Arial" w:cs="Arial"/>
                <w:color w:val="262626" w:themeColor="text1" w:themeTint="D9"/>
                <w:sz w:val="24"/>
                <w:szCs w:val="24"/>
              </w:rPr>
              <w:t xml:space="preserve"> Reps, Challenges and</w:t>
            </w:r>
            <w:r w:rsidRPr="00E91433">
              <w:rPr>
                <w:rStyle w:val="PlaceholderText"/>
                <w:rFonts w:ascii="Arial" w:hAnsi="Arial" w:cs="Arial"/>
                <w:color w:val="262626" w:themeColor="text1" w:themeTint="D9"/>
                <w:sz w:val="24"/>
                <w:szCs w:val="24"/>
              </w:rPr>
              <w:t xml:space="preserve"> appeal</w:t>
            </w:r>
            <w:r>
              <w:rPr>
                <w:rStyle w:val="PlaceholderText"/>
                <w:rFonts w:ascii="Arial" w:hAnsi="Arial" w:cs="Arial"/>
                <w:color w:val="262626" w:themeColor="text1" w:themeTint="D9"/>
                <w:sz w:val="24"/>
                <w:szCs w:val="24"/>
              </w:rPr>
              <w:t>s</w:t>
            </w:r>
            <w:r w:rsidRPr="00E91433">
              <w:rPr>
                <w:rStyle w:val="PlaceholderText"/>
                <w:rFonts w:ascii="Arial" w:hAnsi="Arial" w:cs="Arial"/>
                <w:color w:val="262626" w:themeColor="text1" w:themeTint="D9"/>
                <w:sz w:val="24"/>
                <w:szCs w:val="24"/>
              </w:rPr>
              <w:t xml:space="preserve"> lodged </w:t>
            </w:r>
            <w:r>
              <w:rPr>
                <w:rStyle w:val="PlaceholderText"/>
                <w:rFonts w:ascii="Arial" w:hAnsi="Arial" w:cs="Arial"/>
                <w:color w:val="262626" w:themeColor="text1" w:themeTint="D9"/>
                <w:sz w:val="24"/>
                <w:szCs w:val="24"/>
              </w:rPr>
              <w:t>on the parking case manager system,</w:t>
            </w:r>
            <w:r w:rsidRPr="00E91433">
              <w:rPr>
                <w:rStyle w:val="PlaceholderText"/>
                <w:rFonts w:ascii="Arial" w:hAnsi="Arial" w:cs="Arial"/>
                <w:color w:val="262626" w:themeColor="text1" w:themeTint="D9"/>
                <w:sz w:val="24"/>
                <w:szCs w:val="24"/>
              </w:rPr>
              <w:t xml:space="preserve"> and provide the an impartial and well-considered judgement based on fact, l</w:t>
            </w:r>
            <w:r>
              <w:rPr>
                <w:rStyle w:val="PlaceholderText"/>
                <w:rFonts w:ascii="Arial" w:hAnsi="Arial" w:cs="Arial"/>
                <w:color w:val="262626" w:themeColor="text1" w:themeTint="D9"/>
                <w:sz w:val="24"/>
                <w:szCs w:val="24"/>
              </w:rPr>
              <w:t>egislation</w:t>
            </w:r>
            <w:r w:rsidRPr="00E91433">
              <w:rPr>
                <w:rStyle w:val="PlaceholderText"/>
                <w:rFonts w:ascii="Arial" w:hAnsi="Arial" w:cs="Arial"/>
                <w:color w:val="262626" w:themeColor="text1" w:themeTint="D9"/>
                <w:sz w:val="24"/>
                <w:szCs w:val="24"/>
              </w:rPr>
              <w:t xml:space="preserve"> and local policies.  The post holder will also provide the necessary resource to respond and contest cases of appeal and to act as ambassador to the Council in this respect.</w:t>
            </w:r>
          </w:p>
          <w:p w14:paraId="4DAD79B3" w14:textId="3D2A7E40" w:rsidR="00040BFC" w:rsidRPr="00BE3465" w:rsidRDefault="00E91433" w:rsidP="00E91433">
            <w:pPr>
              <w:pStyle w:val="BulletedList"/>
              <w:rPr>
                <w:rStyle w:val="PlaceholderText"/>
                <w:rFonts w:ascii="Arial" w:hAnsi="Arial" w:cs="Arial"/>
                <w:color w:val="262626"/>
                <w:sz w:val="24"/>
                <w:szCs w:val="24"/>
              </w:rPr>
            </w:pPr>
            <w:r w:rsidRPr="00E91433">
              <w:rPr>
                <w:rStyle w:val="PlaceholderText"/>
                <w:rFonts w:ascii="Arial" w:hAnsi="Arial" w:cs="Arial"/>
                <w:color w:val="262626" w:themeColor="text1" w:themeTint="D9"/>
                <w:sz w:val="24"/>
                <w:szCs w:val="24"/>
              </w:rPr>
              <w:t xml:space="preserve">The post holder will also provide the skills and expertise to assist the Parking Manager </w:t>
            </w:r>
            <w:r>
              <w:rPr>
                <w:rStyle w:val="PlaceholderText"/>
                <w:rFonts w:ascii="Arial" w:hAnsi="Arial" w:cs="Arial"/>
                <w:color w:val="262626" w:themeColor="text1" w:themeTint="D9"/>
                <w:sz w:val="24"/>
                <w:szCs w:val="24"/>
              </w:rPr>
              <w:t>in dealing with public complaints and queries and responding to these.</w:t>
            </w:r>
          </w:p>
        </w:tc>
      </w:tr>
      <w:tr w:rsidR="00040BFC" w:rsidRPr="00D2103E" w14:paraId="05C531B1"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C8831A" w14:textId="260C94BB" w:rsidR="00E91433" w:rsidRPr="00E91433" w:rsidRDefault="00E91433" w:rsidP="00E91433">
            <w:pPr>
              <w:pStyle w:val="BulletedList"/>
              <w:numPr>
                <w:ilvl w:val="0"/>
                <w:numId w:val="18"/>
              </w:numPr>
              <w:rPr>
                <w:rStyle w:val="BulletedListChar"/>
                <w:rFonts w:ascii="Arial" w:hAnsi="Arial" w:cs="Arial"/>
                <w:sz w:val="24"/>
                <w:szCs w:val="24"/>
              </w:rPr>
            </w:pPr>
            <w:r w:rsidRPr="00E91433">
              <w:rPr>
                <w:rStyle w:val="BulletedListChar"/>
                <w:rFonts w:ascii="Arial" w:hAnsi="Arial" w:cs="Arial"/>
                <w:sz w:val="24"/>
                <w:szCs w:val="24"/>
              </w:rPr>
              <w:t>1)</w:t>
            </w:r>
            <w:r w:rsidRPr="00E91433">
              <w:rPr>
                <w:rStyle w:val="BulletedListChar"/>
                <w:rFonts w:ascii="Arial" w:hAnsi="Arial" w:cs="Arial"/>
                <w:sz w:val="24"/>
                <w:szCs w:val="24"/>
              </w:rPr>
              <w:tab/>
              <w:t>To treat persons equally and fairly regardless of race, gender, religious belief, age or sexual orientation.</w:t>
            </w:r>
            <w:r w:rsidRPr="00E91433">
              <w:rPr>
                <w:rStyle w:val="BulletedListChar"/>
                <w:rFonts w:ascii="Arial" w:hAnsi="Arial" w:cs="Arial"/>
                <w:sz w:val="24"/>
                <w:szCs w:val="24"/>
              </w:rPr>
              <w:tab/>
            </w:r>
            <w:r w:rsidRPr="00E91433">
              <w:rPr>
                <w:rStyle w:val="BulletedListChar"/>
                <w:rFonts w:ascii="Arial" w:hAnsi="Arial" w:cs="Arial"/>
                <w:sz w:val="24"/>
                <w:szCs w:val="24"/>
              </w:rPr>
              <w:tab/>
            </w:r>
          </w:p>
          <w:p w14:paraId="6F4F7126" w14:textId="1629113D" w:rsidR="00E91433" w:rsidRPr="008E3211" w:rsidRDefault="00E91433" w:rsidP="008E3211">
            <w:pPr>
              <w:pStyle w:val="BulletedList"/>
              <w:numPr>
                <w:ilvl w:val="0"/>
                <w:numId w:val="18"/>
              </w:numPr>
              <w:rPr>
                <w:rStyle w:val="BulletedListChar"/>
                <w:rFonts w:ascii="Arial" w:hAnsi="Arial" w:cs="Arial"/>
                <w:sz w:val="24"/>
                <w:szCs w:val="24"/>
              </w:rPr>
            </w:pPr>
            <w:r w:rsidRPr="00E91433">
              <w:rPr>
                <w:rStyle w:val="BulletedListChar"/>
                <w:rFonts w:ascii="Arial" w:hAnsi="Arial" w:cs="Arial"/>
                <w:sz w:val="24"/>
                <w:szCs w:val="24"/>
              </w:rPr>
              <w:t>2)</w:t>
            </w:r>
            <w:r w:rsidRPr="00E91433">
              <w:rPr>
                <w:rStyle w:val="BulletedListChar"/>
                <w:rFonts w:ascii="Arial" w:hAnsi="Arial" w:cs="Arial"/>
                <w:sz w:val="24"/>
                <w:szCs w:val="24"/>
              </w:rPr>
              <w:tab/>
              <w:t xml:space="preserve">Investigate and examine each </w:t>
            </w:r>
            <w:r>
              <w:rPr>
                <w:rStyle w:val="BulletedListChar"/>
                <w:rFonts w:ascii="Arial" w:hAnsi="Arial" w:cs="Arial"/>
                <w:sz w:val="24"/>
                <w:szCs w:val="24"/>
              </w:rPr>
              <w:t>PCN at various stages</w:t>
            </w:r>
            <w:r w:rsidRPr="00E91433">
              <w:rPr>
                <w:rStyle w:val="BulletedListChar"/>
                <w:rFonts w:ascii="Arial" w:hAnsi="Arial" w:cs="Arial"/>
                <w:sz w:val="24"/>
                <w:szCs w:val="24"/>
              </w:rPr>
              <w:t xml:space="preserve"> of appeal lodged </w:t>
            </w:r>
            <w:r>
              <w:rPr>
                <w:rStyle w:val="BulletedListChar"/>
                <w:rFonts w:ascii="Arial" w:hAnsi="Arial" w:cs="Arial"/>
                <w:sz w:val="24"/>
                <w:szCs w:val="24"/>
              </w:rPr>
              <w:t>on the councils case manager system</w:t>
            </w:r>
            <w:r w:rsidRPr="00E91433">
              <w:rPr>
                <w:rStyle w:val="BulletedListChar"/>
                <w:rFonts w:ascii="Arial" w:hAnsi="Arial" w:cs="Arial"/>
                <w:sz w:val="24"/>
                <w:szCs w:val="24"/>
              </w:rPr>
              <w:t xml:space="preserve">.  To </w:t>
            </w:r>
            <w:r w:rsidR="008E3211">
              <w:rPr>
                <w:rStyle w:val="BulletedListChar"/>
                <w:rFonts w:ascii="Arial" w:hAnsi="Arial" w:cs="Arial"/>
                <w:sz w:val="24"/>
                <w:szCs w:val="24"/>
              </w:rPr>
              <w:t>ensure that these cases are dealt with  within the appropriate legislation and council policies.</w:t>
            </w:r>
            <w:r w:rsidRPr="00E91433">
              <w:rPr>
                <w:rStyle w:val="BulletedListChar"/>
                <w:rFonts w:ascii="Arial" w:hAnsi="Arial" w:cs="Arial"/>
                <w:sz w:val="24"/>
                <w:szCs w:val="24"/>
              </w:rPr>
              <w:t xml:space="preserve">.  (A case may fall within statutory grounds or within the Council’s own guidelines for exceptional circumstances.) </w:t>
            </w:r>
            <w:r w:rsidRPr="00E91433">
              <w:rPr>
                <w:rStyle w:val="BulletedListChar"/>
                <w:rFonts w:ascii="Arial" w:hAnsi="Arial" w:cs="Arial"/>
                <w:sz w:val="24"/>
                <w:szCs w:val="24"/>
              </w:rPr>
              <w:tab/>
            </w:r>
          </w:p>
          <w:p w14:paraId="1D5408C1" w14:textId="7D49C1C6" w:rsidR="00E91433" w:rsidRPr="008E3211" w:rsidRDefault="00E91433" w:rsidP="008E3211">
            <w:pPr>
              <w:pStyle w:val="BulletedList"/>
              <w:numPr>
                <w:ilvl w:val="0"/>
                <w:numId w:val="18"/>
              </w:numPr>
              <w:rPr>
                <w:rStyle w:val="BulletedListChar"/>
                <w:rFonts w:ascii="Arial" w:hAnsi="Arial" w:cs="Arial"/>
                <w:sz w:val="24"/>
                <w:szCs w:val="24"/>
              </w:rPr>
            </w:pPr>
            <w:r w:rsidRPr="00E91433">
              <w:rPr>
                <w:rStyle w:val="BulletedListChar"/>
                <w:rFonts w:ascii="Arial" w:hAnsi="Arial" w:cs="Arial"/>
                <w:sz w:val="24"/>
                <w:szCs w:val="24"/>
              </w:rPr>
              <w:t>3)</w:t>
            </w:r>
            <w:r w:rsidRPr="00E91433">
              <w:rPr>
                <w:rStyle w:val="BulletedListChar"/>
                <w:rFonts w:ascii="Arial" w:hAnsi="Arial" w:cs="Arial"/>
                <w:sz w:val="24"/>
                <w:szCs w:val="24"/>
              </w:rPr>
              <w:tab/>
              <w:t>Contest appeal cases lodged with NPAS.  Prepare and collate evidence ‘bundle’ ensuring that all relevant extracts and elements required to support the Council’s case are included.  Represent and effectively communicate the Council’s position at personal hearings.</w:t>
            </w:r>
            <w:r w:rsidRPr="008E3211">
              <w:rPr>
                <w:rStyle w:val="BulletedListChar"/>
                <w:rFonts w:ascii="Arial" w:hAnsi="Arial" w:cs="Arial"/>
                <w:sz w:val="24"/>
                <w:szCs w:val="24"/>
              </w:rPr>
              <w:tab/>
            </w:r>
            <w:r w:rsidRPr="008E3211">
              <w:rPr>
                <w:rStyle w:val="BulletedListChar"/>
                <w:rFonts w:ascii="Arial" w:hAnsi="Arial" w:cs="Arial"/>
                <w:sz w:val="24"/>
                <w:szCs w:val="24"/>
              </w:rPr>
              <w:tab/>
            </w:r>
          </w:p>
          <w:p w14:paraId="308A9459" w14:textId="45150F22" w:rsidR="00E91433" w:rsidRPr="008E3211" w:rsidRDefault="008E3211" w:rsidP="008E321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4</w:t>
            </w:r>
            <w:r w:rsidR="00E91433" w:rsidRPr="00E91433">
              <w:rPr>
                <w:rStyle w:val="BulletedListChar"/>
                <w:rFonts w:ascii="Arial" w:hAnsi="Arial" w:cs="Arial"/>
                <w:sz w:val="24"/>
                <w:szCs w:val="24"/>
              </w:rPr>
              <w:t>)</w:t>
            </w:r>
            <w:r w:rsidR="00E91433" w:rsidRPr="00E91433">
              <w:rPr>
                <w:rStyle w:val="BulletedListChar"/>
                <w:rFonts w:ascii="Arial" w:hAnsi="Arial" w:cs="Arial"/>
                <w:sz w:val="24"/>
                <w:szCs w:val="24"/>
              </w:rPr>
              <w:tab/>
            </w:r>
            <w:proofErr w:type="spellStart"/>
            <w:r w:rsidR="00E91433" w:rsidRPr="00E91433">
              <w:rPr>
                <w:rStyle w:val="BulletedListChar"/>
                <w:rFonts w:ascii="Arial" w:hAnsi="Arial" w:cs="Arial"/>
                <w:sz w:val="24"/>
                <w:szCs w:val="24"/>
              </w:rPr>
              <w:t>Minimise</w:t>
            </w:r>
            <w:proofErr w:type="spellEnd"/>
            <w:r w:rsidR="00E91433" w:rsidRPr="00E91433">
              <w:rPr>
                <w:rStyle w:val="BulletedListChar"/>
                <w:rFonts w:ascii="Arial" w:hAnsi="Arial" w:cs="Arial"/>
                <w:sz w:val="24"/>
                <w:szCs w:val="24"/>
              </w:rPr>
              <w:t xml:space="preserve"> the number of appeals lodged with NPAS by </w:t>
            </w:r>
            <w:r>
              <w:rPr>
                <w:rStyle w:val="BulletedListChar"/>
                <w:rFonts w:ascii="Arial" w:hAnsi="Arial" w:cs="Arial"/>
                <w:sz w:val="24"/>
                <w:szCs w:val="24"/>
              </w:rPr>
              <w:t>carrying out accurate investigations</w:t>
            </w:r>
            <w:r w:rsidR="00E91433" w:rsidRPr="00E91433">
              <w:rPr>
                <w:rStyle w:val="BulletedListChar"/>
                <w:rFonts w:ascii="Arial" w:hAnsi="Arial" w:cs="Arial"/>
                <w:sz w:val="24"/>
                <w:szCs w:val="24"/>
              </w:rPr>
              <w:t xml:space="preserve"> of ‘Notice of Rejections’.   Compile accurate and comprehensive response note for the ‘letter of explanation’ that demonstrates that grounds for mitigation put forward have been given proper consideration.</w:t>
            </w:r>
            <w:r w:rsidR="00E91433" w:rsidRPr="008E3211">
              <w:rPr>
                <w:rStyle w:val="BulletedListChar"/>
                <w:rFonts w:ascii="Arial" w:hAnsi="Arial" w:cs="Arial"/>
                <w:sz w:val="24"/>
                <w:szCs w:val="24"/>
              </w:rPr>
              <w:tab/>
            </w:r>
          </w:p>
          <w:p w14:paraId="2B1D17F3" w14:textId="2AD60777" w:rsidR="00E91433" w:rsidRPr="008E3211" w:rsidRDefault="008E3211" w:rsidP="008E321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5</w:t>
            </w:r>
            <w:r w:rsidR="00E91433" w:rsidRPr="00E91433">
              <w:rPr>
                <w:rStyle w:val="BulletedListChar"/>
                <w:rFonts w:ascii="Arial" w:hAnsi="Arial" w:cs="Arial"/>
                <w:sz w:val="24"/>
                <w:szCs w:val="24"/>
              </w:rPr>
              <w:t>)</w:t>
            </w:r>
            <w:r w:rsidR="00E91433" w:rsidRPr="00E91433">
              <w:rPr>
                <w:rStyle w:val="BulletedListChar"/>
                <w:rFonts w:ascii="Arial" w:hAnsi="Arial" w:cs="Arial"/>
                <w:sz w:val="24"/>
                <w:szCs w:val="24"/>
              </w:rPr>
              <w:tab/>
              <w:t xml:space="preserve">Maintain statistical records relating to appeal and representation work that will inform the annual </w:t>
            </w:r>
            <w:r>
              <w:rPr>
                <w:rStyle w:val="BulletedListChar"/>
                <w:rFonts w:ascii="Arial" w:hAnsi="Arial" w:cs="Arial"/>
                <w:sz w:val="24"/>
                <w:szCs w:val="24"/>
              </w:rPr>
              <w:t xml:space="preserve">parking </w:t>
            </w:r>
            <w:r w:rsidR="00E91433" w:rsidRPr="00E91433">
              <w:rPr>
                <w:rStyle w:val="BulletedListChar"/>
                <w:rFonts w:ascii="Arial" w:hAnsi="Arial" w:cs="Arial"/>
                <w:sz w:val="24"/>
                <w:szCs w:val="24"/>
              </w:rPr>
              <w:t>report and make recommendations for the development of the parking services.</w:t>
            </w:r>
            <w:r w:rsidR="00E91433" w:rsidRPr="00E91433">
              <w:rPr>
                <w:rStyle w:val="BulletedListChar"/>
                <w:rFonts w:ascii="Arial" w:hAnsi="Arial" w:cs="Arial"/>
                <w:sz w:val="24"/>
                <w:szCs w:val="24"/>
              </w:rPr>
              <w:tab/>
            </w:r>
            <w:r w:rsidR="00E91433" w:rsidRPr="008E3211">
              <w:rPr>
                <w:rStyle w:val="BulletedListChar"/>
                <w:rFonts w:ascii="Arial" w:hAnsi="Arial" w:cs="Arial"/>
                <w:sz w:val="24"/>
                <w:szCs w:val="24"/>
              </w:rPr>
              <w:tab/>
            </w:r>
          </w:p>
          <w:p w14:paraId="5E54EC34" w14:textId="021B6386" w:rsidR="00E91433" w:rsidRPr="008E3211" w:rsidRDefault="008E3211" w:rsidP="008E321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6</w:t>
            </w:r>
            <w:r w:rsidR="00E91433" w:rsidRPr="00E91433">
              <w:rPr>
                <w:rStyle w:val="BulletedListChar"/>
                <w:rFonts w:ascii="Arial" w:hAnsi="Arial" w:cs="Arial"/>
                <w:sz w:val="24"/>
                <w:szCs w:val="24"/>
              </w:rPr>
              <w:t>)</w:t>
            </w:r>
            <w:r w:rsidR="00E91433" w:rsidRPr="00E91433">
              <w:rPr>
                <w:rStyle w:val="BulletedListChar"/>
                <w:rFonts w:ascii="Arial" w:hAnsi="Arial" w:cs="Arial"/>
                <w:sz w:val="24"/>
                <w:szCs w:val="24"/>
              </w:rPr>
              <w:tab/>
              <w:t xml:space="preserve">To ensure that </w:t>
            </w:r>
            <w:r w:rsidR="005A4865">
              <w:rPr>
                <w:rStyle w:val="BulletedListChar"/>
                <w:rFonts w:ascii="Arial" w:hAnsi="Arial" w:cs="Arial"/>
                <w:sz w:val="24"/>
                <w:szCs w:val="24"/>
              </w:rPr>
              <w:t>Off Street Parking Places</w:t>
            </w:r>
            <w:r w:rsidR="00E91433" w:rsidRPr="00E91433">
              <w:rPr>
                <w:rStyle w:val="BulletedListChar"/>
                <w:rFonts w:ascii="Arial" w:hAnsi="Arial" w:cs="Arial"/>
                <w:sz w:val="24"/>
                <w:szCs w:val="24"/>
              </w:rPr>
              <w:t xml:space="preserve"> Orders remain enforceable by promoting good communication channels between patrol staff, highway authority and contractors and within the Parking Office to quickly identify problem areas.  Monitor remedial work and steer the development and implementation of effective and efficient systems to identify problem areas, issue of work instructions and checking of remedial work. </w:t>
            </w:r>
            <w:r w:rsidR="00E91433" w:rsidRPr="00E91433">
              <w:rPr>
                <w:rStyle w:val="BulletedListChar"/>
                <w:rFonts w:ascii="Arial" w:hAnsi="Arial" w:cs="Arial"/>
                <w:sz w:val="24"/>
                <w:szCs w:val="24"/>
              </w:rPr>
              <w:tab/>
            </w:r>
            <w:r w:rsidR="00E91433" w:rsidRPr="008E3211">
              <w:rPr>
                <w:rStyle w:val="BulletedListChar"/>
                <w:rFonts w:ascii="Arial" w:hAnsi="Arial" w:cs="Arial"/>
                <w:sz w:val="24"/>
                <w:szCs w:val="24"/>
              </w:rPr>
              <w:tab/>
            </w:r>
            <w:r w:rsidR="00E91433" w:rsidRPr="008E3211">
              <w:rPr>
                <w:rStyle w:val="BulletedListChar"/>
                <w:rFonts w:ascii="Arial" w:hAnsi="Arial" w:cs="Arial"/>
                <w:sz w:val="24"/>
                <w:szCs w:val="24"/>
              </w:rPr>
              <w:tab/>
            </w:r>
          </w:p>
          <w:p w14:paraId="5D6783E0" w14:textId="5FBDC180" w:rsidR="00E91433" w:rsidRPr="008E3211" w:rsidRDefault="008E3211" w:rsidP="008E321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7</w:t>
            </w:r>
            <w:r w:rsidR="00E91433" w:rsidRPr="00E91433">
              <w:rPr>
                <w:rStyle w:val="BulletedListChar"/>
                <w:rFonts w:ascii="Arial" w:hAnsi="Arial" w:cs="Arial"/>
                <w:sz w:val="24"/>
                <w:szCs w:val="24"/>
              </w:rPr>
              <w:t>)</w:t>
            </w:r>
            <w:r w:rsidR="00E91433" w:rsidRPr="00E91433">
              <w:rPr>
                <w:rStyle w:val="BulletedListChar"/>
                <w:rFonts w:ascii="Arial" w:hAnsi="Arial" w:cs="Arial"/>
                <w:sz w:val="24"/>
                <w:szCs w:val="24"/>
              </w:rPr>
              <w:tab/>
              <w:t xml:space="preserve">Investigate and respond to queries and complaints raised by an internal or external customer.  Collate and </w:t>
            </w:r>
            <w:proofErr w:type="spellStart"/>
            <w:r w:rsidR="00E91433" w:rsidRPr="00E91433">
              <w:rPr>
                <w:rStyle w:val="BulletedListChar"/>
                <w:rFonts w:ascii="Arial" w:hAnsi="Arial" w:cs="Arial"/>
                <w:sz w:val="24"/>
                <w:szCs w:val="24"/>
              </w:rPr>
              <w:t>analyse</w:t>
            </w:r>
            <w:proofErr w:type="spellEnd"/>
            <w:r w:rsidR="00E91433" w:rsidRPr="00E91433">
              <w:rPr>
                <w:rStyle w:val="BulletedListChar"/>
                <w:rFonts w:ascii="Arial" w:hAnsi="Arial" w:cs="Arial"/>
                <w:sz w:val="24"/>
                <w:szCs w:val="24"/>
              </w:rPr>
              <w:t xml:space="preserve"> information to identify trends and proposals for consideration by the highway authority.  Report position regularly to Parking Services Manager.  Determine and mutually agree best course of action through information sharing with relative parties. Monitor implementation.  Provide customer with an accurate and timely, written or verbal response. </w:t>
            </w:r>
            <w:r w:rsidR="00E91433" w:rsidRPr="00E91433">
              <w:rPr>
                <w:rStyle w:val="BulletedListChar"/>
                <w:rFonts w:ascii="Arial" w:hAnsi="Arial" w:cs="Arial"/>
                <w:sz w:val="24"/>
                <w:szCs w:val="24"/>
              </w:rPr>
              <w:tab/>
            </w:r>
          </w:p>
          <w:p w14:paraId="5DF34819" w14:textId="7D869A58" w:rsidR="00E91433" w:rsidRPr="008E3211" w:rsidRDefault="008E3211" w:rsidP="008E321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8</w:t>
            </w:r>
            <w:r w:rsidR="00E91433" w:rsidRPr="00E91433">
              <w:rPr>
                <w:rStyle w:val="BulletedListChar"/>
                <w:rFonts w:ascii="Arial" w:hAnsi="Arial" w:cs="Arial"/>
                <w:sz w:val="24"/>
                <w:szCs w:val="24"/>
              </w:rPr>
              <w:t>)</w:t>
            </w:r>
            <w:r w:rsidR="00E91433" w:rsidRPr="00E91433">
              <w:rPr>
                <w:rStyle w:val="BulletedListChar"/>
                <w:rFonts w:ascii="Arial" w:hAnsi="Arial" w:cs="Arial"/>
                <w:sz w:val="24"/>
                <w:szCs w:val="24"/>
              </w:rPr>
              <w:tab/>
              <w:t>To implement efficient and effective auditable systems for the approval and issue of waivers and general dispensations.</w:t>
            </w:r>
            <w:r w:rsidR="00E91433" w:rsidRPr="00E91433">
              <w:rPr>
                <w:rStyle w:val="BulletedListChar"/>
                <w:rFonts w:ascii="Arial" w:hAnsi="Arial" w:cs="Arial"/>
                <w:sz w:val="24"/>
                <w:szCs w:val="24"/>
              </w:rPr>
              <w:tab/>
            </w:r>
            <w:r w:rsidR="00E91433" w:rsidRPr="008E3211">
              <w:rPr>
                <w:rStyle w:val="BulletedListChar"/>
                <w:rFonts w:ascii="Arial" w:hAnsi="Arial" w:cs="Arial"/>
                <w:sz w:val="24"/>
                <w:szCs w:val="24"/>
              </w:rPr>
              <w:tab/>
            </w:r>
          </w:p>
          <w:p w14:paraId="02F8011D" w14:textId="30F9AD7E" w:rsidR="00E91433" w:rsidRPr="008E3211" w:rsidRDefault="008E3211" w:rsidP="008E321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9</w:t>
            </w:r>
            <w:r w:rsidR="00E91433" w:rsidRPr="00E91433">
              <w:rPr>
                <w:rStyle w:val="BulletedListChar"/>
                <w:rFonts w:ascii="Arial" w:hAnsi="Arial" w:cs="Arial"/>
                <w:sz w:val="24"/>
                <w:szCs w:val="24"/>
              </w:rPr>
              <w:t>)</w:t>
            </w:r>
            <w:r w:rsidR="00E91433" w:rsidRPr="00E91433">
              <w:rPr>
                <w:rStyle w:val="BulletedListChar"/>
                <w:rFonts w:ascii="Arial" w:hAnsi="Arial" w:cs="Arial"/>
                <w:sz w:val="24"/>
                <w:szCs w:val="24"/>
              </w:rPr>
              <w:tab/>
              <w:t>To assist the Parking Manager with a range of projects and tasks to help achieve overall service objectives and targets.  Facilitate reports that indicate service performance.</w:t>
            </w:r>
            <w:r w:rsidR="00E91433" w:rsidRPr="00E91433">
              <w:rPr>
                <w:rStyle w:val="BulletedListChar"/>
                <w:rFonts w:ascii="Arial" w:hAnsi="Arial" w:cs="Arial"/>
                <w:sz w:val="24"/>
                <w:szCs w:val="24"/>
              </w:rPr>
              <w:tab/>
            </w:r>
            <w:r w:rsidR="00E91433" w:rsidRPr="008E3211">
              <w:rPr>
                <w:rStyle w:val="BulletedListChar"/>
                <w:rFonts w:ascii="Arial" w:hAnsi="Arial" w:cs="Arial"/>
                <w:sz w:val="24"/>
                <w:szCs w:val="24"/>
              </w:rPr>
              <w:tab/>
            </w:r>
          </w:p>
          <w:p w14:paraId="7F4F5706" w14:textId="77777777" w:rsidR="00E91433" w:rsidRPr="00E91433" w:rsidRDefault="00E91433" w:rsidP="00E91433">
            <w:pPr>
              <w:pStyle w:val="BulletedList"/>
              <w:numPr>
                <w:ilvl w:val="0"/>
                <w:numId w:val="18"/>
              </w:numPr>
              <w:rPr>
                <w:rStyle w:val="BulletedListChar"/>
                <w:rFonts w:ascii="Arial" w:hAnsi="Arial" w:cs="Arial"/>
                <w:sz w:val="24"/>
                <w:szCs w:val="24"/>
              </w:rPr>
            </w:pPr>
            <w:r w:rsidRPr="00E91433">
              <w:rPr>
                <w:rStyle w:val="BulletedListChar"/>
                <w:rFonts w:ascii="Arial" w:hAnsi="Arial" w:cs="Arial"/>
                <w:sz w:val="24"/>
                <w:szCs w:val="24"/>
              </w:rPr>
              <w:t>This Job Description is current as at the date shown above.  In consultation with you, it is liable to variation as the needs of the Council may require.</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9DF538" w14:textId="1BC18A32" w:rsidR="008E3211" w:rsidRPr="008E3211" w:rsidRDefault="008E3211" w:rsidP="008E3211">
            <w:pPr>
              <w:pStyle w:val="BulletedList"/>
              <w:rPr>
                <w:rFonts w:ascii="Arial" w:hAnsi="Arial" w:cs="Arial"/>
                <w:sz w:val="24"/>
                <w:szCs w:val="24"/>
              </w:rPr>
            </w:pPr>
            <w:r w:rsidRPr="008E3211">
              <w:rPr>
                <w:rFonts w:ascii="Arial" w:hAnsi="Arial" w:cs="Arial"/>
                <w:sz w:val="24"/>
                <w:szCs w:val="24"/>
              </w:rPr>
              <w:t xml:space="preserve">Number of car parks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Pr>
                <w:rFonts w:ascii="Arial" w:hAnsi="Arial" w:cs="Arial"/>
                <w:sz w:val="24"/>
                <w:szCs w:val="24"/>
              </w:rPr>
              <w:t>40</w:t>
            </w:r>
          </w:p>
          <w:p w14:paraId="0ED55331" w14:textId="15A3E03A" w:rsidR="008E3211" w:rsidRPr="008E3211" w:rsidRDefault="008E3211" w:rsidP="008E3211">
            <w:pPr>
              <w:pStyle w:val="BulletedList"/>
              <w:rPr>
                <w:rFonts w:ascii="Arial" w:hAnsi="Arial" w:cs="Arial"/>
                <w:sz w:val="24"/>
                <w:szCs w:val="24"/>
              </w:rPr>
            </w:pPr>
            <w:r w:rsidRPr="008E3211">
              <w:rPr>
                <w:rFonts w:ascii="Arial" w:hAnsi="Arial" w:cs="Arial"/>
                <w:sz w:val="24"/>
                <w:szCs w:val="24"/>
              </w:rPr>
              <w:t xml:space="preserve">Number of pay and display machines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7</w:t>
            </w:r>
            <w:r>
              <w:rPr>
                <w:rFonts w:ascii="Arial" w:hAnsi="Arial" w:cs="Arial"/>
                <w:sz w:val="24"/>
                <w:szCs w:val="24"/>
              </w:rPr>
              <w:t>9</w:t>
            </w:r>
          </w:p>
          <w:p w14:paraId="7D6A4C94" w14:textId="3B608B14" w:rsidR="008E3211" w:rsidRPr="008E3211" w:rsidRDefault="008E3211" w:rsidP="008E3211">
            <w:pPr>
              <w:pStyle w:val="BulletedList"/>
              <w:rPr>
                <w:rFonts w:ascii="Arial" w:hAnsi="Arial" w:cs="Arial"/>
                <w:sz w:val="24"/>
                <w:szCs w:val="24"/>
              </w:rPr>
            </w:pPr>
            <w:r w:rsidRPr="008E3211">
              <w:rPr>
                <w:rFonts w:ascii="Arial" w:hAnsi="Arial" w:cs="Arial"/>
                <w:sz w:val="24"/>
                <w:szCs w:val="24"/>
              </w:rPr>
              <w:t>Estimated number of Penalty Charge Notices issued</w:t>
            </w:r>
            <w:r w:rsidRPr="008E3211">
              <w:rPr>
                <w:rFonts w:ascii="Arial" w:hAnsi="Arial" w:cs="Arial"/>
                <w:sz w:val="24"/>
                <w:szCs w:val="24"/>
              </w:rPr>
              <w:tab/>
            </w:r>
            <w:r w:rsidRPr="008E3211">
              <w:rPr>
                <w:rFonts w:ascii="Arial" w:hAnsi="Arial" w:cs="Arial"/>
                <w:sz w:val="24"/>
                <w:szCs w:val="24"/>
              </w:rPr>
              <w:tab/>
              <w:t>1</w:t>
            </w:r>
            <w:r>
              <w:rPr>
                <w:rFonts w:ascii="Arial" w:hAnsi="Arial" w:cs="Arial"/>
                <w:sz w:val="24"/>
                <w:szCs w:val="24"/>
              </w:rPr>
              <w:t>2</w:t>
            </w:r>
            <w:r w:rsidRPr="008E3211">
              <w:rPr>
                <w:rFonts w:ascii="Arial" w:hAnsi="Arial" w:cs="Arial"/>
                <w:sz w:val="24"/>
                <w:szCs w:val="24"/>
              </w:rPr>
              <w:t xml:space="preserve">,000pa </w:t>
            </w:r>
            <w:r w:rsidR="00FD66BF" w:rsidRPr="008E3211">
              <w:rPr>
                <w:rFonts w:ascii="Arial" w:hAnsi="Arial" w:cs="Arial"/>
                <w:sz w:val="24"/>
                <w:szCs w:val="24"/>
              </w:rPr>
              <w:t>approx.</w:t>
            </w:r>
          </w:p>
          <w:p w14:paraId="7208D5A7" w14:textId="5630D8DC" w:rsidR="008E3211" w:rsidRPr="008E3211" w:rsidRDefault="008E3211" w:rsidP="008E3211">
            <w:pPr>
              <w:pStyle w:val="BulletedList"/>
              <w:rPr>
                <w:rFonts w:ascii="Arial" w:hAnsi="Arial" w:cs="Arial"/>
                <w:sz w:val="24"/>
                <w:szCs w:val="24"/>
              </w:rPr>
            </w:pPr>
            <w:r w:rsidRPr="008E3211">
              <w:rPr>
                <w:rFonts w:ascii="Arial" w:hAnsi="Arial" w:cs="Arial"/>
                <w:sz w:val="24"/>
                <w:szCs w:val="24"/>
              </w:rPr>
              <w:t xml:space="preserve">Estimated percentage number of Representations </w:t>
            </w:r>
            <w:r w:rsidRPr="008E3211">
              <w:rPr>
                <w:rFonts w:ascii="Arial" w:hAnsi="Arial" w:cs="Arial"/>
                <w:sz w:val="24"/>
                <w:szCs w:val="24"/>
              </w:rPr>
              <w:tab/>
            </w:r>
            <w:r w:rsidRPr="008E3211">
              <w:rPr>
                <w:rFonts w:ascii="Arial" w:hAnsi="Arial" w:cs="Arial"/>
                <w:sz w:val="24"/>
                <w:szCs w:val="24"/>
              </w:rPr>
              <w:tab/>
              <w:t xml:space="preserve">6,000pa </w:t>
            </w:r>
            <w:r w:rsidR="00FD66BF" w:rsidRPr="008E3211">
              <w:rPr>
                <w:rFonts w:ascii="Arial" w:hAnsi="Arial" w:cs="Arial"/>
                <w:sz w:val="24"/>
                <w:szCs w:val="24"/>
              </w:rPr>
              <w:t>approx.</w:t>
            </w:r>
          </w:p>
          <w:p w14:paraId="57F96CAA" w14:textId="49319458" w:rsidR="008E3211" w:rsidRPr="008E3211" w:rsidRDefault="008E3211" w:rsidP="008E3211">
            <w:pPr>
              <w:pStyle w:val="BulletedList"/>
              <w:rPr>
                <w:rFonts w:ascii="Arial" w:hAnsi="Arial" w:cs="Arial"/>
                <w:sz w:val="24"/>
                <w:szCs w:val="24"/>
              </w:rPr>
            </w:pPr>
            <w:r w:rsidRPr="008E3211">
              <w:rPr>
                <w:rFonts w:ascii="Arial" w:hAnsi="Arial" w:cs="Arial"/>
                <w:sz w:val="24"/>
                <w:szCs w:val="24"/>
              </w:rPr>
              <w:t>Estimated percentage number of rejections</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 xml:space="preserve">2,500pa </w:t>
            </w:r>
            <w:r w:rsidR="00FD66BF" w:rsidRPr="008E3211">
              <w:rPr>
                <w:rFonts w:ascii="Arial" w:hAnsi="Arial" w:cs="Arial"/>
                <w:sz w:val="24"/>
                <w:szCs w:val="24"/>
              </w:rPr>
              <w:t>approx.</w:t>
            </w:r>
          </w:p>
          <w:p w14:paraId="765516D5" w14:textId="05C0D228" w:rsidR="008E3211" w:rsidRPr="008E3211" w:rsidRDefault="008E3211" w:rsidP="008E3211">
            <w:pPr>
              <w:pStyle w:val="BulletedList"/>
              <w:rPr>
                <w:rFonts w:ascii="Arial" w:hAnsi="Arial" w:cs="Arial"/>
                <w:sz w:val="24"/>
                <w:szCs w:val="24"/>
              </w:rPr>
            </w:pPr>
            <w:r w:rsidRPr="008E3211">
              <w:rPr>
                <w:rFonts w:ascii="Arial" w:hAnsi="Arial" w:cs="Arial"/>
                <w:sz w:val="24"/>
                <w:szCs w:val="24"/>
              </w:rPr>
              <w:t xml:space="preserve">Estimated number of appeals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 xml:space="preserve">800pa </w:t>
            </w:r>
            <w:r w:rsidR="00FD66BF" w:rsidRPr="008E3211">
              <w:rPr>
                <w:rFonts w:ascii="Arial" w:hAnsi="Arial" w:cs="Arial"/>
                <w:sz w:val="24"/>
                <w:szCs w:val="24"/>
              </w:rPr>
              <w:t>approx.</w:t>
            </w:r>
          </w:p>
          <w:p w14:paraId="3959F1D3" w14:textId="77777777" w:rsidR="008E3211" w:rsidRPr="008E3211" w:rsidRDefault="008E3211" w:rsidP="008E3211">
            <w:pPr>
              <w:pStyle w:val="BulletedList"/>
              <w:rPr>
                <w:rFonts w:ascii="Arial" w:hAnsi="Arial" w:cs="Arial"/>
                <w:sz w:val="24"/>
                <w:szCs w:val="24"/>
              </w:rPr>
            </w:pPr>
            <w:r w:rsidRPr="008E3211">
              <w:rPr>
                <w:rFonts w:ascii="Arial" w:hAnsi="Arial" w:cs="Arial"/>
                <w:sz w:val="24"/>
                <w:szCs w:val="24"/>
              </w:rPr>
              <w:t xml:space="preserve">Estimated Annual Penalty Charge Notice income </w:t>
            </w:r>
            <w:r w:rsidRPr="008E3211">
              <w:rPr>
                <w:rFonts w:ascii="Arial" w:hAnsi="Arial" w:cs="Arial"/>
                <w:sz w:val="24"/>
                <w:szCs w:val="24"/>
              </w:rPr>
              <w:tab/>
            </w:r>
            <w:r w:rsidRPr="008E3211">
              <w:rPr>
                <w:rFonts w:ascii="Arial" w:hAnsi="Arial" w:cs="Arial"/>
                <w:sz w:val="24"/>
                <w:szCs w:val="24"/>
              </w:rPr>
              <w:tab/>
              <w:t>£328,990</w:t>
            </w:r>
          </w:p>
          <w:p w14:paraId="504F53B4" w14:textId="026573A1" w:rsidR="008E3211" w:rsidRPr="008E3211" w:rsidRDefault="008E3211" w:rsidP="008E3211">
            <w:pPr>
              <w:pStyle w:val="BulletedList"/>
              <w:rPr>
                <w:rFonts w:ascii="Arial" w:hAnsi="Arial" w:cs="Arial"/>
                <w:sz w:val="24"/>
                <w:szCs w:val="24"/>
              </w:rPr>
            </w:pPr>
            <w:r w:rsidRPr="008E3211">
              <w:rPr>
                <w:rFonts w:ascii="Arial" w:hAnsi="Arial" w:cs="Arial"/>
                <w:sz w:val="24"/>
                <w:szCs w:val="24"/>
              </w:rPr>
              <w:t>Estimated Annual Pay and Display income</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w:t>
            </w:r>
            <w:r>
              <w:rPr>
                <w:rFonts w:ascii="Arial" w:hAnsi="Arial" w:cs="Arial"/>
                <w:sz w:val="24"/>
                <w:szCs w:val="24"/>
              </w:rPr>
              <w:t>5</w:t>
            </w:r>
            <w:r w:rsidRPr="008E3211">
              <w:rPr>
                <w:rFonts w:ascii="Arial" w:hAnsi="Arial" w:cs="Arial"/>
                <w:sz w:val="24"/>
                <w:szCs w:val="24"/>
              </w:rPr>
              <w:t>,000,000</w:t>
            </w:r>
          </w:p>
          <w:p w14:paraId="0E4B13B5" w14:textId="77777777" w:rsidR="008E3211" w:rsidRPr="008E3211" w:rsidRDefault="008E3211" w:rsidP="008E3211">
            <w:pPr>
              <w:pStyle w:val="BulletedList"/>
              <w:rPr>
                <w:rFonts w:ascii="Arial" w:hAnsi="Arial" w:cs="Arial"/>
                <w:sz w:val="24"/>
                <w:szCs w:val="24"/>
              </w:rPr>
            </w:pPr>
            <w:r w:rsidRPr="008E3211">
              <w:rPr>
                <w:rFonts w:ascii="Arial" w:hAnsi="Arial" w:cs="Arial"/>
                <w:sz w:val="24"/>
                <w:szCs w:val="24"/>
              </w:rPr>
              <w:t>Season Ticket and Contract Permit income</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£285,000</w:t>
            </w:r>
          </w:p>
          <w:p w14:paraId="713FCF22" w14:textId="32A10D27" w:rsidR="008E3211" w:rsidRPr="008E3211" w:rsidRDefault="008E3211" w:rsidP="008E3211">
            <w:pPr>
              <w:pStyle w:val="BulletedList"/>
              <w:rPr>
                <w:rFonts w:ascii="Arial" w:hAnsi="Arial" w:cs="Arial"/>
                <w:sz w:val="24"/>
                <w:szCs w:val="24"/>
              </w:rPr>
            </w:pPr>
            <w:r w:rsidRPr="008E3211">
              <w:rPr>
                <w:rFonts w:ascii="Arial" w:hAnsi="Arial" w:cs="Arial"/>
                <w:sz w:val="24"/>
                <w:szCs w:val="24"/>
              </w:rPr>
              <w:t xml:space="preserve">Number of Season Tickets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Pr>
                <w:rFonts w:ascii="Arial" w:hAnsi="Arial" w:cs="Arial"/>
                <w:sz w:val="24"/>
                <w:szCs w:val="24"/>
              </w:rPr>
              <w:t>1000</w:t>
            </w:r>
            <w:r w:rsidRPr="008E3211">
              <w:rPr>
                <w:rFonts w:ascii="Arial" w:hAnsi="Arial" w:cs="Arial"/>
                <w:sz w:val="24"/>
                <w:szCs w:val="24"/>
              </w:rPr>
              <w:t xml:space="preserve"> pa </w:t>
            </w:r>
            <w:r w:rsidR="00FD66BF" w:rsidRPr="008E3211">
              <w:rPr>
                <w:rFonts w:ascii="Arial" w:hAnsi="Arial" w:cs="Arial"/>
                <w:sz w:val="24"/>
                <w:szCs w:val="24"/>
              </w:rPr>
              <w:t>approx.</w:t>
            </w:r>
          </w:p>
          <w:p w14:paraId="30B93F32" w14:textId="0628F1E8" w:rsidR="008E3211" w:rsidRPr="008E3211" w:rsidRDefault="008E3211" w:rsidP="008E3211">
            <w:pPr>
              <w:pStyle w:val="BulletedList"/>
              <w:rPr>
                <w:rFonts w:ascii="Arial" w:hAnsi="Arial" w:cs="Arial"/>
                <w:sz w:val="24"/>
                <w:szCs w:val="24"/>
              </w:rPr>
            </w:pPr>
            <w:r w:rsidRPr="008E3211">
              <w:rPr>
                <w:rFonts w:ascii="Arial" w:hAnsi="Arial" w:cs="Arial"/>
                <w:sz w:val="24"/>
                <w:szCs w:val="24"/>
              </w:rPr>
              <w:t xml:space="preserve">Estimated number of Debt Registrations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 xml:space="preserve">1,000 </w:t>
            </w:r>
            <w:r w:rsidR="00FD66BF" w:rsidRPr="008E3211">
              <w:rPr>
                <w:rFonts w:ascii="Arial" w:hAnsi="Arial" w:cs="Arial"/>
                <w:sz w:val="24"/>
                <w:szCs w:val="24"/>
              </w:rPr>
              <w:t>approx.</w:t>
            </w:r>
          </w:p>
          <w:p w14:paraId="4DBA37B5" w14:textId="445F3E93" w:rsidR="008E3211" w:rsidRPr="008E3211" w:rsidRDefault="008E3211" w:rsidP="008E3211">
            <w:pPr>
              <w:pStyle w:val="BulletedList"/>
              <w:rPr>
                <w:rFonts w:ascii="Arial" w:hAnsi="Arial" w:cs="Arial"/>
                <w:sz w:val="24"/>
                <w:szCs w:val="24"/>
              </w:rPr>
            </w:pPr>
            <w:r w:rsidRPr="008E3211">
              <w:rPr>
                <w:rFonts w:ascii="Arial" w:hAnsi="Arial" w:cs="Arial"/>
                <w:sz w:val="24"/>
                <w:szCs w:val="24"/>
              </w:rPr>
              <w:t>Estimated number of Warrants of Execution</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 xml:space="preserve">400 </w:t>
            </w:r>
            <w:r w:rsidR="00FD66BF" w:rsidRPr="008E3211">
              <w:rPr>
                <w:rFonts w:ascii="Arial" w:hAnsi="Arial" w:cs="Arial"/>
                <w:sz w:val="24"/>
                <w:szCs w:val="24"/>
              </w:rPr>
              <w:t>approx.</w:t>
            </w:r>
          </w:p>
          <w:p w14:paraId="7BF7ECB9" w14:textId="7E86D5CF" w:rsidR="008E3211" w:rsidRPr="008E3211" w:rsidRDefault="008E3211" w:rsidP="008E3211">
            <w:pPr>
              <w:pStyle w:val="BulletedList"/>
              <w:rPr>
                <w:rFonts w:ascii="Arial" w:hAnsi="Arial" w:cs="Arial"/>
                <w:sz w:val="24"/>
                <w:szCs w:val="24"/>
              </w:rPr>
            </w:pPr>
            <w:r w:rsidRPr="008E3211">
              <w:rPr>
                <w:rFonts w:ascii="Arial" w:hAnsi="Arial" w:cs="Arial"/>
                <w:sz w:val="24"/>
                <w:szCs w:val="24"/>
              </w:rPr>
              <w:t>Estimated number of Statutory Declarations</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 xml:space="preserve">1,000 </w:t>
            </w:r>
            <w:r w:rsidR="00FD66BF" w:rsidRPr="008E3211">
              <w:rPr>
                <w:rFonts w:ascii="Arial" w:hAnsi="Arial" w:cs="Arial"/>
                <w:sz w:val="24"/>
                <w:szCs w:val="24"/>
              </w:rPr>
              <w:t>approx.</w:t>
            </w:r>
          </w:p>
          <w:p w14:paraId="71416A78" w14:textId="619D91E2" w:rsidR="008E3211" w:rsidRPr="008E3211" w:rsidRDefault="008E3211" w:rsidP="008E3211">
            <w:pPr>
              <w:pStyle w:val="BulletedList"/>
              <w:rPr>
                <w:rFonts w:ascii="Arial" w:hAnsi="Arial" w:cs="Arial"/>
                <w:sz w:val="24"/>
                <w:szCs w:val="24"/>
              </w:rPr>
            </w:pPr>
            <w:r w:rsidRPr="008E3211">
              <w:rPr>
                <w:rFonts w:ascii="Arial" w:hAnsi="Arial" w:cs="Arial"/>
                <w:sz w:val="24"/>
                <w:szCs w:val="24"/>
              </w:rPr>
              <w:t>Collection rate</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 xml:space="preserve">currently </w:t>
            </w:r>
            <w:r w:rsidR="00FD66BF" w:rsidRPr="008E3211">
              <w:rPr>
                <w:rFonts w:ascii="Arial" w:hAnsi="Arial" w:cs="Arial"/>
                <w:sz w:val="24"/>
                <w:szCs w:val="24"/>
              </w:rPr>
              <w:t>approx.</w:t>
            </w:r>
            <w:r w:rsidRPr="008E3211">
              <w:rPr>
                <w:rFonts w:ascii="Arial" w:hAnsi="Arial" w:cs="Arial"/>
                <w:sz w:val="24"/>
                <w:szCs w:val="24"/>
              </w:rPr>
              <w:t xml:space="preserve"> 75%</w:t>
            </w:r>
          </w:p>
          <w:p w14:paraId="65642579" w14:textId="759E61C5" w:rsidR="00040BFC" w:rsidRPr="009B126F" w:rsidRDefault="008E3211" w:rsidP="008E3211">
            <w:pPr>
              <w:pStyle w:val="BulletedList"/>
              <w:rPr>
                <w:rStyle w:val="BulletedListChar"/>
                <w:color w:val="262626" w:themeColor="text1" w:themeTint="D9"/>
                <w:szCs w:val="20"/>
              </w:rPr>
            </w:pPr>
            <w:r w:rsidRPr="008E3211">
              <w:rPr>
                <w:rFonts w:ascii="Arial" w:hAnsi="Arial" w:cs="Arial"/>
                <w:sz w:val="24"/>
                <w:szCs w:val="24"/>
              </w:rPr>
              <w:t xml:space="preserve">DVLA requests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5,000</w:t>
            </w:r>
          </w:p>
        </w:tc>
      </w:tr>
      <w:tr w:rsidR="00040BFC" w:rsidRPr="00D2103E" w14:paraId="49F3D99D"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45F5E3D" w14:textId="6501CC26" w:rsidR="00B74CAE" w:rsidRPr="00B74CAE" w:rsidRDefault="00B74CAE" w:rsidP="00B74CAE">
            <w:pPr>
              <w:pStyle w:val="BulletedList"/>
              <w:rPr>
                <w:rStyle w:val="BulletedListChar"/>
                <w:rFonts w:ascii="Arial" w:hAnsi="Arial" w:cs="Arial"/>
                <w:sz w:val="24"/>
                <w:szCs w:val="24"/>
              </w:rPr>
            </w:pPr>
            <w:r w:rsidRPr="00B74CAE">
              <w:rPr>
                <w:rStyle w:val="BulletedListChar"/>
                <w:rFonts w:ascii="Arial" w:hAnsi="Arial" w:cs="Arial"/>
                <w:sz w:val="24"/>
                <w:szCs w:val="24"/>
              </w:rPr>
              <w:t>Appeals not contested will result in loss of income and have negative impact on public perception of parking enforcement effort.</w:t>
            </w:r>
          </w:p>
          <w:p w14:paraId="11384C54" w14:textId="0E389549" w:rsidR="00B74CAE" w:rsidRPr="00B74CAE" w:rsidRDefault="00B74CAE" w:rsidP="00B74CAE">
            <w:pPr>
              <w:pStyle w:val="BulletedList"/>
              <w:rPr>
                <w:rStyle w:val="BulletedListChar"/>
                <w:rFonts w:ascii="Arial" w:hAnsi="Arial" w:cs="Arial"/>
                <w:sz w:val="24"/>
                <w:szCs w:val="24"/>
              </w:rPr>
            </w:pPr>
            <w:r w:rsidRPr="00B74CAE">
              <w:rPr>
                <w:rStyle w:val="BulletedListChar"/>
                <w:rFonts w:ascii="Arial" w:hAnsi="Arial" w:cs="Arial"/>
                <w:sz w:val="24"/>
                <w:szCs w:val="24"/>
              </w:rPr>
              <w:t>Appeals that are contested but not properly considered may be accepted.  In such cases there is a risk that costs may be awarded against the Council.</w:t>
            </w:r>
          </w:p>
          <w:p w14:paraId="7D265757" w14:textId="57634770" w:rsidR="00B74CAE" w:rsidRPr="00B74CAE" w:rsidRDefault="00B74CAE" w:rsidP="00B74CAE">
            <w:pPr>
              <w:pStyle w:val="BulletedList"/>
              <w:rPr>
                <w:rStyle w:val="BulletedListChar"/>
                <w:rFonts w:ascii="Arial" w:hAnsi="Arial" w:cs="Arial"/>
                <w:sz w:val="24"/>
                <w:szCs w:val="24"/>
              </w:rPr>
            </w:pPr>
            <w:r w:rsidRPr="00B74CAE">
              <w:rPr>
                <w:rStyle w:val="BulletedListChar"/>
                <w:rFonts w:ascii="Arial" w:hAnsi="Arial" w:cs="Arial"/>
                <w:sz w:val="24"/>
                <w:szCs w:val="24"/>
              </w:rPr>
              <w:t xml:space="preserve">Appeals that are accepted could impact on the future success of the enforcement effort, as precedent is set.  </w:t>
            </w:r>
          </w:p>
          <w:p w14:paraId="493B82BE" w14:textId="1048B024" w:rsidR="00B74CAE" w:rsidRPr="00B74CAE" w:rsidRDefault="00B74CAE" w:rsidP="00B74CAE">
            <w:pPr>
              <w:pStyle w:val="BulletedList"/>
              <w:rPr>
                <w:rStyle w:val="BulletedListChar"/>
                <w:rFonts w:ascii="Arial" w:hAnsi="Arial" w:cs="Arial"/>
                <w:sz w:val="24"/>
                <w:szCs w:val="24"/>
              </w:rPr>
            </w:pPr>
            <w:r w:rsidRPr="00B74CAE">
              <w:rPr>
                <w:rStyle w:val="BulletedListChar"/>
                <w:rFonts w:ascii="Arial" w:hAnsi="Arial" w:cs="Arial"/>
                <w:sz w:val="24"/>
                <w:szCs w:val="24"/>
              </w:rPr>
              <w:t>Risk of litigation if recovery or court action is not appropriate.</w:t>
            </w:r>
          </w:p>
          <w:p w14:paraId="07B0F03A" w14:textId="21A36878" w:rsidR="00B74CAE" w:rsidRPr="00B74CAE" w:rsidRDefault="00B74CAE" w:rsidP="00B74CAE">
            <w:pPr>
              <w:pStyle w:val="BulletedList"/>
              <w:rPr>
                <w:rStyle w:val="BulletedListChar"/>
                <w:rFonts w:ascii="Arial" w:hAnsi="Arial" w:cs="Arial"/>
                <w:sz w:val="24"/>
                <w:szCs w:val="24"/>
              </w:rPr>
            </w:pPr>
            <w:r w:rsidRPr="00B74CAE">
              <w:rPr>
                <w:rStyle w:val="BulletedListChar"/>
                <w:rFonts w:ascii="Arial" w:hAnsi="Arial" w:cs="Arial"/>
                <w:sz w:val="24"/>
                <w:szCs w:val="24"/>
              </w:rPr>
              <w:t>Risk of complaint being taken to the local government ombudsman if a representation is not dealt with in accordance with guidance, and in a consistent manner.</w:t>
            </w:r>
          </w:p>
          <w:p w14:paraId="644863AF" w14:textId="5D75AED9" w:rsidR="00040BFC" w:rsidRPr="00F44E8C" w:rsidRDefault="00B74CAE" w:rsidP="00B74CAE">
            <w:pPr>
              <w:pStyle w:val="BulletedList"/>
              <w:rPr>
                <w:rFonts w:ascii="Arial" w:hAnsi="Arial" w:cs="Arial"/>
                <w:sz w:val="24"/>
                <w:szCs w:val="24"/>
              </w:rPr>
            </w:pPr>
            <w:r>
              <w:rPr>
                <w:rStyle w:val="BulletedListChar"/>
                <w:rFonts w:ascii="Arial" w:hAnsi="Arial" w:cs="Arial"/>
                <w:sz w:val="24"/>
                <w:szCs w:val="24"/>
              </w:rPr>
              <w:t>Off Street Parking</w:t>
            </w:r>
            <w:r w:rsidRPr="00B74CAE">
              <w:rPr>
                <w:rStyle w:val="BulletedListChar"/>
                <w:rFonts w:ascii="Arial" w:hAnsi="Arial" w:cs="Arial"/>
                <w:sz w:val="24"/>
                <w:szCs w:val="24"/>
              </w:rPr>
              <w:t xml:space="preserve"> Orders may not be enforced if inaccurate or repairs are needed. Loss of income as PCN may not be issued or need to be cancelled.</w:t>
            </w:r>
          </w:p>
        </w:tc>
      </w:tr>
      <w:tr w:rsidR="00040BFC" w:rsidRPr="00D2103E" w14:paraId="0AEB7AE8"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0E0EC7" w14:textId="6F7A29CA" w:rsidR="00FD66BF" w:rsidRPr="00ED387B" w:rsidRDefault="00FD66BF" w:rsidP="00FD66BF">
            <w:pPr>
              <w:pStyle w:val="BulletedList"/>
              <w:numPr>
                <w:ilvl w:val="0"/>
                <w:numId w:val="20"/>
              </w:numPr>
              <w:rPr>
                <w:rStyle w:val="BulletedListChar"/>
                <w:rFonts w:ascii="Arial" w:hAnsi="Arial" w:cs="Arial"/>
                <w:sz w:val="24"/>
                <w:szCs w:val="24"/>
              </w:rPr>
            </w:pPr>
            <w:r w:rsidRPr="00ED387B">
              <w:rPr>
                <w:rFonts w:ascii="Arial" w:hAnsi="Arial" w:cs="Arial"/>
                <w:sz w:val="24"/>
                <w:szCs w:val="24"/>
              </w:rPr>
              <w:t xml:space="preserve">Reviewing and </w:t>
            </w:r>
            <w:proofErr w:type="spellStart"/>
            <w:r w:rsidRPr="00ED387B">
              <w:rPr>
                <w:rFonts w:ascii="Arial" w:hAnsi="Arial" w:cs="Arial"/>
                <w:sz w:val="24"/>
                <w:szCs w:val="24"/>
              </w:rPr>
              <w:t>prioritising</w:t>
            </w:r>
            <w:proofErr w:type="spellEnd"/>
            <w:r w:rsidRPr="00ED387B">
              <w:rPr>
                <w:rFonts w:ascii="Arial" w:hAnsi="Arial" w:cs="Arial"/>
                <w:sz w:val="24"/>
                <w:szCs w:val="24"/>
              </w:rPr>
              <w:t xml:space="preserve"> </w:t>
            </w:r>
            <w:r>
              <w:rPr>
                <w:rFonts w:ascii="Arial" w:hAnsi="Arial" w:cs="Arial"/>
                <w:sz w:val="24"/>
                <w:szCs w:val="24"/>
              </w:rPr>
              <w:t>correspondence and cases</w:t>
            </w:r>
            <w:r w:rsidRPr="00ED387B">
              <w:rPr>
                <w:rFonts w:ascii="Arial" w:hAnsi="Arial" w:cs="Arial"/>
                <w:sz w:val="24"/>
                <w:szCs w:val="24"/>
              </w:rPr>
              <w:t xml:space="preserve"> to ensure they are actioned within appropriate timescales as agreed with the Manager/ </w:t>
            </w:r>
            <w:r>
              <w:rPr>
                <w:rFonts w:ascii="Arial" w:hAnsi="Arial" w:cs="Arial"/>
                <w:sz w:val="24"/>
                <w:szCs w:val="24"/>
              </w:rPr>
              <w:t>Head of Service</w:t>
            </w:r>
            <w:r w:rsidRPr="00ED387B">
              <w:rPr>
                <w:rStyle w:val="BulletedListChar"/>
                <w:rFonts w:ascii="Arial" w:hAnsi="Arial" w:cs="Arial"/>
                <w:sz w:val="24"/>
                <w:szCs w:val="24"/>
              </w:rPr>
              <w:t xml:space="preserve">, </w:t>
            </w:r>
            <w:r w:rsidRPr="00FD66BF">
              <w:rPr>
                <w:rStyle w:val="BulletedListChar"/>
                <w:rFonts w:ascii="Arial" w:hAnsi="Arial" w:cs="Arial"/>
                <w:sz w:val="24"/>
                <w:szCs w:val="24"/>
              </w:rPr>
              <w:t>ensuring accurate case notes and that all work applies to the legislation and council policies. .</w:t>
            </w:r>
          </w:p>
          <w:p w14:paraId="79576586" w14:textId="28AA05C2" w:rsidR="00040BFC" w:rsidRPr="007E0649" w:rsidRDefault="00FD66BF" w:rsidP="00D700E5">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To c</w:t>
            </w:r>
            <w:r w:rsidRPr="003A2039">
              <w:rPr>
                <w:rStyle w:val="BulletedListChar"/>
                <w:rFonts w:ascii="Arial" w:hAnsi="Arial" w:cs="Arial"/>
                <w:sz w:val="24"/>
                <w:szCs w:val="24"/>
              </w:rPr>
              <w:t>ommunicate proactively with</w:t>
            </w:r>
            <w:r>
              <w:rPr>
                <w:rStyle w:val="BulletedListChar"/>
                <w:rFonts w:ascii="Arial" w:hAnsi="Arial" w:cs="Arial"/>
                <w:sz w:val="24"/>
                <w:szCs w:val="24"/>
              </w:rPr>
              <w:t xml:space="preserve"> the Parking Services Team,</w:t>
            </w:r>
            <w:r w:rsidRPr="003A2039">
              <w:rPr>
                <w:rStyle w:val="BulletedListChar"/>
                <w:rFonts w:ascii="Arial" w:hAnsi="Arial" w:cs="Arial"/>
                <w:sz w:val="24"/>
                <w:szCs w:val="24"/>
              </w:rPr>
              <w:t xml:space="preserve"> </w:t>
            </w:r>
            <w:r>
              <w:rPr>
                <w:rStyle w:val="BulletedListChar"/>
                <w:rFonts w:ascii="Arial" w:hAnsi="Arial" w:cs="Arial"/>
                <w:sz w:val="24"/>
                <w:szCs w:val="24"/>
              </w:rPr>
              <w:t xml:space="preserve">customers, </w:t>
            </w:r>
            <w:proofErr w:type="spellStart"/>
            <w:r w:rsidRPr="003A2039">
              <w:rPr>
                <w:rStyle w:val="BulletedListChar"/>
                <w:rFonts w:ascii="Arial" w:hAnsi="Arial" w:cs="Arial"/>
                <w:sz w:val="24"/>
                <w:szCs w:val="24"/>
              </w:rPr>
              <w:t>Councillors</w:t>
            </w:r>
            <w:proofErr w:type="spellEnd"/>
            <w:r>
              <w:rPr>
                <w:rStyle w:val="BulletedListChar"/>
                <w:rFonts w:ascii="Arial" w:hAnsi="Arial" w:cs="Arial"/>
                <w:sz w:val="24"/>
                <w:szCs w:val="24"/>
              </w:rPr>
              <w:t xml:space="preserve"> and other stakeholders to </w:t>
            </w:r>
            <w:r w:rsidRPr="003A2039">
              <w:rPr>
                <w:rStyle w:val="BulletedListChar"/>
                <w:rFonts w:ascii="Arial" w:hAnsi="Arial" w:cs="Arial"/>
                <w:sz w:val="24"/>
                <w:szCs w:val="24"/>
              </w:rPr>
              <w:t xml:space="preserve">ensure </w:t>
            </w:r>
            <w:r>
              <w:rPr>
                <w:rStyle w:val="BulletedListChar"/>
                <w:rFonts w:ascii="Arial" w:hAnsi="Arial" w:cs="Arial"/>
                <w:sz w:val="24"/>
                <w:szCs w:val="24"/>
              </w:rPr>
              <w:t>awareness of relevant concerns and work.</w:t>
            </w:r>
          </w:p>
        </w:tc>
      </w:tr>
      <w:tr w:rsidR="00040BFC" w:rsidRPr="00D2103E" w14:paraId="23B68249"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4E8D1F5" w14:textId="77777777" w:rsidR="00B74CAE" w:rsidRPr="00FD66BF" w:rsidRDefault="00B74CAE" w:rsidP="00B74CAE">
            <w:pPr>
              <w:pStyle w:val="Descriptionlabels"/>
              <w:rPr>
                <w:rStyle w:val="DetailsChar"/>
                <w:rFonts w:ascii="Arial" w:hAnsi="Arial" w:cs="Arial"/>
                <w:b w:val="0"/>
                <w:bCs/>
                <w:sz w:val="24"/>
                <w:szCs w:val="24"/>
              </w:rPr>
            </w:pPr>
            <w:r w:rsidRPr="00B74CAE">
              <w:rPr>
                <w:rStyle w:val="DetailsChar"/>
                <w:rFonts w:ascii="Arial" w:hAnsi="Arial" w:cs="Arial"/>
                <w:b w:val="0"/>
                <w:bCs/>
                <w:szCs w:val="20"/>
              </w:rPr>
              <w:tab/>
            </w:r>
            <w:r w:rsidRPr="00FD66BF">
              <w:rPr>
                <w:rStyle w:val="DetailsChar"/>
                <w:rFonts w:ascii="Arial" w:hAnsi="Arial" w:cs="Arial"/>
                <w:b w:val="0"/>
                <w:bCs/>
                <w:sz w:val="24"/>
                <w:szCs w:val="24"/>
              </w:rPr>
              <w:t>INTERNAL:</w:t>
            </w:r>
          </w:p>
          <w:p w14:paraId="52CB88EE" w14:textId="6EF6A4CF" w:rsidR="00B74CAE" w:rsidRPr="00FD66BF" w:rsidRDefault="00FD66BF" w:rsidP="00B74CAE">
            <w:pPr>
              <w:pStyle w:val="Descriptionlabels"/>
              <w:numPr>
                <w:ilvl w:val="0"/>
                <w:numId w:val="31"/>
              </w:numPr>
              <w:rPr>
                <w:rStyle w:val="DetailsChar"/>
                <w:rFonts w:ascii="Arial" w:hAnsi="Arial" w:cs="Arial"/>
                <w:b w:val="0"/>
                <w:smallCaps w:val="0"/>
                <w:sz w:val="24"/>
                <w:szCs w:val="24"/>
              </w:rPr>
            </w:pPr>
            <w:r w:rsidRPr="00FD66BF">
              <w:rPr>
                <w:rFonts w:cs="Arial"/>
                <w:b w:val="0"/>
                <w:smallCaps w:val="0"/>
                <w:szCs w:val="24"/>
              </w:rPr>
              <w:lastRenderedPageBreak/>
              <w:t>Parking services team, finance department, cash office, reception, locality offices, engineers, environmental services team, parks and countryside team, leisure team.</w:t>
            </w:r>
          </w:p>
          <w:p w14:paraId="70600B48" w14:textId="77777777" w:rsidR="00B74CAE" w:rsidRPr="00FD66BF" w:rsidRDefault="00B74CAE" w:rsidP="00B74CAE">
            <w:pPr>
              <w:pStyle w:val="Descriptionlabels"/>
              <w:rPr>
                <w:rStyle w:val="DetailsChar"/>
                <w:rFonts w:ascii="Arial" w:hAnsi="Arial" w:cs="Arial"/>
                <w:b w:val="0"/>
                <w:bCs/>
                <w:sz w:val="24"/>
                <w:szCs w:val="24"/>
              </w:rPr>
            </w:pPr>
            <w:r w:rsidRPr="00FD66BF">
              <w:rPr>
                <w:rStyle w:val="DetailsChar"/>
                <w:rFonts w:ascii="Arial" w:hAnsi="Arial" w:cs="Arial"/>
                <w:b w:val="0"/>
                <w:bCs/>
                <w:sz w:val="24"/>
                <w:szCs w:val="24"/>
              </w:rPr>
              <w:tab/>
              <w:t>EXTERNAL:</w:t>
            </w:r>
          </w:p>
          <w:p w14:paraId="16C90E24" w14:textId="10C1ADB9" w:rsidR="00FD66BF" w:rsidRPr="00FD66BF" w:rsidRDefault="00FD66BF" w:rsidP="00FD66BF">
            <w:pPr>
              <w:pStyle w:val="BulletedList"/>
              <w:rPr>
                <w:rFonts w:ascii="Arial" w:hAnsi="Arial" w:cs="Arial"/>
                <w:sz w:val="24"/>
                <w:szCs w:val="24"/>
              </w:rPr>
            </w:pPr>
            <w:r w:rsidRPr="00FD66BF">
              <w:rPr>
                <w:rFonts w:ascii="Arial" w:hAnsi="Arial" w:cs="Arial"/>
                <w:sz w:val="24"/>
                <w:szCs w:val="24"/>
              </w:rPr>
              <w:t>Public regarding general enquires, enforcement contractor, Traffic enforcement court, patrol, Adjudicators, Police Fire Service Surrey County Council and neighboring authorities, external agencies dealing with mobility problems, borough and parish councilors.</w:t>
            </w:r>
          </w:p>
          <w:p w14:paraId="598720BE" w14:textId="3A304449" w:rsidR="00B74CAE" w:rsidRPr="00B74CAE" w:rsidRDefault="00B74CAE" w:rsidP="00B74CAE">
            <w:pPr>
              <w:pStyle w:val="Descriptionlabels"/>
              <w:rPr>
                <w:rStyle w:val="DetailsChar"/>
                <w:rFonts w:ascii="Arial" w:hAnsi="Arial" w:cs="Arial"/>
                <w:b w:val="0"/>
                <w:bCs/>
                <w:szCs w:val="20"/>
              </w:rPr>
            </w:pPr>
            <w:r w:rsidRPr="00B74CAE">
              <w:rPr>
                <w:rStyle w:val="DetailsChar"/>
                <w:rFonts w:ascii="Arial" w:hAnsi="Arial" w:cs="Arial"/>
                <w:b w:val="0"/>
                <w:bCs/>
                <w:szCs w:val="20"/>
              </w:rPr>
              <w:t>Surrey Police</w:t>
            </w:r>
          </w:p>
          <w:p w14:paraId="0A5CBCAE" w14:textId="234F3F42" w:rsidR="00040BFC" w:rsidRPr="007E0649" w:rsidRDefault="00040BFC" w:rsidP="00B74CAE">
            <w:pPr>
              <w:pStyle w:val="Descriptionlabels"/>
              <w:rPr>
                <w:color w:val="262626" w:themeColor="text1" w:themeTint="D9"/>
                <w:szCs w:val="20"/>
              </w:rPr>
            </w:pPr>
          </w:p>
        </w:tc>
      </w:tr>
      <w:tr w:rsidR="00040BFC" w:rsidRPr="00D2103E" w14:paraId="56600D12"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040BFC" w:rsidRPr="00D2103E" w14:paraId="2227A29F" w14:textId="77777777" w:rsidTr="1FF89185">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985C9F" w14:textId="57710E17" w:rsidR="00040BFC" w:rsidRPr="007001E6" w:rsidRDefault="007001E6" w:rsidP="007001E6">
            <w:pPr>
              <w:pStyle w:val="Descriptionlabels"/>
              <w:ind w:left="720"/>
              <w:rPr>
                <w:rFonts w:cs="Arial"/>
                <w:noProof/>
                <w:szCs w:val="24"/>
                <w:lang w:val="en-GB" w:eastAsia="en-GB"/>
              </w:rPr>
            </w:pPr>
            <w:r>
              <w:rPr>
                <w:noProof/>
              </w:rPr>
              <w:drawing>
                <wp:inline distT="0" distB="0" distL="0" distR="0" wp14:anchorId="57710E77" wp14:editId="388813EC">
                  <wp:extent cx="4841392" cy="3331597"/>
                  <wp:effectExtent l="0" t="0" r="0" b="2540"/>
                  <wp:docPr id="2122276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76375" name=""/>
                          <pic:cNvPicPr/>
                        </pic:nvPicPr>
                        <pic:blipFill>
                          <a:blip r:embed="rId17"/>
                          <a:stretch>
                            <a:fillRect/>
                          </a:stretch>
                        </pic:blipFill>
                        <pic:spPr>
                          <a:xfrm>
                            <a:off x="0" y="0"/>
                            <a:ext cx="4859008" cy="3343719"/>
                          </a:xfrm>
                          <a:prstGeom prst="rect">
                            <a:avLst/>
                          </a:prstGeom>
                        </pic:spPr>
                      </pic:pic>
                    </a:graphicData>
                  </a:graphic>
                </wp:inline>
              </w:drawing>
            </w:r>
          </w:p>
          <w:p w14:paraId="746D5A21" w14:textId="00E5F8A1" w:rsidR="00040BFC" w:rsidRPr="002461F2" w:rsidRDefault="00040BFC" w:rsidP="00D700E5">
            <w:pPr>
              <w:pStyle w:val="Descriptionlabels"/>
              <w:jc w:val="center"/>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2093"/>
        <w:gridCol w:w="2694"/>
        <w:gridCol w:w="1276"/>
        <w:gridCol w:w="2670"/>
        <w:gridCol w:w="1299"/>
      </w:tblGrid>
      <w:tr w:rsidR="005031C7" w:rsidRPr="005D6AD4" w14:paraId="055F5D62" w14:textId="7E915172" w:rsidTr="00B74CAE">
        <w:tc>
          <w:tcPr>
            <w:tcW w:w="2093"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7939"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B74CAE">
        <w:tc>
          <w:tcPr>
            <w:tcW w:w="2093"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694"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00B74CAE">
        <w:trPr>
          <w:trHeight w:val="491"/>
        </w:trPr>
        <w:tc>
          <w:tcPr>
            <w:tcW w:w="2093" w:type="dxa"/>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2694" w:type="dxa"/>
            <w:tcBorders>
              <w:top w:val="single" w:sz="12" w:space="0" w:color="auto"/>
            </w:tcBorders>
          </w:tcPr>
          <w:p w14:paraId="653A56FB" w14:textId="127A0385" w:rsidR="0096646D" w:rsidRPr="0096646D" w:rsidRDefault="00B74CAE" w:rsidP="0096646D">
            <w:pPr>
              <w:pStyle w:val="BulletedList"/>
              <w:numPr>
                <w:ilvl w:val="0"/>
                <w:numId w:val="0"/>
              </w:numPr>
              <w:ind w:left="-1"/>
              <w:rPr>
                <w:rStyle w:val="DetailsChar"/>
                <w:rFonts w:ascii="Arial" w:hAnsi="Arial" w:cs="Arial"/>
                <w:sz w:val="24"/>
                <w:szCs w:val="24"/>
              </w:rPr>
            </w:pPr>
            <w:r>
              <w:rPr>
                <w:rFonts w:ascii="Arial" w:hAnsi="Arial" w:cs="Arial"/>
                <w:sz w:val="24"/>
                <w:szCs w:val="24"/>
              </w:rPr>
              <w:t>GCSE Level Standard English</w:t>
            </w:r>
          </w:p>
        </w:tc>
        <w:tc>
          <w:tcPr>
            <w:tcW w:w="1276" w:type="dxa"/>
            <w:tcBorders>
              <w:top w:val="single" w:sz="12" w:space="0" w:color="auto"/>
            </w:tcBorders>
          </w:tcPr>
          <w:p w14:paraId="3D09EC9F" w14:textId="2C5B2247" w:rsidR="0096646D" w:rsidRPr="0096646D" w:rsidRDefault="007001E6"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70" w:type="dxa"/>
            <w:tcBorders>
              <w:top w:val="single" w:sz="12" w:space="0" w:color="auto"/>
            </w:tcBorders>
          </w:tcPr>
          <w:p w14:paraId="4B1B1B6A" w14:textId="56CD97B1" w:rsidR="0096646D" w:rsidRPr="0096646D" w:rsidRDefault="0096646D" w:rsidP="005676F4">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r w:rsidR="007001E6" w:rsidRPr="000B44E4">
              <w:rPr>
                <w:rFonts w:ascii="Arial" w:hAnsi="Arial"/>
                <w:sz w:val="24"/>
              </w:rPr>
              <w:t>Degree or equivalent qualification</w:t>
            </w:r>
          </w:p>
        </w:tc>
        <w:tc>
          <w:tcPr>
            <w:tcW w:w="1299" w:type="dxa"/>
            <w:tcBorders>
              <w:top w:val="single" w:sz="12" w:space="0" w:color="auto"/>
            </w:tcBorders>
          </w:tcPr>
          <w:p w14:paraId="4CA8BE1D" w14:textId="68315C34" w:rsidR="0096646D" w:rsidRPr="0096646D" w:rsidRDefault="007001E6"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p>
        </w:tc>
      </w:tr>
      <w:tr w:rsidR="0096646D" w:rsidRPr="005D6AD4" w14:paraId="2883799B" w14:textId="77777777" w:rsidTr="00B74CAE">
        <w:trPr>
          <w:trHeight w:val="435"/>
        </w:trPr>
        <w:tc>
          <w:tcPr>
            <w:tcW w:w="2093" w:type="dxa"/>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2694" w:type="dxa"/>
          </w:tcPr>
          <w:p w14:paraId="54A48779" w14:textId="1BEC022D" w:rsidR="0096646D" w:rsidRPr="0096646D" w:rsidRDefault="007001E6" w:rsidP="005676F4">
            <w:pPr>
              <w:pStyle w:val="BulletedList"/>
              <w:numPr>
                <w:ilvl w:val="0"/>
                <w:numId w:val="0"/>
              </w:numPr>
              <w:ind w:left="-1"/>
              <w:rPr>
                <w:rFonts w:ascii="Arial" w:hAnsi="Arial" w:cs="Arial"/>
                <w:sz w:val="24"/>
                <w:szCs w:val="24"/>
              </w:rPr>
            </w:pPr>
            <w:r>
              <w:rPr>
                <w:rFonts w:ascii="Arial" w:hAnsi="Arial" w:cs="Arial"/>
                <w:sz w:val="24"/>
              </w:rPr>
              <w:t>Good computer and keyboard skills.(Microsoft)</w:t>
            </w:r>
          </w:p>
        </w:tc>
        <w:tc>
          <w:tcPr>
            <w:tcW w:w="1276" w:type="dxa"/>
          </w:tcPr>
          <w:p w14:paraId="46EE1CFA" w14:textId="1F30FFA3" w:rsidR="0096646D" w:rsidRPr="0096646D" w:rsidRDefault="007001E6"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37DA6B80" w14:textId="77777777" w:rsidR="0096646D" w:rsidRPr="0096646D" w:rsidRDefault="0096646D" w:rsidP="005676F4">
            <w:pPr>
              <w:pStyle w:val="BulletedList"/>
              <w:numPr>
                <w:ilvl w:val="0"/>
                <w:numId w:val="0"/>
              </w:numPr>
              <w:ind w:left="-43"/>
              <w:rPr>
                <w:rStyle w:val="BulletedListChar"/>
                <w:rFonts w:ascii="Arial" w:hAnsi="Arial" w:cs="Arial"/>
                <w:sz w:val="24"/>
                <w:szCs w:val="24"/>
              </w:rPr>
            </w:pPr>
          </w:p>
        </w:tc>
        <w:tc>
          <w:tcPr>
            <w:tcW w:w="1299" w:type="dxa"/>
          </w:tcPr>
          <w:p w14:paraId="515AEEAE"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5E64BEEE" w14:textId="00923BC0" w:rsidTr="00B74CAE">
        <w:trPr>
          <w:trHeight w:val="361"/>
        </w:trPr>
        <w:tc>
          <w:tcPr>
            <w:tcW w:w="2093" w:type="dxa"/>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2694" w:type="dxa"/>
            <w:tcBorders>
              <w:top w:val="single" w:sz="12" w:space="0" w:color="auto"/>
            </w:tcBorders>
          </w:tcPr>
          <w:p w14:paraId="3D5CB556" w14:textId="40EE1921" w:rsidR="0096646D" w:rsidRPr="0096646D" w:rsidRDefault="00B74CAE" w:rsidP="005676F4">
            <w:pPr>
              <w:pStyle w:val="BulletedList"/>
              <w:numPr>
                <w:ilvl w:val="0"/>
                <w:numId w:val="0"/>
              </w:numPr>
              <w:ind w:left="359"/>
              <w:rPr>
                <w:rStyle w:val="DetailsChar"/>
                <w:rFonts w:ascii="Arial" w:hAnsi="Arial" w:cs="Arial"/>
                <w:color w:val="auto"/>
                <w:sz w:val="24"/>
                <w:szCs w:val="24"/>
              </w:rPr>
            </w:pPr>
            <w:r>
              <w:rPr>
                <w:rStyle w:val="DetailsChar"/>
                <w:rFonts w:ascii="Arial" w:hAnsi="Arial" w:cs="Arial"/>
                <w:color w:val="auto"/>
                <w:sz w:val="24"/>
                <w:szCs w:val="24"/>
              </w:rPr>
              <w:t>Level Three in Notice Processing</w:t>
            </w:r>
          </w:p>
        </w:tc>
        <w:tc>
          <w:tcPr>
            <w:tcW w:w="1276" w:type="dxa"/>
            <w:tcBorders>
              <w:top w:val="single" w:sz="12" w:space="0" w:color="auto"/>
            </w:tcBorders>
          </w:tcPr>
          <w:p w14:paraId="3D9285F6" w14:textId="48AB2748" w:rsidR="0096646D" w:rsidRPr="0096646D" w:rsidRDefault="007001E6"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70" w:type="dxa"/>
            <w:tcBorders>
              <w:top w:val="single" w:sz="12" w:space="0" w:color="auto"/>
            </w:tcBorders>
          </w:tcPr>
          <w:p w14:paraId="1AFF9BF1" w14:textId="54C409D2" w:rsidR="00DC4E23" w:rsidRPr="00DC4E23" w:rsidRDefault="00DC4E23" w:rsidP="00DC4E23">
            <w:pPr>
              <w:pStyle w:val="BulletedList"/>
              <w:numPr>
                <w:ilvl w:val="0"/>
                <w:numId w:val="0"/>
              </w:numPr>
              <w:ind w:left="360"/>
              <w:rPr>
                <w:rStyle w:val="DetailsChar"/>
                <w:rFonts w:ascii="Arial" w:hAnsi="Arial" w:cs="Arial"/>
                <w:sz w:val="24"/>
                <w:szCs w:val="24"/>
                <w:lang w:eastAsia="en-GB"/>
              </w:rPr>
            </w:pPr>
            <w:r w:rsidRPr="00DC4E23">
              <w:rPr>
                <w:rStyle w:val="DetailsChar"/>
                <w:rFonts w:ascii="Arial" w:hAnsi="Arial" w:cs="Arial"/>
                <w:sz w:val="24"/>
                <w:szCs w:val="24"/>
                <w:lang w:eastAsia="en-GB"/>
              </w:rPr>
              <w:t>Awareness of Safeguarding</w:t>
            </w:r>
            <w:r w:rsidRPr="00DC4E23">
              <w:rPr>
                <w:rStyle w:val="DetailsChar"/>
                <w:rFonts w:ascii="Arial" w:hAnsi="Arial" w:cs="Arial"/>
                <w:sz w:val="24"/>
                <w:szCs w:val="24"/>
                <w:lang w:eastAsia="en-GB"/>
              </w:rPr>
              <w:tab/>
            </w:r>
          </w:p>
          <w:p w14:paraId="204A5327" w14:textId="5B0E3A1A" w:rsidR="0096646D" w:rsidRPr="0096646D" w:rsidRDefault="00DC4E23" w:rsidP="00DC4E23">
            <w:pPr>
              <w:pStyle w:val="BulletedList"/>
              <w:numPr>
                <w:ilvl w:val="0"/>
                <w:numId w:val="0"/>
              </w:numPr>
              <w:rPr>
                <w:rStyle w:val="DetailsChar"/>
                <w:rFonts w:ascii="Arial" w:hAnsi="Arial" w:cs="Arial"/>
                <w:sz w:val="24"/>
                <w:szCs w:val="24"/>
              </w:rPr>
            </w:pPr>
            <w:r w:rsidRPr="00DC4E23">
              <w:rPr>
                <w:rStyle w:val="DetailsChar"/>
                <w:rFonts w:ascii="Arial" w:hAnsi="Arial" w:cs="Arial"/>
                <w:sz w:val="24"/>
                <w:szCs w:val="24"/>
              </w:rPr>
              <w:tab/>
            </w:r>
          </w:p>
        </w:tc>
        <w:tc>
          <w:tcPr>
            <w:tcW w:w="1299" w:type="dxa"/>
            <w:tcBorders>
              <w:top w:val="single" w:sz="12" w:space="0" w:color="auto"/>
            </w:tcBorders>
          </w:tcPr>
          <w:p w14:paraId="050AE6BB" w14:textId="7FB9B2EC" w:rsidR="0096646D" w:rsidRPr="00DC4E23" w:rsidRDefault="00DC4E23" w:rsidP="005676F4">
            <w:pPr>
              <w:pStyle w:val="BulletedList"/>
              <w:numPr>
                <w:ilvl w:val="0"/>
                <w:numId w:val="0"/>
              </w:numPr>
              <w:ind w:left="41"/>
              <w:rPr>
                <w:rStyle w:val="BulletedListChar"/>
                <w:rFonts w:ascii="Arial" w:hAnsi="Arial" w:cs="Arial"/>
                <w:b/>
                <w:bCs/>
                <w:sz w:val="24"/>
                <w:szCs w:val="24"/>
              </w:rPr>
            </w:pPr>
            <w:r w:rsidRPr="00DC4E23">
              <w:rPr>
                <w:rStyle w:val="DetailsChar"/>
                <w:rFonts w:ascii="Arial" w:hAnsi="Arial" w:cs="Arial"/>
                <w:b/>
                <w:bCs/>
                <w:sz w:val="24"/>
                <w:szCs w:val="24"/>
              </w:rPr>
              <w:t>A/I</w:t>
            </w:r>
          </w:p>
        </w:tc>
      </w:tr>
      <w:tr w:rsidR="0096646D" w:rsidRPr="005D6AD4" w14:paraId="0B4B9073" w14:textId="77777777" w:rsidTr="00B74CAE">
        <w:trPr>
          <w:trHeight w:val="367"/>
        </w:trPr>
        <w:tc>
          <w:tcPr>
            <w:tcW w:w="2093" w:type="dxa"/>
            <w:vMerge/>
          </w:tcPr>
          <w:p w14:paraId="30BC8F98" w14:textId="77777777" w:rsidR="0096646D" w:rsidRPr="00AD3C84" w:rsidRDefault="0096646D" w:rsidP="000C2C40">
            <w:pPr>
              <w:pStyle w:val="Descriptionlabels"/>
              <w:rPr>
                <w:rStyle w:val="LabelChar"/>
                <w:rFonts w:ascii="Arial" w:hAnsi="Arial" w:cs="Arial"/>
                <w:b/>
                <w:sz w:val="24"/>
                <w:szCs w:val="24"/>
              </w:rPr>
            </w:pPr>
          </w:p>
        </w:tc>
        <w:tc>
          <w:tcPr>
            <w:tcW w:w="2694" w:type="dxa"/>
          </w:tcPr>
          <w:p w14:paraId="4CDD82E6" w14:textId="1B4847A9" w:rsidR="0096646D" w:rsidRPr="007001E6" w:rsidRDefault="007001E6" w:rsidP="005676F4">
            <w:pPr>
              <w:pStyle w:val="BulletedList"/>
              <w:numPr>
                <w:ilvl w:val="0"/>
                <w:numId w:val="0"/>
              </w:numPr>
              <w:ind w:left="359"/>
              <w:rPr>
                <w:rStyle w:val="DetailsChar"/>
                <w:rFonts w:ascii="Arial" w:hAnsi="Arial" w:cs="Arial"/>
                <w:color w:val="auto"/>
                <w:sz w:val="24"/>
                <w:szCs w:val="24"/>
              </w:rPr>
            </w:pPr>
            <w:r w:rsidRPr="007001E6">
              <w:rPr>
                <w:rFonts w:ascii="Arial" w:hAnsi="Arial" w:cs="Arial"/>
                <w:sz w:val="24"/>
              </w:rPr>
              <w:t>Ability to work unsupervised.</w:t>
            </w:r>
          </w:p>
        </w:tc>
        <w:tc>
          <w:tcPr>
            <w:tcW w:w="1276" w:type="dxa"/>
          </w:tcPr>
          <w:p w14:paraId="68F392BC" w14:textId="5571F449" w:rsidR="0096646D" w:rsidRPr="0096646D" w:rsidRDefault="007001E6"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635126B0" w14:textId="77777777" w:rsidR="0096646D" w:rsidRPr="0096646D" w:rsidRDefault="0096646D" w:rsidP="005676F4">
            <w:pPr>
              <w:pStyle w:val="BulletedList"/>
              <w:numPr>
                <w:ilvl w:val="0"/>
                <w:numId w:val="0"/>
              </w:numPr>
              <w:ind w:left="359"/>
              <w:rPr>
                <w:rStyle w:val="BulletedListChar"/>
                <w:rFonts w:ascii="Arial" w:hAnsi="Arial" w:cs="Arial"/>
                <w:sz w:val="24"/>
                <w:szCs w:val="24"/>
              </w:rPr>
            </w:pPr>
          </w:p>
        </w:tc>
        <w:tc>
          <w:tcPr>
            <w:tcW w:w="1299" w:type="dxa"/>
          </w:tcPr>
          <w:p w14:paraId="3B461976" w14:textId="77777777" w:rsidR="0096646D" w:rsidRPr="0096646D" w:rsidRDefault="0096646D" w:rsidP="005676F4">
            <w:pPr>
              <w:pStyle w:val="BulletedList"/>
              <w:numPr>
                <w:ilvl w:val="0"/>
                <w:numId w:val="0"/>
              </w:numPr>
              <w:ind w:left="41"/>
              <w:rPr>
                <w:rStyle w:val="BulletedListChar"/>
                <w:rFonts w:ascii="Arial" w:hAnsi="Arial" w:cs="Arial"/>
                <w:sz w:val="24"/>
                <w:szCs w:val="24"/>
              </w:rPr>
            </w:pPr>
          </w:p>
        </w:tc>
      </w:tr>
      <w:tr w:rsidR="0096646D" w:rsidRPr="005D6AD4" w14:paraId="13C67781" w14:textId="0E424D55" w:rsidTr="00B74CAE">
        <w:trPr>
          <w:trHeight w:val="231"/>
        </w:trPr>
        <w:tc>
          <w:tcPr>
            <w:tcW w:w="2093" w:type="dxa"/>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2694" w:type="dxa"/>
            <w:tcBorders>
              <w:top w:val="single" w:sz="12" w:space="0" w:color="auto"/>
              <w:left w:val="single" w:sz="4" w:space="0" w:color="auto"/>
              <w:bottom w:val="single" w:sz="4" w:space="0" w:color="auto"/>
              <w:right w:val="single" w:sz="4" w:space="0" w:color="auto"/>
            </w:tcBorders>
          </w:tcPr>
          <w:p w14:paraId="1CF2F2E4" w14:textId="77777777" w:rsidR="007001E6" w:rsidRPr="00E4329F" w:rsidRDefault="007001E6" w:rsidP="007001E6">
            <w:pPr>
              <w:rPr>
                <w:sz w:val="24"/>
              </w:rPr>
            </w:pPr>
            <w:r w:rsidRPr="00E4329F">
              <w:rPr>
                <w:sz w:val="24"/>
              </w:rPr>
              <w:t>Strong verbal and written communication skills.</w:t>
            </w:r>
          </w:p>
          <w:p w14:paraId="666F607D" w14:textId="0021F1AE" w:rsidR="0096646D" w:rsidRPr="00BF52A5" w:rsidRDefault="0096646D" w:rsidP="005676F4">
            <w:pPr>
              <w:pStyle w:val="BulletedList"/>
              <w:numPr>
                <w:ilvl w:val="0"/>
                <w:numId w:val="0"/>
              </w:numPr>
              <w:ind w:left="48"/>
              <w:rPr>
                <w:rStyle w:val="DetailsChar"/>
                <w:rFonts w:ascii="Arial" w:hAnsi="Arial" w:cs="Arial"/>
                <w:color w:val="auto"/>
                <w:sz w:val="24"/>
                <w:szCs w:val="24"/>
              </w:rPr>
            </w:pPr>
          </w:p>
        </w:tc>
        <w:tc>
          <w:tcPr>
            <w:tcW w:w="1276" w:type="dxa"/>
            <w:tcBorders>
              <w:top w:val="single" w:sz="12" w:space="0" w:color="auto"/>
              <w:left w:val="single" w:sz="4" w:space="0" w:color="auto"/>
              <w:right w:val="single" w:sz="4" w:space="0" w:color="auto"/>
            </w:tcBorders>
          </w:tcPr>
          <w:p w14:paraId="1D3BE2E9" w14:textId="02D36DF8" w:rsidR="0096646D" w:rsidRPr="00720D77" w:rsidRDefault="007001E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left w:val="single" w:sz="4" w:space="0" w:color="auto"/>
              <w:right w:val="single" w:sz="4" w:space="0" w:color="auto"/>
            </w:tcBorders>
          </w:tcPr>
          <w:p w14:paraId="74A25C93" w14:textId="6223A2AD" w:rsidR="0096646D" w:rsidRPr="007001E6" w:rsidRDefault="007001E6" w:rsidP="005676F4">
            <w:pPr>
              <w:pStyle w:val="BulletedList"/>
              <w:numPr>
                <w:ilvl w:val="0"/>
                <w:numId w:val="0"/>
              </w:numPr>
              <w:ind w:left="-1"/>
              <w:rPr>
                <w:rStyle w:val="DetailsChar"/>
                <w:rFonts w:ascii="Arial" w:hAnsi="Arial" w:cs="Arial"/>
                <w:sz w:val="24"/>
                <w:szCs w:val="24"/>
              </w:rPr>
            </w:pPr>
            <w:r w:rsidRPr="007001E6">
              <w:rPr>
                <w:rFonts w:ascii="Arial" w:hAnsi="Arial" w:cs="Arial"/>
                <w:sz w:val="24"/>
                <w:szCs w:val="24"/>
              </w:rPr>
              <w:t>Ability to deal with customers in stressful or sensitive cases</w:t>
            </w:r>
          </w:p>
        </w:tc>
        <w:tc>
          <w:tcPr>
            <w:tcW w:w="1299" w:type="dxa"/>
            <w:tcBorders>
              <w:top w:val="single" w:sz="12" w:space="0" w:color="auto"/>
              <w:left w:val="single" w:sz="4" w:space="0" w:color="auto"/>
              <w:right w:val="single" w:sz="4" w:space="0" w:color="auto"/>
            </w:tcBorders>
          </w:tcPr>
          <w:p w14:paraId="209D7A19" w14:textId="246751BE" w:rsidR="0096646D" w:rsidRPr="005676F4" w:rsidRDefault="007001E6"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96646D" w:rsidRPr="005D6AD4" w14:paraId="3E9B386C" w14:textId="77777777" w:rsidTr="00B74CAE">
        <w:trPr>
          <w:trHeight w:val="228"/>
        </w:trPr>
        <w:tc>
          <w:tcPr>
            <w:tcW w:w="2093" w:type="dxa"/>
            <w:vMerge/>
          </w:tcPr>
          <w:p w14:paraId="4B02F76E" w14:textId="77777777" w:rsidR="0096646D" w:rsidRPr="005D6AD4" w:rsidRDefault="0096646D" w:rsidP="000C2C40">
            <w:pPr>
              <w:pStyle w:val="Descriptionlabels"/>
              <w:rPr>
                <w:rStyle w:val="DetailsChar"/>
                <w:rFonts w:ascii="Arial" w:hAnsi="Arial" w:cs="Arial"/>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BDB178B" w14:textId="387AA415" w:rsidR="0096646D" w:rsidRPr="007001E6" w:rsidRDefault="007001E6" w:rsidP="005676F4">
            <w:pPr>
              <w:pStyle w:val="BulletedList"/>
              <w:numPr>
                <w:ilvl w:val="0"/>
                <w:numId w:val="0"/>
              </w:numPr>
              <w:ind w:left="48"/>
              <w:rPr>
                <w:rStyle w:val="DetailsChar"/>
                <w:rFonts w:ascii="Arial" w:hAnsi="Arial" w:cs="Arial"/>
                <w:color w:val="auto"/>
                <w:sz w:val="24"/>
                <w:szCs w:val="24"/>
              </w:rPr>
            </w:pPr>
            <w:r w:rsidRPr="007001E6">
              <w:rPr>
                <w:rFonts w:ascii="Arial" w:hAnsi="Arial" w:cs="Arial"/>
                <w:sz w:val="24"/>
              </w:rPr>
              <w:t>Ability to develop positive working relationships, work collaboratively as part of a wider team.</w:t>
            </w:r>
          </w:p>
        </w:tc>
        <w:tc>
          <w:tcPr>
            <w:tcW w:w="1276" w:type="dxa"/>
            <w:tcBorders>
              <w:left w:val="single" w:sz="4" w:space="0" w:color="auto"/>
              <w:right w:val="single" w:sz="4" w:space="0" w:color="auto"/>
            </w:tcBorders>
          </w:tcPr>
          <w:p w14:paraId="2F230E82" w14:textId="0DACC7B0" w:rsidR="0096646D" w:rsidRPr="00720D77" w:rsidRDefault="007001E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right w:val="single" w:sz="4" w:space="0" w:color="auto"/>
            </w:tcBorders>
          </w:tcPr>
          <w:p w14:paraId="6EF050FD"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7001E6" w:rsidRPr="005D6AD4" w14:paraId="03359B52" w14:textId="5461DED7" w:rsidTr="00B74CAE">
        <w:trPr>
          <w:trHeight w:val="435"/>
        </w:trPr>
        <w:tc>
          <w:tcPr>
            <w:tcW w:w="2093" w:type="dxa"/>
            <w:vMerge w:val="restart"/>
            <w:tcBorders>
              <w:top w:val="single" w:sz="12" w:space="0" w:color="auto"/>
            </w:tcBorders>
          </w:tcPr>
          <w:p w14:paraId="3FE34C55" w14:textId="77777777" w:rsidR="007001E6" w:rsidRPr="005D6AD4" w:rsidRDefault="007001E6" w:rsidP="007001E6">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7001E6" w:rsidRPr="00AA0B2B" w:rsidRDefault="007001E6" w:rsidP="007001E6">
            <w:pPr>
              <w:pStyle w:val="Descriptionlabels"/>
              <w:rPr>
                <w:rStyle w:val="DetailsChar"/>
                <w:rFonts w:ascii="Arial" w:hAnsi="Arial" w:cs="Arial"/>
                <w:color w:val="FF0000"/>
                <w:sz w:val="24"/>
                <w:szCs w:val="24"/>
              </w:rPr>
            </w:pPr>
          </w:p>
        </w:tc>
        <w:tc>
          <w:tcPr>
            <w:tcW w:w="2694" w:type="dxa"/>
            <w:tcBorders>
              <w:top w:val="single" w:sz="12" w:space="0" w:color="auto"/>
            </w:tcBorders>
          </w:tcPr>
          <w:p w14:paraId="66BA3086" w14:textId="77777777" w:rsidR="007001E6" w:rsidRPr="00CC75E7" w:rsidRDefault="007001E6" w:rsidP="00DC4E23">
            <w:pPr>
              <w:pStyle w:val="BulletedList"/>
              <w:numPr>
                <w:ilvl w:val="0"/>
                <w:numId w:val="0"/>
              </w:numPr>
              <w:ind w:left="189"/>
              <w:rPr>
                <w:rStyle w:val="BulletedListChar"/>
                <w:rFonts w:ascii="Arial" w:hAnsi="Arial" w:cs="Arial"/>
                <w:color w:val="auto"/>
                <w:sz w:val="24"/>
                <w:szCs w:val="24"/>
              </w:rPr>
            </w:pPr>
            <w:r w:rsidRPr="00CC75E7">
              <w:rPr>
                <w:rFonts w:ascii="Arial" w:hAnsi="Arial" w:cs="Arial"/>
                <w:sz w:val="24"/>
                <w:szCs w:val="24"/>
              </w:rPr>
              <w:t>Commitment to high quality Customer Care, and ability to identify service improvements</w:t>
            </w:r>
          </w:p>
          <w:p w14:paraId="12BB3E02" w14:textId="1D587CD8" w:rsidR="007001E6" w:rsidRPr="00D708BE" w:rsidRDefault="007001E6" w:rsidP="007001E6">
            <w:pPr>
              <w:pStyle w:val="BulletedList"/>
              <w:numPr>
                <w:ilvl w:val="0"/>
                <w:numId w:val="0"/>
              </w:numPr>
              <w:ind w:left="-1"/>
              <w:rPr>
                <w:rStyle w:val="DetailsChar"/>
                <w:rFonts w:ascii="Arial" w:hAnsi="Arial" w:cs="Arial"/>
                <w:color w:val="auto"/>
                <w:sz w:val="24"/>
                <w:szCs w:val="24"/>
              </w:rPr>
            </w:pPr>
          </w:p>
        </w:tc>
        <w:tc>
          <w:tcPr>
            <w:tcW w:w="1276" w:type="dxa"/>
            <w:tcBorders>
              <w:top w:val="single" w:sz="12" w:space="0" w:color="auto"/>
            </w:tcBorders>
          </w:tcPr>
          <w:p w14:paraId="56933935" w14:textId="4F027394" w:rsidR="007001E6" w:rsidRPr="00720D77" w:rsidRDefault="007001E6" w:rsidP="007001E6">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11A85E48" w14:textId="7A9346A3" w:rsidR="007001E6" w:rsidRPr="005D6AD4" w:rsidRDefault="007001E6" w:rsidP="007001E6">
            <w:pPr>
              <w:pStyle w:val="BulletedList"/>
              <w:numPr>
                <w:ilvl w:val="0"/>
                <w:numId w:val="0"/>
              </w:numPr>
              <w:ind w:left="-43"/>
              <w:rPr>
                <w:rStyle w:val="DetailsChar"/>
                <w:rFonts w:ascii="Arial" w:hAnsi="Arial" w:cs="Arial"/>
                <w:sz w:val="24"/>
              </w:rPr>
            </w:pPr>
            <w:r w:rsidRPr="00CC75E7">
              <w:rPr>
                <w:rFonts w:ascii="Arial" w:hAnsi="Arial" w:cs="Arial"/>
                <w:sz w:val="24"/>
                <w:szCs w:val="24"/>
              </w:rPr>
              <w:t>Is able to manage the requirements of diverse customers in a timely and effective manner.</w:t>
            </w:r>
          </w:p>
        </w:tc>
        <w:tc>
          <w:tcPr>
            <w:tcW w:w="1299" w:type="dxa"/>
            <w:tcBorders>
              <w:top w:val="single" w:sz="12" w:space="0" w:color="auto"/>
            </w:tcBorders>
          </w:tcPr>
          <w:p w14:paraId="49AEAE47" w14:textId="7F09D066" w:rsidR="007001E6" w:rsidRPr="005676F4" w:rsidRDefault="007001E6" w:rsidP="007001E6">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7001E6" w:rsidRPr="005D6AD4" w14:paraId="45D2B4D2" w14:textId="77777777" w:rsidTr="00B74CAE">
        <w:trPr>
          <w:trHeight w:val="435"/>
        </w:trPr>
        <w:tc>
          <w:tcPr>
            <w:tcW w:w="2093" w:type="dxa"/>
            <w:vMerge/>
          </w:tcPr>
          <w:p w14:paraId="5CB69DDF" w14:textId="77777777" w:rsidR="007001E6" w:rsidRPr="005D6AD4" w:rsidRDefault="007001E6" w:rsidP="007001E6">
            <w:pPr>
              <w:pStyle w:val="Descriptionlabels"/>
              <w:rPr>
                <w:rStyle w:val="DetailsChar"/>
                <w:rFonts w:ascii="Arial" w:hAnsi="Arial" w:cs="Arial"/>
                <w:sz w:val="24"/>
                <w:szCs w:val="24"/>
              </w:rPr>
            </w:pPr>
          </w:p>
        </w:tc>
        <w:tc>
          <w:tcPr>
            <w:tcW w:w="2694" w:type="dxa"/>
            <w:tcBorders>
              <w:top w:val="single" w:sz="4" w:space="0" w:color="auto"/>
            </w:tcBorders>
          </w:tcPr>
          <w:p w14:paraId="64D35A10" w14:textId="7D2BEEC0" w:rsidR="007001E6" w:rsidRDefault="007001E6" w:rsidP="007001E6">
            <w:pPr>
              <w:pStyle w:val="BulletedList"/>
              <w:numPr>
                <w:ilvl w:val="0"/>
                <w:numId w:val="0"/>
              </w:numPr>
              <w:ind w:left="-1"/>
              <w:rPr>
                <w:rStyle w:val="BulletedListChar"/>
                <w:rFonts w:ascii="Arial" w:hAnsi="Arial" w:cs="Arial"/>
                <w:color w:val="auto"/>
                <w:sz w:val="24"/>
                <w:szCs w:val="24"/>
              </w:rPr>
            </w:pPr>
            <w:r w:rsidRPr="00CC75E7">
              <w:rPr>
                <w:rFonts w:ascii="Arial" w:hAnsi="Arial" w:cs="Arial"/>
                <w:sz w:val="24"/>
                <w:szCs w:val="24"/>
              </w:rPr>
              <w:t>Takes ownership of customers’ requests, manages expectations and achieves a high quality response.</w:t>
            </w:r>
          </w:p>
        </w:tc>
        <w:tc>
          <w:tcPr>
            <w:tcW w:w="1276" w:type="dxa"/>
          </w:tcPr>
          <w:p w14:paraId="1B3300CA" w14:textId="65F894C7" w:rsidR="007001E6" w:rsidRPr="00720D77" w:rsidRDefault="007001E6" w:rsidP="007001E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0EB20B38" w14:textId="77777777" w:rsidR="007001E6" w:rsidRPr="005D6AD4" w:rsidRDefault="007001E6" w:rsidP="007001E6">
            <w:pPr>
              <w:pStyle w:val="BulletedList"/>
              <w:numPr>
                <w:ilvl w:val="0"/>
                <w:numId w:val="0"/>
              </w:numPr>
              <w:ind w:left="-43"/>
              <w:rPr>
                <w:rStyle w:val="DetailsChar"/>
                <w:rFonts w:ascii="Arial" w:hAnsi="Arial" w:cs="Arial"/>
                <w:sz w:val="24"/>
              </w:rPr>
            </w:pPr>
          </w:p>
        </w:tc>
        <w:tc>
          <w:tcPr>
            <w:tcW w:w="1299" w:type="dxa"/>
          </w:tcPr>
          <w:p w14:paraId="5F6521E8" w14:textId="77777777" w:rsidR="007001E6" w:rsidRPr="005676F4" w:rsidRDefault="007001E6" w:rsidP="007001E6">
            <w:pPr>
              <w:pStyle w:val="BulletedList"/>
              <w:numPr>
                <w:ilvl w:val="0"/>
                <w:numId w:val="0"/>
              </w:numPr>
              <w:ind w:left="41"/>
              <w:rPr>
                <w:rStyle w:val="DetailsChar"/>
                <w:rFonts w:ascii="Arial" w:hAnsi="Arial" w:cs="Arial"/>
                <w:b/>
                <w:color w:val="auto"/>
                <w:sz w:val="24"/>
                <w:szCs w:val="24"/>
              </w:rPr>
            </w:pPr>
          </w:p>
        </w:tc>
      </w:tr>
      <w:tr w:rsidR="007001E6" w:rsidRPr="005D6AD4" w14:paraId="19708560" w14:textId="77777777" w:rsidTr="00B74CAE">
        <w:trPr>
          <w:trHeight w:val="435"/>
        </w:trPr>
        <w:tc>
          <w:tcPr>
            <w:tcW w:w="2093" w:type="dxa"/>
            <w:vMerge/>
          </w:tcPr>
          <w:p w14:paraId="0722FC82" w14:textId="77777777" w:rsidR="007001E6" w:rsidRPr="005D6AD4" w:rsidRDefault="007001E6" w:rsidP="007001E6">
            <w:pPr>
              <w:pStyle w:val="Descriptionlabels"/>
              <w:rPr>
                <w:rStyle w:val="DetailsChar"/>
                <w:rFonts w:ascii="Arial" w:hAnsi="Arial" w:cs="Arial"/>
                <w:sz w:val="24"/>
                <w:szCs w:val="24"/>
              </w:rPr>
            </w:pPr>
          </w:p>
        </w:tc>
        <w:tc>
          <w:tcPr>
            <w:tcW w:w="2694" w:type="dxa"/>
            <w:tcBorders>
              <w:top w:val="single" w:sz="4" w:space="0" w:color="auto"/>
              <w:bottom w:val="single" w:sz="12" w:space="0" w:color="auto"/>
            </w:tcBorders>
          </w:tcPr>
          <w:p w14:paraId="643DBFB8" w14:textId="298D18D6" w:rsidR="007001E6" w:rsidRPr="007001E6" w:rsidRDefault="007001E6" w:rsidP="00DC4E23">
            <w:pPr>
              <w:pStyle w:val="BulletedList"/>
              <w:numPr>
                <w:ilvl w:val="0"/>
                <w:numId w:val="0"/>
              </w:numPr>
              <w:ind w:left="189"/>
              <w:rPr>
                <w:rStyle w:val="BulletedListChar"/>
                <w:rFonts w:ascii="Arial" w:hAnsi="Arial" w:cs="Arial"/>
                <w:color w:val="auto"/>
                <w:sz w:val="24"/>
                <w:szCs w:val="24"/>
              </w:rPr>
            </w:pPr>
            <w:r w:rsidRPr="00CC75E7">
              <w:rPr>
                <w:rStyle w:val="BulletedListChar"/>
                <w:rFonts w:ascii="Arial" w:hAnsi="Arial" w:cs="Arial"/>
                <w:color w:val="auto"/>
                <w:sz w:val="24"/>
                <w:szCs w:val="24"/>
              </w:rPr>
              <w:t>Understanding of and commitment to promoting equality and diversity in service delivery and employment</w:t>
            </w:r>
          </w:p>
        </w:tc>
        <w:tc>
          <w:tcPr>
            <w:tcW w:w="1276" w:type="dxa"/>
            <w:tcBorders>
              <w:bottom w:val="single" w:sz="12" w:space="0" w:color="auto"/>
            </w:tcBorders>
          </w:tcPr>
          <w:p w14:paraId="2FF0F466" w14:textId="3CD62730" w:rsidR="007001E6" w:rsidRPr="00720D77" w:rsidRDefault="007001E6" w:rsidP="007001E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12" w:space="0" w:color="auto"/>
            </w:tcBorders>
          </w:tcPr>
          <w:p w14:paraId="49DCBEE0" w14:textId="77777777" w:rsidR="007001E6" w:rsidRPr="005D6AD4" w:rsidRDefault="007001E6" w:rsidP="007001E6">
            <w:pPr>
              <w:pStyle w:val="BulletedList"/>
              <w:numPr>
                <w:ilvl w:val="0"/>
                <w:numId w:val="0"/>
              </w:numPr>
              <w:ind w:left="-43"/>
              <w:rPr>
                <w:rStyle w:val="DetailsChar"/>
                <w:rFonts w:ascii="Arial" w:hAnsi="Arial" w:cs="Arial"/>
                <w:sz w:val="24"/>
              </w:rPr>
            </w:pPr>
          </w:p>
        </w:tc>
        <w:tc>
          <w:tcPr>
            <w:tcW w:w="1299" w:type="dxa"/>
            <w:tcBorders>
              <w:bottom w:val="single" w:sz="12" w:space="0" w:color="auto"/>
            </w:tcBorders>
          </w:tcPr>
          <w:p w14:paraId="34937EB4" w14:textId="77777777" w:rsidR="007001E6" w:rsidRPr="005676F4" w:rsidRDefault="007001E6" w:rsidP="007001E6">
            <w:pPr>
              <w:pStyle w:val="BulletedList"/>
              <w:numPr>
                <w:ilvl w:val="0"/>
                <w:numId w:val="0"/>
              </w:numPr>
              <w:ind w:left="41"/>
              <w:rPr>
                <w:rStyle w:val="DetailsChar"/>
                <w:rFonts w:ascii="Arial" w:hAnsi="Arial" w:cs="Arial"/>
                <w:b/>
                <w:color w:val="auto"/>
                <w:sz w:val="24"/>
                <w:szCs w:val="24"/>
              </w:rPr>
            </w:pPr>
          </w:p>
        </w:tc>
      </w:tr>
      <w:tr w:rsidR="007001E6" w:rsidRPr="005D6AD4" w14:paraId="233CF4F0" w14:textId="4D60C145" w:rsidTr="00B74CAE">
        <w:trPr>
          <w:trHeight w:val="327"/>
        </w:trPr>
        <w:tc>
          <w:tcPr>
            <w:tcW w:w="2093" w:type="dxa"/>
            <w:vMerge w:val="restart"/>
            <w:tcBorders>
              <w:top w:val="single" w:sz="12" w:space="0" w:color="auto"/>
            </w:tcBorders>
          </w:tcPr>
          <w:p w14:paraId="3A943DE1" w14:textId="20BC96AC" w:rsidR="007001E6" w:rsidRPr="005D6AD4" w:rsidRDefault="007001E6" w:rsidP="007001E6">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7001E6" w:rsidRPr="005D6AD4" w:rsidRDefault="007001E6" w:rsidP="007001E6">
            <w:pPr>
              <w:pStyle w:val="Descriptionlabels"/>
              <w:rPr>
                <w:rStyle w:val="DetailsChar"/>
                <w:rFonts w:ascii="Arial" w:hAnsi="Arial" w:cs="Arial"/>
                <w:sz w:val="24"/>
                <w:szCs w:val="24"/>
              </w:rPr>
            </w:pPr>
          </w:p>
          <w:p w14:paraId="567F4E42" w14:textId="77777777" w:rsidR="007001E6" w:rsidRPr="005D6AD4" w:rsidRDefault="007001E6" w:rsidP="007001E6">
            <w:pPr>
              <w:pStyle w:val="Descriptionlabels"/>
              <w:rPr>
                <w:rStyle w:val="DetailsChar"/>
                <w:rFonts w:ascii="Arial" w:hAnsi="Arial" w:cs="Arial"/>
                <w:sz w:val="24"/>
                <w:szCs w:val="24"/>
              </w:rPr>
            </w:pPr>
          </w:p>
        </w:tc>
        <w:tc>
          <w:tcPr>
            <w:tcW w:w="2694" w:type="dxa"/>
            <w:tcBorders>
              <w:top w:val="single" w:sz="12" w:space="0" w:color="auto"/>
            </w:tcBorders>
          </w:tcPr>
          <w:p w14:paraId="53081427" w14:textId="77777777" w:rsidR="007001E6" w:rsidRDefault="007001E6" w:rsidP="0047728F">
            <w:pPr>
              <w:pStyle w:val="ListParagraph"/>
              <w:ind w:left="189"/>
              <w:rPr>
                <w:sz w:val="24"/>
              </w:rPr>
            </w:pPr>
            <w:r w:rsidRPr="00F41E6C">
              <w:rPr>
                <w:sz w:val="24"/>
              </w:rPr>
              <w:lastRenderedPageBreak/>
              <w:t xml:space="preserve">Ability to develop positive working relationships, work </w:t>
            </w:r>
            <w:r w:rsidRPr="00F41E6C">
              <w:rPr>
                <w:sz w:val="24"/>
              </w:rPr>
              <w:lastRenderedPageBreak/>
              <w:t xml:space="preserve">collaboratively as part of a wider team. </w:t>
            </w:r>
          </w:p>
          <w:p w14:paraId="54F1A354" w14:textId="5E6753D8" w:rsidR="007001E6" w:rsidRPr="00D708BE" w:rsidRDefault="007001E6" w:rsidP="007001E6">
            <w:pPr>
              <w:pStyle w:val="BulletedList"/>
              <w:numPr>
                <w:ilvl w:val="0"/>
                <w:numId w:val="0"/>
              </w:numPr>
              <w:rPr>
                <w:rStyle w:val="DetailsChar"/>
                <w:rFonts w:ascii="Arial" w:hAnsi="Arial" w:cs="Arial"/>
                <w:color w:val="auto"/>
                <w:sz w:val="24"/>
              </w:rPr>
            </w:pPr>
          </w:p>
        </w:tc>
        <w:tc>
          <w:tcPr>
            <w:tcW w:w="1276" w:type="dxa"/>
            <w:tcBorders>
              <w:top w:val="single" w:sz="12" w:space="0" w:color="auto"/>
            </w:tcBorders>
          </w:tcPr>
          <w:p w14:paraId="3916AE45" w14:textId="30693642" w:rsidR="007001E6" w:rsidRPr="00720D77" w:rsidRDefault="007001E6" w:rsidP="007001E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lastRenderedPageBreak/>
              <w:t>A/I</w:t>
            </w:r>
          </w:p>
        </w:tc>
        <w:tc>
          <w:tcPr>
            <w:tcW w:w="2670" w:type="dxa"/>
            <w:tcBorders>
              <w:top w:val="single" w:sz="12" w:space="0" w:color="auto"/>
            </w:tcBorders>
          </w:tcPr>
          <w:p w14:paraId="6E613BB8" w14:textId="3D085BDD" w:rsidR="007001E6" w:rsidRPr="005D6AD4" w:rsidRDefault="007001E6" w:rsidP="007001E6">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7001E6" w:rsidRPr="005676F4" w:rsidRDefault="007001E6" w:rsidP="007001E6">
            <w:pPr>
              <w:pStyle w:val="BulletedList"/>
              <w:numPr>
                <w:ilvl w:val="0"/>
                <w:numId w:val="0"/>
              </w:numPr>
              <w:ind w:left="41"/>
              <w:rPr>
                <w:rStyle w:val="DetailsChar"/>
                <w:rFonts w:ascii="Arial" w:hAnsi="Arial" w:cs="Arial"/>
                <w:b/>
                <w:color w:val="auto"/>
                <w:sz w:val="24"/>
                <w:szCs w:val="24"/>
              </w:rPr>
            </w:pPr>
          </w:p>
        </w:tc>
      </w:tr>
      <w:tr w:rsidR="007001E6" w:rsidRPr="005D6AD4" w14:paraId="35ED2CFE" w14:textId="77777777" w:rsidTr="00B74CAE">
        <w:trPr>
          <w:trHeight w:val="326"/>
        </w:trPr>
        <w:tc>
          <w:tcPr>
            <w:tcW w:w="2093" w:type="dxa"/>
            <w:vMerge/>
          </w:tcPr>
          <w:p w14:paraId="606E6919" w14:textId="77777777" w:rsidR="007001E6" w:rsidRPr="005D6AD4" w:rsidRDefault="007001E6" w:rsidP="007001E6">
            <w:pPr>
              <w:pStyle w:val="Descriptionlabels"/>
              <w:rPr>
                <w:rStyle w:val="DetailsChar"/>
                <w:rFonts w:ascii="Arial" w:hAnsi="Arial" w:cs="Arial"/>
                <w:sz w:val="24"/>
                <w:szCs w:val="24"/>
              </w:rPr>
            </w:pPr>
          </w:p>
        </w:tc>
        <w:tc>
          <w:tcPr>
            <w:tcW w:w="2694" w:type="dxa"/>
          </w:tcPr>
          <w:p w14:paraId="06C2CD83" w14:textId="45393092" w:rsidR="007001E6" w:rsidRPr="007001E6" w:rsidRDefault="007001E6" w:rsidP="007001E6">
            <w:pPr>
              <w:pStyle w:val="BulletedList"/>
              <w:numPr>
                <w:ilvl w:val="0"/>
                <w:numId w:val="0"/>
              </w:numPr>
              <w:rPr>
                <w:rStyle w:val="DetailsChar"/>
                <w:rFonts w:ascii="Arial" w:hAnsi="Arial" w:cs="Arial"/>
                <w:color w:val="auto"/>
                <w:sz w:val="24"/>
              </w:rPr>
            </w:pPr>
            <w:r w:rsidRPr="007001E6">
              <w:rPr>
                <w:rFonts w:ascii="Arial" w:hAnsi="Arial" w:cs="Arial"/>
                <w:sz w:val="24"/>
              </w:rPr>
              <w:t>Sharing best practice and information with colleagues and relevant partners.</w:t>
            </w:r>
          </w:p>
        </w:tc>
        <w:tc>
          <w:tcPr>
            <w:tcW w:w="1276" w:type="dxa"/>
          </w:tcPr>
          <w:p w14:paraId="7A52BD81" w14:textId="6642ECCE" w:rsidR="007001E6" w:rsidRPr="00720D77" w:rsidRDefault="007001E6" w:rsidP="007001E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533CF06E" w14:textId="77777777" w:rsidR="007001E6" w:rsidRPr="005D6AD4" w:rsidRDefault="007001E6" w:rsidP="007001E6">
            <w:pPr>
              <w:pStyle w:val="BulletedList"/>
              <w:numPr>
                <w:ilvl w:val="0"/>
                <w:numId w:val="0"/>
              </w:numPr>
              <w:rPr>
                <w:rStyle w:val="DetailsChar"/>
                <w:rFonts w:ascii="Arial" w:hAnsi="Arial" w:cs="Arial"/>
                <w:sz w:val="24"/>
              </w:rPr>
            </w:pPr>
          </w:p>
        </w:tc>
        <w:tc>
          <w:tcPr>
            <w:tcW w:w="1299" w:type="dxa"/>
          </w:tcPr>
          <w:p w14:paraId="63E07B75" w14:textId="77777777" w:rsidR="007001E6" w:rsidRPr="005676F4" w:rsidRDefault="007001E6" w:rsidP="007001E6">
            <w:pPr>
              <w:pStyle w:val="BulletedList"/>
              <w:numPr>
                <w:ilvl w:val="0"/>
                <w:numId w:val="0"/>
              </w:numPr>
              <w:ind w:left="41"/>
              <w:rPr>
                <w:rStyle w:val="DetailsChar"/>
                <w:rFonts w:ascii="Arial" w:hAnsi="Arial" w:cs="Arial"/>
                <w:b/>
                <w:color w:val="auto"/>
                <w:sz w:val="24"/>
                <w:szCs w:val="24"/>
              </w:rPr>
            </w:pPr>
          </w:p>
        </w:tc>
      </w:tr>
      <w:tr w:rsidR="007001E6" w:rsidRPr="005D6AD4" w14:paraId="49D4C7AF" w14:textId="114D792C" w:rsidTr="003666D3">
        <w:trPr>
          <w:cantSplit/>
          <w:trHeight w:val="1134"/>
        </w:trPr>
        <w:tc>
          <w:tcPr>
            <w:tcW w:w="2093" w:type="dxa"/>
            <w:vMerge w:val="restart"/>
            <w:tcBorders>
              <w:top w:val="single" w:sz="12" w:space="0" w:color="auto"/>
            </w:tcBorders>
          </w:tcPr>
          <w:p w14:paraId="748D4EA9" w14:textId="77777777" w:rsidR="007001E6" w:rsidRPr="005D6AD4" w:rsidRDefault="007001E6" w:rsidP="007001E6">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7001E6" w:rsidRPr="005D6AD4" w:rsidRDefault="007001E6" w:rsidP="007001E6">
            <w:pPr>
              <w:pStyle w:val="Descriptionlabels"/>
              <w:rPr>
                <w:rStyle w:val="DetailsChar"/>
                <w:rFonts w:ascii="Arial" w:hAnsi="Arial" w:cs="Arial"/>
                <w:sz w:val="24"/>
                <w:szCs w:val="24"/>
              </w:rPr>
            </w:pPr>
          </w:p>
        </w:tc>
        <w:tc>
          <w:tcPr>
            <w:tcW w:w="2694" w:type="dxa"/>
            <w:tcBorders>
              <w:top w:val="single" w:sz="12" w:space="0" w:color="auto"/>
            </w:tcBorders>
          </w:tcPr>
          <w:p w14:paraId="106587EB" w14:textId="77777777" w:rsidR="007001E6" w:rsidRPr="00013F2A" w:rsidRDefault="007001E6" w:rsidP="003666D3">
            <w:pPr>
              <w:pStyle w:val="BulletedList"/>
              <w:numPr>
                <w:ilvl w:val="0"/>
                <w:numId w:val="0"/>
              </w:numPr>
              <w:ind w:left="360"/>
              <w:rPr>
                <w:rFonts w:ascii="Arial" w:hAnsi="Arial" w:cs="Arial"/>
                <w:sz w:val="24"/>
                <w:szCs w:val="24"/>
              </w:rPr>
            </w:pPr>
            <w:r w:rsidRPr="00013F2A">
              <w:rPr>
                <w:rFonts w:ascii="Arial" w:hAnsi="Arial" w:cs="Arial"/>
                <w:sz w:val="24"/>
                <w:szCs w:val="24"/>
              </w:rPr>
              <w:t>Is aware of others workloads and priorities.</w:t>
            </w:r>
          </w:p>
          <w:p w14:paraId="205DAAB0" w14:textId="04B8F153" w:rsidR="007001E6" w:rsidRPr="00F80822" w:rsidRDefault="007001E6" w:rsidP="003666D3">
            <w:pPr>
              <w:pStyle w:val="BulletedList"/>
              <w:numPr>
                <w:ilvl w:val="0"/>
                <w:numId w:val="0"/>
              </w:numPr>
              <w:ind w:left="-1"/>
              <w:rPr>
                <w:rStyle w:val="DetailsChar"/>
                <w:rFonts w:ascii="Arial" w:hAnsi="Arial" w:cs="Arial"/>
                <w:sz w:val="24"/>
              </w:rPr>
            </w:pPr>
          </w:p>
        </w:tc>
        <w:tc>
          <w:tcPr>
            <w:tcW w:w="1276" w:type="dxa"/>
            <w:tcBorders>
              <w:top w:val="single" w:sz="12" w:space="0" w:color="auto"/>
            </w:tcBorders>
          </w:tcPr>
          <w:p w14:paraId="483715FC" w14:textId="60E12ECB" w:rsidR="007001E6" w:rsidRPr="00720D77" w:rsidRDefault="00A32C36" w:rsidP="007001E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2F2708E" w14:textId="460EADEE" w:rsidR="007001E6" w:rsidRPr="005D6AD4" w:rsidRDefault="007001E6" w:rsidP="007001E6">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7001E6" w:rsidRPr="005676F4" w:rsidRDefault="007001E6" w:rsidP="007001E6">
            <w:pPr>
              <w:pStyle w:val="BulletedList"/>
              <w:numPr>
                <w:ilvl w:val="0"/>
                <w:numId w:val="0"/>
              </w:numPr>
              <w:ind w:left="41"/>
              <w:rPr>
                <w:rStyle w:val="DetailsChar"/>
                <w:rFonts w:ascii="Arial" w:hAnsi="Arial" w:cs="Arial"/>
                <w:b/>
                <w:color w:val="auto"/>
                <w:sz w:val="24"/>
                <w:szCs w:val="24"/>
              </w:rPr>
            </w:pPr>
          </w:p>
        </w:tc>
      </w:tr>
      <w:tr w:rsidR="007001E6" w:rsidRPr="005D6AD4" w14:paraId="10433EC9" w14:textId="77777777" w:rsidTr="00B74CAE">
        <w:trPr>
          <w:trHeight w:val="296"/>
        </w:trPr>
        <w:tc>
          <w:tcPr>
            <w:tcW w:w="2093" w:type="dxa"/>
            <w:vMerge/>
          </w:tcPr>
          <w:p w14:paraId="65753A55" w14:textId="77777777" w:rsidR="007001E6" w:rsidRPr="005D6AD4" w:rsidRDefault="007001E6" w:rsidP="007001E6">
            <w:pPr>
              <w:pStyle w:val="Descriptionlabels"/>
              <w:rPr>
                <w:rStyle w:val="DetailsChar"/>
                <w:rFonts w:ascii="Arial" w:hAnsi="Arial" w:cs="Arial"/>
                <w:sz w:val="24"/>
                <w:szCs w:val="24"/>
              </w:rPr>
            </w:pPr>
          </w:p>
        </w:tc>
        <w:tc>
          <w:tcPr>
            <w:tcW w:w="2694" w:type="dxa"/>
          </w:tcPr>
          <w:p w14:paraId="5D4BC03E" w14:textId="45F5B0C8" w:rsidR="007001E6" w:rsidRPr="00F80822" w:rsidRDefault="007001E6" w:rsidP="007001E6">
            <w:pPr>
              <w:pStyle w:val="BulletedList"/>
              <w:numPr>
                <w:ilvl w:val="0"/>
                <w:numId w:val="0"/>
              </w:numPr>
              <w:ind w:left="-1"/>
              <w:rPr>
                <w:rStyle w:val="DetailsChar"/>
                <w:rFonts w:ascii="Arial" w:hAnsi="Arial" w:cs="Arial"/>
                <w:sz w:val="24"/>
              </w:rPr>
            </w:pPr>
            <w:r w:rsidRPr="00013F2A">
              <w:rPr>
                <w:rFonts w:ascii="Arial" w:hAnsi="Arial" w:cs="Arial"/>
                <w:sz w:val="24"/>
                <w:szCs w:val="24"/>
              </w:rPr>
              <w:t>Achieves objectives with commitment to quality and accuracy.</w:t>
            </w:r>
          </w:p>
        </w:tc>
        <w:tc>
          <w:tcPr>
            <w:tcW w:w="1276" w:type="dxa"/>
          </w:tcPr>
          <w:p w14:paraId="3E1B03E8" w14:textId="53C1E2C2" w:rsidR="007001E6" w:rsidRPr="00720D77" w:rsidRDefault="00A32C36" w:rsidP="007001E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2D71BF03" w14:textId="77777777" w:rsidR="007001E6" w:rsidRPr="005D6AD4" w:rsidRDefault="007001E6" w:rsidP="007001E6">
            <w:pPr>
              <w:pStyle w:val="BulletedList"/>
              <w:numPr>
                <w:ilvl w:val="0"/>
                <w:numId w:val="0"/>
              </w:numPr>
              <w:ind w:left="109"/>
              <w:rPr>
                <w:rStyle w:val="DetailsChar"/>
                <w:rFonts w:ascii="Arial" w:hAnsi="Arial" w:cs="Arial"/>
                <w:sz w:val="24"/>
              </w:rPr>
            </w:pPr>
          </w:p>
        </w:tc>
        <w:tc>
          <w:tcPr>
            <w:tcW w:w="1299" w:type="dxa"/>
          </w:tcPr>
          <w:p w14:paraId="7FB9A6DC" w14:textId="77777777" w:rsidR="007001E6" w:rsidRPr="005676F4" w:rsidRDefault="007001E6" w:rsidP="007001E6">
            <w:pPr>
              <w:pStyle w:val="BulletedList"/>
              <w:numPr>
                <w:ilvl w:val="0"/>
                <w:numId w:val="0"/>
              </w:numPr>
              <w:ind w:left="41"/>
              <w:rPr>
                <w:rStyle w:val="DetailsChar"/>
                <w:rFonts w:ascii="Arial" w:hAnsi="Arial" w:cs="Arial"/>
                <w:b/>
                <w:color w:val="auto"/>
                <w:sz w:val="24"/>
                <w:szCs w:val="24"/>
              </w:rPr>
            </w:pPr>
          </w:p>
        </w:tc>
      </w:tr>
      <w:tr w:rsidR="00A32C36" w:rsidRPr="005D6AD4" w14:paraId="1D3EE42B" w14:textId="6026411C" w:rsidTr="00B74CAE">
        <w:trPr>
          <w:trHeight w:val="435"/>
        </w:trPr>
        <w:tc>
          <w:tcPr>
            <w:tcW w:w="2093" w:type="dxa"/>
            <w:vMerge w:val="restart"/>
            <w:tcBorders>
              <w:top w:val="single" w:sz="12" w:space="0" w:color="auto"/>
            </w:tcBorders>
          </w:tcPr>
          <w:p w14:paraId="02FD6516" w14:textId="77777777" w:rsidR="00A32C36" w:rsidRPr="005D6AD4" w:rsidRDefault="00A32C36" w:rsidP="00A32C36">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A32C36" w:rsidRPr="005D6AD4" w:rsidRDefault="00A32C36" w:rsidP="00A32C36">
            <w:pPr>
              <w:pStyle w:val="Descriptionlabels"/>
              <w:rPr>
                <w:rStyle w:val="DetailsChar"/>
                <w:rFonts w:ascii="Arial" w:hAnsi="Arial" w:cs="Arial"/>
                <w:sz w:val="24"/>
                <w:szCs w:val="24"/>
              </w:rPr>
            </w:pPr>
          </w:p>
        </w:tc>
        <w:tc>
          <w:tcPr>
            <w:tcW w:w="2694" w:type="dxa"/>
            <w:tcBorders>
              <w:top w:val="single" w:sz="12" w:space="0" w:color="auto"/>
            </w:tcBorders>
          </w:tcPr>
          <w:p w14:paraId="1B06C41F" w14:textId="77777777" w:rsidR="00A32C36" w:rsidRPr="00AC0767" w:rsidRDefault="00A32C36" w:rsidP="00A32C36">
            <w:pPr>
              <w:spacing w:after="20"/>
              <w:rPr>
                <w:sz w:val="24"/>
                <w:lang w:eastAsia="en-US"/>
              </w:rPr>
            </w:pPr>
            <w:r w:rsidRPr="00AC0767">
              <w:rPr>
                <w:sz w:val="24"/>
              </w:rPr>
              <w:t>Ability to deal effectively with conflict and competing demands.</w:t>
            </w:r>
          </w:p>
          <w:p w14:paraId="45C86160" w14:textId="7D8FEAD9" w:rsidR="00A32C36" w:rsidRPr="005D6AD4" w:rsidRDefault="00A32C36" w:rsidP="00A32C36">
            <w:pPr>
              <w:pStyle w:val="BulletedList"/>
              <w:numPr>
                <w:ilvl w:val="0"/>
                <w:numId w:val="0"/>
              </w:numPr>
              <w:ind w:left="359" w:hanging="359"/>
              <w:rPr>
                <w:rStyle w:val="DetailsChar"/>
                <w:rFonts w:ascii="Arial" w:hAnsi="Arial" w:cs="Arial"/>
                <w:sz w:val="24"/>
              </w:rPr>
            </w:pPr>
          </w:p>
        </w:tc>
        <w:tc>
          <w:tcPr>
            <w:tcW w:w="1276" w:type="dxa"/>
            <w:tcBorders>
              <w:top w:val="single" w:sz="12" w:space="0" w:color="auto"/>
            </w:tcBorders>
          </w:tcPr>
          <w:p w14:paraId="0AC65409" w14:textId="5FD468B9" w:rsidR="00A32C36" w:rsidRPr="00720D77" w:rsidRDefault="00A32C36" w:rsidP="00A32C3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0AD4B560" w14:textId="50017DFA" w:rsidR="00A32C36" w:rsidRPr="004D4A6A" w:rsidRDefault="00A32C36" w:rsidP="00A32C36">
            <w:pPr>
              <w:pStyle w:val="BulletedList"/>
              <w:numPr>
                <w:ilvl w:val="0"/>
                <w:numId w:val="0"/>
              </w:numPr>
              <w:ind w:left="109"/>
              <w:rPr>
                <w:rStyle w:val="DetailsChar"/>
                <w:rFonts w:ascii="Arial" w:hAnsi="Arial" w:cs="Arial"/>
                <w:color w:val="auto"/>
                <w:sz w:val="24"/>
                <w:szCs w:val="24"/>
              </w:rPr>
            </w:pPr>
            <w:r w:rsidRPr="001800BE">
              <w:rPr>
                <w:rFonts w:ascii="Arial" w:hAnsi="Arial" w:cs="Arial"/>
                <w:sz w:val="24"/>
                <w:szCs w:val="24"/>
              </w:rPr>
              <w:t>Commitment to high quality Customer Care, and ability to identify service improvements</w:t>
            </w:r>
            <w:r>
              <w:rPr>
                <w:rFonts w:ascii="Arial" w:hAnsi="Arial" w:cs="Arial"/>
                <w:sz w:val="24"/>
                <w:szCs w:val="24"/>
              </w:rPr>
              <w:t>.</w:t>
            </w:r>
          </w:p>
        </w:tc>
        <w:tc>
          <w:tcPr>
            <w:tcW w:w="1299" w:type="dxa"/>
            <w:tcBorders>
              <w:top w:val="single" w:sz="12" w:space="0" w:color="auto"/>
            </w:tcBorders>
          </w:tcPr>
          <w:p w14:paraId="369CCAF4" w14:textId="4C1A1085" w:rsidR="00A32C36" w:rsidRPr="005676F4" w:rsidRDefault="00A32C36" w:rsidP="00A32C36">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A32C36" w:rsidRPr="005D6AD4" w14:paraId="2F828A2E" w14:textId="77777777" w:rsidTr="00B74CAE">
        <w:trPr>
          <w:trHeight w:val="435"/>
        </w:trPr>
        <w:tc>
          <w:tcPr>
            <w:tcW w:w="2093" w:type="dxa"/>
            <w:vMerge/>
          </w:tcPr>
          <w:p w14:paraId="3BC640E9" w14:textId="77777777" w:rsidR="00A32C36" w:rsidRPr="005D6AD4" w:rsidRDefault="00A32C36" w:rsidP="00A32C36">
            <w:pPr>
              <w:pStyle w:val="Descriptionlabels"/>
              <w:rPr>
                <w:rStyle w:val="DetailsChar"/>
                <w:rFonts w:ascii="Arial" w:hAnsi="Arial" w:cs="Arial"/>
                <w:sz w:val="24"/>
                <w:szCs w:val="24"/>
              </w:rPr>
            </w:pPr>
          </w:p>
        </w:tc>
        <w:tc>
          <w:tcPr>
            <w:tcW w:w="2694" w:type="dxa"/>
          </w:tcPr>
          <w:p w14:paraId="3FB4FB31" w14:textId="787B49F5" w:rsidR="00A32C36" w:rsidRPr="00A32C36" w:rsidRDefault="00A32C36" w:rsidP="00A32C36">
            <w:pPr>
              <w:pStyle w:val="BulletedList"/>
              <w:numPr>
                <w:ilvl w:val="0"/>
                <w:numId w:val="0"/>
              </w:numPr>
              <w:ind w:left="359" w:hanging="359"/>
              <w:rPr>
                <w:rStyle w:val="DetailsChar"/>
                <w:rFonts w:ascii="Arial" w:hAnsi="Arial" w:cs="Arial"/>
                <w:sz w:val="24"/>
              </w:rPr>
            </w:pPr>
            <w:r w:rsidRPr="00A32C36">
              <w:rPr>
                <w:rFonts w:ascii="Arial" w:hAnsi="Arial" w:cs="Arial"/>
                <w:sz w:val="24"/>
              </w:rPr>
              <w:t>Seeks to improve personal and team efficiency.</w:t>
            </w:r>
          </w:p>
        </w:tc>
        <w:tc>
          <w:tcPr>
            <w:tcW w:w="1276" w:type="dxa"/>
          </w:tcPr>
          <w:p w14:paraId="1D156AC2" w14:textId="33334732" w:rsidR="00A32C36" w:rsidRPr="00720D77" w:rsidRDefault="00A32C36" w:rsidP="00A32C3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59AD53CA" w14:textId="77777777" w:rsidR="00A32C36" w:rsidRPr="004D4A6A" w:rsidRDefault="00A32C36" w:rsidP="00A32C36">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A32C36" w:rsidRPr="005676F4" w:rsidRDefault="00A32C36" w:rsidP="00A32C36">
            <w:pPr>
              <w:pStyle w:val="BulletedList"/>
              <w:numPr>
                <w:ilvl w:val="0"/>
                <w:numId w:val="0"/>
              </w:numPr>
              <w:ind w:left="41"/>
              <w:rPr>
                <w:rStyle w:val="DetailsChar"/>
                <w:rFonts w:ascii="Arial" w:hAnsi="Arial" w:cs="Arial"/>
                <w:b/>
                <w:color w:val="auto"/>
                <w:sz w:val="24"/>
                <w:szCs w:val="24"/>
              </w:rPr>
            </w:pPr>
          </w:p>
        </w:tc>
      </w:tr>
      <w:tr w:rsidR="00A32C36" w:rsidRPr="005D6AD4" w14:paraId="3D17DF66" w14:textId="3822CF2E" w:rsidTr="00B74CAE">
        <w:trPr>
          <w:trHeight w:val="519"/>
        </w:trPr>
        <w:tc>
          <w:tcPr>
            <w:tcW w:w="2093" w:type="dxa"/>
            <w:tcBorders>
              <w:top w:val="single" w:sz="12" w:space="0" w:color="auto"/>
            </w:tcBorders>
          </w:tcPr>
          <w:p w14:paraId="10C40A40" w14:textId="3E1513DF" w:rsidR="00A32C36" w:rsidRPr="005D344C" w:rsidRDefault="00A32C36" w:rsidP="00A32C36">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A32C36" w:rsidRPr="005D6AD4" w:rsidRDefault="00A32C36" w:rsidP="00A32C36">
            <w:pPr>
              <w:pStyle w:val="Descriptionlabels"/>
              <w:rPr>
                <w:rStyle w:val="DetailsChar"/>
                <w:rFonts w:ascii="Arial" w:hAnsi="Arial" w:cs="Arial"/>
                <w:sz w:val="24"/>
                <w:szCs w:val="24"/>
              </w:rPr>
            </w:pPr>
          </w:p>
          <w:p w14:paraId="1C75DE37" w14:textId="77777777" w:rsidR="00A32C36" w:rsidRPr="005D6AD4" w:rsidRDefault="00A32C36" w:rsidP="00A32C36">
            <w:pPr>
              <w:pStyle w:val="Descriptionlabels"/>
              <w:rPr>
                <w:rStyle w:val="DetailsChar"/>
                <w:rFonts w:ascii="Arial" w:hAnsi="Arial" w:cs="Arial"/>
                <w:sz w:val="24"/>
                <w:szCs w:val="24"/>
              </w:rPr>
            </w:pPr>
          </w:p>
        </w:tc>
        <w:tc>
          <w:tcPr>
            <w:tcW w:w="2694" w:type="dxa"/>
            <w:tcBorders>
              <w:top w:val="single" w:sz="12" w:space="0" w:color="auto"/>
            </w:tcBorders>
          </w:tcPr>
          <w:p w14:paraId="143AC760" w14:textId="49A445C3" w:rsidR="00A32C36" w:rsidRPr="00F80822" w:rsidRDefault="00A32C36" w:rsidP="00A32C36">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48265FED" w:rsidR="00A32C36" w:rsidRPr="00720D77" w:rsidRDefault="00A32C36" w:rsidP="00A32C36">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Borders>
              <w:top w:val="single" w:sz="12" w:space="0" w:color="auto"/>
            </w:tcBorders>
          </w:tcPr>
          <w:p w14:paraId="2DFF7AD4" w14:textId="759285F4" w:rsidR="00A32C36" w:rsidRPr="005D6AD4" w:rsidRDefault="00A32C36" w:rsidP="00A32C36">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A32C36" w:rsidRPr="005676F4" w:rsidRDefault="00A32C36" w:rsidP="00A32C36">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2464E63E" w14:textId="77777777" w:rsidR="00D858BE" w:rsidRDefault="00D858BE" w:rsidP="00D24952">
      <w:pPr>
        <w:rPr>
          <w:sz w:val="24"/>
        </w:rPr>
      </w:pPr>
    </w:p>
    <w:p w14:paraId="46184D44" w14:textId="77777777" w:rsidR="00490327" w:rsidRDefault="00490327" w:rsidP="00D24952">
      <w:pPr>
        <w:rPr>
          <w:sz w:val="24"/>
        </w:rPr>
      </w:pPr>
    </w:p>
    <w:p w14:paraId="4DC3DC52" w14:textId="77777777" w:rsidR="00490327" w:rsidRDefault="00490327" w:rsidP="00D24952">
      <w:pPr>
        <w:rPr>
          <w:sz w:val="24"/>
        </w:rPr>
      </w:pPr>
    </w:p>
    <w:p w14:paraId="78F778D1" w14:textId="77777777" w:rsidR="00490327" w:rsidRDefault="00490327" w:rsidP="00D24952">
      <w:pPr>
        <w:rPr>
          <w:sz w:val="24"/>
        </w:rPr>
      </w:pPr>
    </w:p>
    <w:p w14:paraId="405472BE" w14:textId="77777777" w:rsidR="00490327" w:rsidRDefault="00490327" w:rsidP="00D24952">
      <w:pPr>
        <w:rPr>
          <w:sz w:val="24"/>
        </w:rPr>
      </w:pPr>
    </w:p>
    <w:p w14:paraId="1544D7DE" w14:textId="6366A018" w:rsidR="00D858BE" w:rsidRDefault="00D858BE" w:rsidP="00FB7A11">
      <w:pPr>
        <w:rPr>
          <w:sz w:val="24"/>
        </w:rPr>
      </w:pPr>
    </w:p>
    <w:p w14:paraId="73189B2C" w14:textId="35781D62" w:rsidR="00D858BE" w:rsidRDefault="00D858BE" w:rsidP="00FB7A11">
      <w:pPr>
        <w:rPr>
          <w:sz w:val="24"/>
        </w:rPr>
      </w:pPr>
    </w:p>
    <w:p w14:paraId="5C0BF7EA" w14:textId="77777777" w:rsidR="00D858BE" w:rsidRDefault="00D858BE" w:rsidP="00FB7A11">
      <w:pPr>
        <w:rPr>
          <w:sz w:val="24"/>
        </w:rPr>
      </w:pPr>
    </w:p>
    <w:p w14:paraId="394EDEAA" w14:textId="77777777" w:rsidR="00275A2A" w:rsidRPr="00D24952" w:rsidRDefault="00275A2A"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7CD0B66E" w14:textId="77777777" w:rsidR="00A61027" w:rsidRPr="00A61027" w:rsidRDefault="00A61027" w:rsidP="00A61027">
            <w:pPr>
              <w:spacing w:before="60"/>
              <w:ind w:left="170"/>
              <w:rPr>
                <w:rFonts w:cs="Arial"/>
                <w:bCs/>
                <w:sz w:val="20"/>
                <w:szCs w:val="20"/>
              </w:rPr>
            </w:pPr>
            <w:r w:rsidRPr="00A61027">
              <w:rPr>
                <w:rFonts w:cs="Arial"/>
                <w:bCs/>
                <w:sz w:val="20"/>
                <w:szCs w:val="20"/>
              </w:rPr>
              <w:t>N</w:t>
            </w:r>
            <w:r w:rsidRPr="00A61027">
              <w:rPr>
                <w:bCs/>
                <w:sz w:val="20"/>
                <w:szCs w:val="20"/>
              </w:rPr>
              <w:t>otice Processing Officer</w:t>
            </w:r>
          </w:p>
          <w:p w14:paraId="4539B73C" w14:textId="77777777" w:rsidR="006C129C" w:rsidRPr="00554609" w:rsidRDefault="006C129C" w:rsidP="003777DD">
            <w:pPr>
              <w:rPr>
                <w:rFonts w:cs="Arial"/>
                <w:sz w:val="20"/>
                <w:szCs w:val="20"/>
              </w:rPr>
            </w:pP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135C9E23" w:rsidR="006C129C" w:rsidRPr="00554609" w:rsidRDefault="00AF7994" w:rsidP="000C2C40">
            <w:pPr>
              <w:rPr>
                <w:rFonts w:cs="Arial"/>
                <w:sz w:val="20"/>
                <w:szCs w:val="20"/>
              </w:rPr>
            </w:pPr>
            <w:r>
              <w:rPr>
                <w:rFonts w:cs="Arial"/>
                <w:sz w:val="20"/>
                <w:szCs w:val="20"/>
              </w:rPr>
              <w:t>Commercial Services</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39647CD1" w:rsidR="006C129C" w:rsidRPr="00554609" w:rsidRDefault="00AF7994" w:rsidP="000C2C40">
            <w:pPr>
              <w:rPr>
                <w:rFonts w:cs="Arial"/>
                <w:sz w:val="20"/>
                <w:szCs w:val="20"/>
              </w:rPr>
            </w:pPr>
            <w:r>
              <w:rPr>
                <w:rFonts w:cs="Arial"/>
                <w:sz w:val="20"/>
                <w:szCs w:val="20"/>
              </w:rPr>
              <w:t>252</w:t>
            </w: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2C147FCC" w:rsidR="006C129C" w:rsidRPr="00554609" w:rsidRDefault="006C129C" w:rsidP="000C2C40">
            <w:pPr>
              <w:rPr>
                <w:rFonts w:cs="Arial"/>
                <w:sz w:val="20"/>
                <w:szCs w:val="20"/>
              </w:rPr>
            </w:pP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434A020C" w:rsidR="006C129C" w:rsidRPr="00554609" w:rsidRDefault="00A61027" w:rsidP="000C2C40">
            <w:pPr>
              <w:rPr>
                <w:rFonts w:cs="Arial"/>
                <w:sz w:val="20"/>
                <w:szCs w:val="20"/>
              </w:rPr>
            </w:pPr>
            <w:r>
              <w:rPr>
                <w:rFonts w:cs="Arial"/>
                <w:sz w:val="20"/>
                <w:szCs w:val="20"/>
              </w:rPr>
              <w:t xml:space="preserve"> </w:t>
            </w:r>
            <w:r>
              <w:rPr>
                <w:sz w:val="20"/>
                <w:szCs w:val="20"/>
              </w:rPr>
              <w:t xml:space="preserve">        </w:t>
            </w:r>
            <w:r w:rsidR="00E0368F">
              <w:rPr>
                <w:sz w:val="20"/>
                <w:szCs w:val="20"/>
              </w:rPr>
              <w:t>8</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02188C3D"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691BA450" w:rsidR="00F11E00" w:rsidRPr="00554609" w:rsidRDefault="00F11E00" w:rsidP="005031C7">
            <w:pPr>
              <w:spacing w:before="60" w:after="60"/>
              <w:jc w:val="center"/>
              <w:rPr>
                <w:rFonts w:cs="Arial"/>
                <w:b/>
                <w:sz w:val="20"/>
                <w:szCs w:val="20"/>
              </w:rPr>
            </w:pP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647B7431" w:rsidR="00F11E00" w:rsidRPr="00554609" w:rsidRDefault="00F11E00" w:rsidP="005031C7">
            <w:pPr>
              <w:spacing w:before="60" w:after="60"/>
              <w:jc w:val="center"/>
              <w:rPr>
                <w:rFonts w:cs="Arial"/>
                <w:b/>
                <w:sz w:val="20"/>
                <w:szCs w:val="20"/>
              </w:rPr>
            </w:pP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49E201E7"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081C51B1" w:rsidR="00F11E00" w:rsidRPr="00554609" w:rsidRDefault="00F11E00" w:rsidP="005031C7">
            <w:pPr>
              <w:spacing w:before="60" w:after="60"/>
              <w:jc w:val="center"/>
              <w:rPr>
                <w:rFonts w:cs="Arial"/>
                <w:b/>
                <w:sz w:val="20"/>
                <w:szCs w:val="20"/>
              </w:rPr>
            </w:pP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41BCB8CF" w:rsidR="00042B15" w:rsidRPr="007E6A0C" w:rsidRDefault="00352EA3" w:rsidP="000C2C40">
            <w:pPr>
              <w:rPr>
                <w:szCs w:val="20"/>
              </w:rPr>
            </w:pPr>
            <w:r>
              <w:rPr>
                <w:szCs w:val="20"/>
              </w:rPr>
              <w:t>09/05/2024</w:t>
            </w: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2C4E2C">
      <w:footerReference w:type="default" r:id="rId18"/>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40673" w14:textId="77777777" w:rsidR="00DC01B0" w:rsidRDefault="00DC01B0" w:rsidP="001E1F95">
      <w:r>
        <w:separator/>
      </w:r>
    </w:p>
  </w:endnote>
  <w:endnote w:type="continuationSeparator" w:id="0">
    <w:p w14:paraId="7B7F9CF0" w14:textId="77777777" w:rsidR="00DC01B0" w:rsidRDefault="00DC01B0"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22319" w14:textId="77777777" w:rsidR="00DC01B0" w:rsidRDefault="00DC01B0" w:rsidP="001E1F95">
      <w:r>
        <w:separator/>
      </w:r>
    </w:p>
  </w:footnote>
  <w:footnote w:type="continuationSeparator" w:id="0">
    <w:p w14:paraId="5B7DCFF8" w14:textId="77777777" w:rsidR="00DC01B0" w:rsidRDefault="00DC01B0"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0F16C0"/>
    <w:multiLevelType w:val="hybridMultilevel"/>
    <w:tmpl w:val="137C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7"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582165"/>
    <w:multiLevelType w:val="hybridMultilevel"/>
    <w:tmpl w:val="2E9A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692255">
    <w:abstractNumId w:val="22"/>
  </w:num>
  <w:num w:numId="2" w16cid:durableId="76946371">
    <w:abstractNumId w:val="13"/>
  </w:num>
  <w:num w:numId="3" w16cid:durableId="376513624">
    <w:abstractNumId w:val="9"/>
  </w:num>
  <w:num w:numId="4" w16cid:durableId="2088650776">
    <w:abstractNumId w:val="7"/>
  </w:num>
  <w:num w:numId="5" w16cid:durableId="1521822180">
    <w:abstractNumId w:val="6"/>
  </w:num>
  <w:num w:numId="6" w16cid:durableId="48311895">
    <w:abstractNumId w:val="5"/>
  </w:num>
  <w:num w:numId="7" w16cid:durableId="686909095">
    <w:abstractNumId w:val="4"/>
  </w:num>
  <w:num w:numId="8" w16cid:durableId="1036004416">
    <w:abstractNumId w:val="8"/>
  </w:num>
  <w:num w:numId="9" w16cid:durableId="647365343">
    <w:abstractNumId w:val="3"/>
  </w:num>
  <w:num w:numId="10" w16cid:durableId="404575906">
    <w:abstractNumId w:val="2"/>
  </w:num>
  <w:num w:numId="11" w16cid:durableId="1440756609">
    <w:abstractNumId w:val="1"/>
  </w:num>
  <w:num w:numId="12" w16cid:durableId="1059862217">
    <w:abstractNumId w:val="0"/>
  </w:num>
  <w:num w:numId="13" w16cid:durableId="1091505867">
    <w:abstractNumId w:val="11"/>
  </w:num>
  <w:num w:numId="14" w16cid:durableId="704450093">
    <w:abstractNumId w:val="15"/>
  </w:num>
  <w:num w:numId="15" w16cid:durableId="2146777233">
    <w:abstractNumId w:val="10"/>
  </w:num>
  <w:num w:numId="16" w16cid:durableId="784815716">
    <w:abstractNumId w:val="23"/>
  </w:num>
  <w:num w:numId="17" w16cid:durableId="654991319">
    <w:abstractNumId w:val="18"/>
  </w:num>
  <w:num w:numId="18" w16cid:durableId="1246184546">
    <w:abstractNumId w:val="21"/>
  </w:num>
  <w:num w:numId="19" w16cid:durableId="626399322">
    <w:abstractNumId w:val="16"/>
  </w:num>
  <w:num w:numId="20" w16cid:durableId="1235510439">
    <w:abstractNumId w:val="17"/>
  </w:num>
  <w:num w:numId="21" w16cid:durableId="1528523075">
    <w:abstractNumId w:val="24"/>
  </w:num>
  <w:num w:numId="22" w16cid:durableId="305159943">
    <w:abstractNumId w:val="26"/>
  </w:num>
  <w:num w:numId="23" w16cid:durableId="2012178184">
    <w:abstractNumId w:val="19"/>
  </w:num>
  <w:num w:numId="24" w16cid:durableId="1408571262">
    <w:abstractNumId w:val="28"/>
  </w:num>
  <w:num w:numId="25" w16cid:durableId="720521079">
    <w:abstractNumId w:val="20"/>
  </w:num>
  <w:num w:numId="26" w16cid:durableId="820389801">
    <w:abstractNumId w:val="25"/>
  </w:num>
  <w:num w:numId="27" w16cid:durableId="1945534279">
    <w:abstractNumId w:val="27"/>
  </w:num>
  <w:num w:numId="28" w16cid:durableId="828710293">
    <w:abstractNumId w:val="22"/>
  </w:num>
  <w:num w:numId="29" w16cid:durableId="1795097753">
    <w:abstractNumId w:val="21"/>
  </w:num>
  <w:num w:numId="30" w16cid:durableId="1873882257">
    <w:abstractNumId w:val="14"/>
  </w:num>
  <w:num w:numId="31" w16cid:durableId="118302277">
    <w:abstractNumId w:val="29"/>
  </w:num>
  <w:num w:numId="32" w16cid:durableId="1195342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140F0"/>
    <w:rsid w:val="00023983"/>
    <w:rsid w:val="00024D1D"/>
    <w:rsid w:val="00025C01"/>
    <w:rsid w:val="00035684"/>
    <w:rsid w:val="00040BFC"/>
    <w:rsid w:val="00042B15"/>
    <w:rsid w:val="00045FC5"/>
    <w:rsid w:val="000C2C40"/>
    <w:rsid w:val="000D25D5"/>
    <w:rsid w:val="000D5DAA"/>
    <w:rsid w:val="000E6B18"/>
    <w:rsid w:val="00102FA7"/>
    <w:rsid w:val="00115066"/>
    <w:rsid w:val="001537B3"/>
    <w:rsid w:val="001806AA"/>
    <w:rsid w:val="00191112"/>
    <w:rsid w:val="00192B63"/>
    <w:rsid w:val="001B565D"/>
    <w:rsid w:val="001B73FC"/>
    <w:rsid w:val="001C282C"/>
    <w:rsid w:val="001E138E"/>
    <w:rsid w:val="001E1F95"/>
    <w:rsid w:val="0021794E"/>
    <w:rsid w:val="002247AE"/>
    <w:rsid w:val="00231047"/>
    <w:rsid w:val="00263CF7"/>
    <w:rsid w:val="00275A2A"/>
    <w:rsid w:val="002A3886"/>
    <w:rsid w:val="002A7A76"/>
    <w:rsid w:val="002B500E"/>
    <w:rsid w:val="002C4E2C"/>
    <w:rsid w:val="002D1848"/>
    <w:rsid w:val="002D7056"/>
    <w:rsid w:val="002E7496"/>
    <w:rsid w:val="003017F0"/>
    <w:rsid w:val="00304C8C"/>
    <w:rsid w:val="0030753A"/>
    <w:rsid w:val="00342408"/>
    <w:rsid w:val="00352EA3"/>
    <w:rsid w:val="003666D3"/>
    <w:rsid w:val="00375086"/>
    <w:rsid w:val="003777DD"/>
    <w:rsid w:val="00392199"/>
    <w:rsid w:val="00392393"/>
    <w:rsid w:val="00392766"/>
    <w:rsid w:val="003A5236"/>
    <w:rsid w:val="003B30EA"/>
    <w:rsid w:val="003D5A6B"/>
    <w:rsid w:val="003F10C5"/>
    <w:rsid w:val="003F30CB"/>
    <w:rsid w:val="0044554F"/>
    <w:rsid w:val="00463530"/>
    <w:rsid w:val="00473EF7"/>
    <w:rsid w:val="0047712B"/>
    <w:rsid w:val="0047728F"/>
    <w:rsid w:val="00490327"/>
    <w:rsid w:val="004A1E7B"/>
    <w:rsid w:val="004B33B9"/>
    <w:rsid w:val="004D4A6A"/>
    <w:rsid w:val="004E7FD3"/>
    <w:rsid w:val="004F3F6E"/>
    <w:rsid w:val="005015B1"/>
    <w:rsid w:val="005030D2"/>
    <w:rsid w:val="005031C7"/>
    <w:rsid w:val="00506B8B"/>
    <w:rsid w:val="00517769"/>
    <w:rsid w:val="005332D0"/>
    <w:rsid w:val="0054262F"/>
    <w:rsid w:val="005506EE"/>
    <w:rsid w:val="00554609"/>
    <w:rsid w:val="005676F4"/>
    <w:rsid w:val="0057701B"/>
    <w:rsid w:val="005945D6"/>
    <w:rsid w:val="005968C1"/>
    <w:rsid w:val="005A4865"/>
    <w:rsid w:val="005B396E"/>
    <w:rsid w:val="005C412F"/>
    <w:rsid w:val="005D1194"/>
    <w:rsid w:val="005D344C"/>
    <w:rsid w:val="005D6AD4"/>
    <w:rsid w:val="005E77E3"/>
    <w:rsid w:val="005F2884"/>
    <w:rsid w:val="005F65A9"/>
    <w:rsid w:val="0062625A"/>
    <w:rsid w:val="00631EE1"/>
    <w:rsid w:val="00653E81"/>
    <w:rsid w:val="0069580A"/>
    <w:rsid w:val="006C129C"/>
    <w:rsid w:val="006C259A"/>
    <w:rsid w:val="006E360E"/>
    <w:rsid w:val="007001E6"/>
    <w:rsid w:val="00703C5C"/>
    <w:rsid w:val="007046F1"/>
    <w:rsid w:val="00720D77"/>
    <w:rsid w:val="007574A6"/>
    <w:rsid w:val="00773608"/>
    <w:rsid w:val="00780E41"/>
    <w:rsid w:val="007A40AD"/>
    <w:rsid w:val="007C3731"/>
    <w:rsid w:val="007D1C14"/>
    <w:rsid w:val="007E0649"/>
    <w:rsid w:val="007E1EA8"/>
    <w:rsid w:val="007E6A0C"/>
    <w:rsid w:val="007F4179"/>
    <w:rsid w:val="007F4673"/>
    <w:rsid w:val="00812408"/>
    <w:rsid w:val="00817058"/>
    <w:rsid w:val="00820F4C"/>
    <w:rsid w:val="00821E87"/>
    <w:rsid w:val="00835A60"/>
    <w:rsid w:val="00845799"/>
    <w:rsid w:val="008540D7"/>
    <w:rsid w:val="008546A0"/>
    <w:rsid w:val="00875199"/>
    <w:rsid w:val="00883012"/>
    <w:rsid w:val="008855F4"/>
    <w:rsid w:val="00887AE9"/>
    <w:rsid w:val="00890CA4"/>
    <w:rsid w:val="008A1581"/>
    <w:rsid w:val="008C314F"/>
    <w:rsid w:val="008E3211"/>
    <w:rsid w:val="008F6C5D"/>
    <w:rsid w:val="00900389"/>
    <w:rsid w:val="00900F45"/>
    <w:rsid w:val="009302CB"/>
    <w:rsid w:val="00954B8B"/>
    <w:rsid w:val="00956996"/>
    <w:rsid w:val="0096646D"/>
    <w:rsid w:val="00984BD7"/>
    <w:rsid w:val="00987568"/>
    <w:rsid w:val="009A5E36"/>
    <w:rsid w:val="009B126F"/>
    <w:rsid w:val="009D75C1"/>
    <w:rsid w:val="00A16D1E"/>
    <w:rsid w:val="00A25813"/>
    <w:rsid w:val="00A32C36"/>
    <w:rsid w:val="00A4395A"/>
    <w:rsid w:val="00A50905"/>
    <w:rsid w:val="00A52851"/>
    <w:rsid w:val="00A54ECE"/>
    <w:rsid w:val="00A61027"/>
    <w:rsid w:val="00A65405"/>
    <w:rsid w:val="00AA09B9"/>
    <w:rsid w:val="00AA0B2B"/>
    <w:rsid w:val="00AD3C84"/>
    <w:rsid w:val="00AF38C2"/>
    <w:rsid w:val="00AF7994"/>
    <w:rsid w:val="00B476EF"/>
    <w:rsid w:val="00B57128"/>
    <w:rsid w:val="00B62EAA"/>
    <w:rsid w:val="00B67AF8"/>
    <w:rsid w:val="00B67D26"/>
    <w:rsid w:val="00B74CAE"/>
    <w:rsid w:val="00B74FC9"/>
    <w:rsid w:val="00B775C4"/>
    <w:rsid w:val="00B83210"/>
    <w:rsid w:val="00BB3543"/>
    <w:rsid w:val="00BC053B"/>
    <w:rsid w:val="00BE0AC4"/>
    <w:rsid w:val="00BE0FB7"/>
    <w:rsid w:val="00BE3465"/>
    <w:rsid w:val="00BF52A5"/>
    <w:rsid w:val="00C1594E"/>
    <w:rsid w:val="00C162EF"/>
    <w:rsid w:val="00C1769B"/>
    <w:rsid w:val="00C37D35"/>
    <w:rsid w:val="00C71C59"/>
    <w:rsid w:val="00C71CFD"/>
    <w:rsid w:val="00C71F99"/>
    <w:rsid w:val="00C766D7"/>
    <w:rsid w:val="00C76EAF"/>
    <w:rsid w:val="00C85670"/>
    <w:rsid w:val="00C9170B"/>
    <w:rsid w:val="00C925C3"/>
    <w:rsid w:val="00C92764"/>
    <w:rsid w:val="00CB3FE4"/>
    <w:rsid w:val="00CB58C5"/>
    <w:rsid w:val="00CD4F82"/>
    <w:rsid w:val="00D125E1"/>
    <w:rsid w:val="00D2103E"/>
    <w:rsid w:val="00D24952"/>
    <w:rsid w:val="00D34E01"/>
    <w:rsid w:val="00D43D9A"/>
    <w:rsid w:val="00D6566D"/>
    <w:rsid w:val="00D700E5"/>
    <w:rsid w:val="00D708BE"/>
    <w:rsid w:val="00D858BE"/>
    <w:rsid w:val="00D90291"/>
    <w:rsid w:val="00DA2691"/>
    <w:rsid w:val="00DB142D"/>
    <w:rsid w:val="00DC01B0"/>
    <w:rsid w:val="00DC4E23"/>
    <w:rsid w:val="00DD7C97"/>
    <w:rsid w:val="00DE5FE3"/>
    <w:rsid w:val="00DF3BCC"/>
    <w:rsid w:val="00DF67BA"/>
    <w:rsid w:val="00E0244F"/>
    <w:rsid w:val="00E0368F"/>
    <w:rsid w:val="00E07B14"/>
    <w:rsid w:val="00E10A1E"/>
    <w:rsid w:val="00E33522"/>
    <w:rsid w:val="00E465D1"/>
    <w:rsid w:val="00E64154"/>
    <w:rsid w:val="00E7026C"/>
    <w:rsid w:val="00E72632"/>
    <w:rsid w:val="00E828F1"/>
    <w:rsid w:val="00E91433"/>
    <w:rsid w:val="00EA5BFD"/>
    <w:rsid w:val="00EC326A"/>
    <w:rsid w:val="00ED14E9"/>
    <w:rsid w:val="00ED2069"/>
    <w:rsid w:val="00ED3D46"/>
    <w:rsid w:val="00EF2EE4"/>
    <w:rsid w:val="00F11E00"/>
    <w:rsid w:val="00F2450E"/>
    <w:rsid w:val="00F44E8C"/>
    <w:rsid w:val="00F510FC"/>
    <w:rsid w:val="00F555AC"/>
    <w:rsid w:val="00F7668F"/>
    <w:rsid w:val="00F80822"/>
    <w:rsid w:val="00FB5CD5"/>
    <w:rsid w:val="00FB7A11"/>
    <w:rsid w:val="00FD66BF"/>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12D272D-E13F-4089-90A4-46A8BB96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7001E6"/>
    <w:pPr>
      <w:ind w:left="720"/>
      <w:contextualSpacing/>
    </w:pPr>
  </w:style>
  <w:style w:type="character" w:customStyle="1" w:styleId="oypena">
    <w:name w:val="oypena"/>
    <w:basedOn w:val="DefaultParagraphFont"/>
    <w:rsid w:val="009D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a0e3d0cc4544c9b27f37fd65f6fa77b8">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2b8057da9fa812b1bbf94aa86789d4fd"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DAB58-2A82-4FBA-9906-6A56AD973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customXml/itemProps3.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Xanthe Jarman</cp:lastModifiedBy>
  <cp:revision>18</cp:revision>
  <cp:lastPrinted>2015-11-19T15:10:00Z</cp:lastPrinted>
  <dcterms:created xsi:type="dcterms:W3CDTF">2024-03-14T16:30:00Z</dcterms:created>
  <dcterms:modified xsi:type="dcterms:W3CDTF">2024-06-05T09:58:00Z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