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6A39E8FD" w14:textId="77777777" w:rsidTr="004C1EB0">
        <w:tc>
          <w:tcPr>
            <w:tcW w:w="6629" w:type="dxa"/>
            <w:vAlign w:val="bottom"/>
          </w:tcPr>
          <w:p w14:paraId="798A8F49" w14:textId="380B75C0" w:rsidR="004C1EB0" w:rsidRPr="004C1EB0" w:rsidRDefault="00E443BC" w:rsidP="009F5BE4">
            <w:pPr>
              <w:rPr>
                <w:rFonts w:asciiTheme="majorHAnsi" w:hAnsiTheme="majorHAnsi"/>
                <w:b/>
                <w:sz w:val="36"/>
              </w:rPr>
            </w:pPr>
            <w:r>
              <w:rPr>
                <w:rFonts w:asciiTheme="majorHAnsi" w:hAnsiTheme="majorHAnsi"/>
                <w:b/>
                <w:sz w:val="36"/>
              </w:rPr>
              <w:t>Housing Solutions Officer</w:t>
            </w:r>
          </w:p>
        </w:tc>
        <w:tc>
          <w:tcPr>
            <w:tcW w:w="3791" w:type="dxa"/>
          </w:tcPr>
          <w:p w14:paraId="53A7DF9A" w14:textId="77777777" w:rsidR="004C1EB0" w:rsidRDefault="004C1EB0" w:rsidP="004C1EB0">
            <w:pPr>
              <w:jc w:val="right"/>
              <w:rPr>
                <w:sz w:val="24"/>
              </w:rPr>
            </w:pPr>
            <w:r>
              <w:rPr>
                <w:noProof/>
                <w:lang w:eastAsia="en-GB"/>
              </w:rPr>
              <w:drawing>
                <wp:inline distT="0" distB="0" distL="0" distR="0" wp14:anchorId="2C9964DB" wp14:editId="13BEE09B">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4AAC2E24" w14:textId="77777777" w:rsidR="00101D42" w:rsidRPr="004C1EB0" w:rsidRDefault="00101D42" w:rsidP="004C1EB0">
      <w:pPr>
        <w:pStyle w:val="NoSpacing"/>
        <w:rPr>
          <w:rFonts w:asciiTheme="majorHAnsi" w:hAnsiTheme="majorHAnsi"/>
          <w:sz w:val="32"/>
        </w:rPr>
      </w:pPr>
    </w:p>
    <w:p w14:paraId="4A72FB10"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38166270" w14:textId="77777777" w:rsidR="00E51DF8" w:rsidRPr="004C1EB0" w:rsidRDefault="00E51DF8" w:rsidP="00E51DF8">
      <w:pPr>
        <w:spacing w:after="0" w:line="240" w:lineRule="auto"/>
        <w:rPr>
          <w:rFonts w:ascii="Cambria" w:hAnsi="Cambria"/>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7429"/>
      </w:tblGrid>
      <w:tr w:rsidR="0035491B" w14:paraId="09E64CD2" w14:textId="77777777" w:rsidTr="009F5BE4">
        <w:trPr>
          <w:trHeight w:val="454"/>
        </w:trPr>
        <w:tc>
          <w:tcPr>
            <w:tcW w:w="10420" w:type="dxa"/>
            <w:gridSpan w:val="2"/>
          </w:tcPr>
          <w:p w14:paraId="4DCB436B"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46C86FDC" w14:textId="77777777" w:rsidTr="009F5BE4">
        <w:trPr>
          <w:trHeight w:val="454"/>
        </w:trPr>
        <w:tc>
          <w:tcPr>
            <w:tcW w:w="2802" w:type="dxa"/>
          </w:tcPr>
          <w:p w14:paraId="631DCBCF" w14:textId="1B1EB69A" w:rsidR="004C1EB0" w:rsidRPr="00BB6AA8" w:rsidRDefault="004C1EB0" w:rsidP="009F5BE4">
            <w:pPr>
              <w:rPr>
                <w:rFonts w:ascii="Calibri" w:hAnsi="Calibri"/>
                <w:sz w:val="24"/>
                <w:szCs w:val="96"/>
              </w:rPr>
            </w:pPr>
            <w:r w:rsidRPr="00BB6AA8">
              <w:rPr>
                <w:rFonts w:ascii="Calibri" w:hAnsi="Calibri"/>
                <w:sz w:val="24"/>
                <w:szCs w:val="96"/>
              </w:rPr>
              <w:t>Business Centre:</w:t>
            </w:r>
            <w:r w:rsidR="00E443BC">
              <w:rPr>
                <w:rFonts w:ascii="Calibri" w:hAnsi="Calibri"/>
                <w:sz w:val="24"/>
                <w:szCs w:val="96"/>
              </w:rPr>
              <w:t xml:space="preserve"> </w:t>
            </w:r>
          </w:p>
        </w:tc>
        <w:tc>
          <w:tcPr>
            <w:tcW w:w="7618" w:type="dxa"/>
          </w:tcPr>
          <w:p w14:paraId="0920B4E5" w14:textId="44ED8F40" w:rsidR="004C1EB0" w:rsidRPr="00BB6AA8" w:rsidRDefault="00E443BC" w:rsidP="00C36532">
            <w:pPr>
              <w:rPr>
                <w:rFonts w:ascii="Calibri" w:hAnsi="Calibri"/>
                <w:sz w:val="24"/>
                <w:szCs w:val="96"/>
              </w:rPr>
            </w:pPr>
            <w:r>
              <w:rPr>
                <w:rFonts w:ascii="Calibri" w:hAnsi="Calibri"/>
                <w:sz w:val="24"/>
                <w:szCs w:val="96"/>
              </w:rPr>
              <w:t>Housing</w:t>
            </w:r>
          </w:p>
        </w:tc>
      </w:tr>
      <w:tr w:rsidR="00790899" w:rsidRPr="00BB6AA8" w14:paraId="4F6BF268" w14:textId="77777777" w:rsidTr="009F5BE4">
        <w:trPr>
          <w:trHeight w:val="454"/>
        </w:trPr>
        <w:tc>
          <w:tcPr>
            <w:tcW w:w="2802" w:type="dxa"/>
          </w:tcPr>
          <w:p w14:paraId="12782D61" w14:textId="3153D5AE" w:rsidR="00790899" w:rsidRPr="00BB6AA8" w:rsidRDefault="00790899" w:rsidP="009F5BE4">
            <w:pPr>
              <w:rPr>
                <w:rFonts w:ascii="Calibri" w:hAnsi="Calibri"/>
                <w:sz w:val="24"/>
                <w:szCs w:val="96"/>
              </w:rPr>
            </w:pPr>
            <w:r>
              <w:rPr>
                <w:rFonts w:ascii="Calibri" w:hAnsi="Calibri"/>
                <w:sz w:val="24"/>
                <w:szCs w:val="96"/>
              </w:rPr>
              <w:t>Division:</w:t>
            </w:r>
            <w:r w:rsidR="00E443BC">
              <w:rPr>
                <w:rFonts w:ascii="Calibri" w:hAnsi="Calibri"/>
                <w:sz w:val="24"/>
                <w:szCs w:val="96"/>
              </w:rPr>
              <w:t xml:space="preserve">   </w:t>
            </w:r>
          </w:p>
        </w:tc>
        <w:tc>
          <w:tcPr>
            <w:tcW w:w="7618" w:type="dxa"/>
          </w:tcPr>
          <w:p w14:paraId="2771AFA4" w14:textId="2FE8D81A" w:rsidR="00790899" w:rsidRDefault="00E443BC" w:rsidP="009F5BE4">
            <w:pPr>
              <w:rPr>
                <w:rFonts w:ascii="Calibri" w:hAnsi="Calibri"/>
                <w:sz w:val="24"/>
                <w:szCs w:val="96"/>
              </w:rPr>
            </w:pPr>
            <w:r>
              <w:rPr>
                <w:rFonts w:ascii="Calibri" w:hAnsi="Calibri"/>
                <w:sz w:val="24"/>
                <w:szCs w:val="96"/>
              </w:rPr>
              <w:t xml:space="preserve">Housing Solutions Team                     </w:t>
            </w:r>
          </w:p>
        </w:tc>
      </w:tr>
      <w:tr w:rsidR="004C1EB0" w:rsidRPr="00BB6AA8" w14:paraId="370F3FEC" w14:textId="77777777" w:rsidTr="009F5BE4">
        <w:trPr>
          <w:trHeight w:val="454"/>
        </w:trPr>
        <w:tc>
          <w:tcPr>
            <w:tcW w:w="2802" w:type="dxa"/>
          </w:tcPr>
          <w:p w14:paraId="7B3F52B9" w14:textId="77777777" w:rsidR="004C1EB0" w:rsidRPr="00BB6AA8" w:rsidRDefault="004C1EB0" w:rsidP="009F5BE4">
            <w:pPr>
              <w:rPr>
                <w:rFonts w:ascii="Calibri" w:hAnsi="Calibri"/>
                <w:sz w:val="24"/>
                <w:szCs w:val="96"/>
              </w:rPr>
            </w:pPr>
            <w:r w:rsidRPr="00BB6AA8">
              <w:rPr>
                <w:rFonts w:ascii="Calibri" w:hAnsi="Calibri"/>
                <w:sz w:val="24"/>
                <w:szCs w:val="96"/>
              </w:rPr>
              <w:t>Post Number:</w:t>
            </w:r>
          </w:p>
        </w:tc>
        <w:tc>
          <w:tcPr>
            <w:tcW w:w="7618" w:type="dxa"/>
          </w:tcPr>
          <w:p w14:paraId="47558655" w14:textId="621F9D8D" w:rsidR="004C1EB0" w:rsidRPr="00BB6AA8" w:rsidRDefault="00E443BC" w:rsidP="009F5BE4">
            <w:pPr>
              <w:rPr>
                <w:rFonts w:ascii="Calibri" w:hAnsi="Calibri"/>
                <w:sz w:val="24"/>
                <w:szCs w:val="96"/>
              </w:rPr>
            </w:pPr>
            <w:r>
              <w:rPr>
                <w:rFonts w:ascii="Calibri" w:hAnsi="Calibri"/>
                <w:sz w:val="24"/>
                <w:szCs w:val="96"/>
              </w:rPr>
              <w:t>4</w:t>
            </w:r>
            <w:r w:rsidR="00EC741D">
              <w:rPr>
                <w:rFonts w:ascii="Calibri" w:hAnsi="Calibri"/>
                <w:sz w:val="24"/>
                <w:szCs w:val="96"/>
              </w:rPr>
              <w:t>7</w:t>
            </w:r>
          </w:p>
        </w:tc>
      </w:tr>
      <w:tr w:rsidR="004F42E6" w:rsidRPr="00BB6AA8" w14:paraId="47BD4637" w14:textId="77777777" w:rsidTr="009F5BE4">
        <w:trPr>
          <w:trHeight w:val="454"/>
        </w:trPr>
        <w:tc>
          <w:tcPr>
            <w:tcW w:w="2802" w:type="dxa"/>
          </w:tcPr>
          <w:p w14:paraId="5F1420CA"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7618" w:type="dxa"/>
          </w:tcPr>
          <w:p w14:paraId="223AE058" w14:textId="1D77AD0F" w:rsidR="004F42E6" w:rsidRDefault="00E443BC" w:rsidP="00790899">
            <w:pPr>
              <w:rPr>
                <w:rFonts w:ascii="Calibri" w:hAnsi="Calibri"/>
                <w:sz w:val="24"/>
                <w:szCs w:val="96"/>
              </w:rPr>
            </w:pPr>
            <w:r>
              <w:rPr>
                <w:rFonts w:ascii="Calibri" w:hAnsi="Calibri"/>
                <w:sz w:val="24"/>
                <w:szCs w:val="96"/>
              </w:rPr>
              <w:t>37</w:t>
            </w:r>
          </w:p>
        </w:tc>
      </w:tr>
      <w:tr w:rsidR="004C1EB0" w:rsidRPr="00BB6AA8" w14:paraId="028E3455" w14:textId="77777777" w:rsidTr="009F5BE4">
        <w:trPr>
          <w:trHeight w:val="454"/>
        </w:trPr>
        <w:tc>
          <w:tcPr>
            <w:tcW w:w="2802" w:type="dxa"/>
          </w:tcPr>
          <w:p w14:paraId="433B994D" w14:textId="77777777" w:rsidR="004C1EB0" w:rsidRPr="00BB6AA8" w:rsidRDefault="004C1EB0" w:rsidP="009F5BE4">
            <w:pPr>
              <w:rPr>
                <w:rFonts w:ascii="Calibri" w:hAnsi="Calibri"/>
                <w:sz w:val="24"/>
                <w:szCs w:val="96"/>
              </w:rPr>
            </w:pPr>
            <w:r w:rsidRPr="00BB6AA8">
              <w:rPr>
                <w:rFonts w:ascii="Calibri" w:hAnsi="Calibri"/>
                <w:sz w:val="24"/>
                <w:szCs w:val="96"/>
              </w:rPr>
              <w:t>Grade:</w:t>
            </w:r>
          </w:p>
        </w:tc>
        <w:tc>
          <w:tcPr>
            <w:tcW w:w="7618" w:type="dxa"/>
          </w:tcPr>
          <w:p w14:paraId="6074F956" w14:textId="11197018" w:rsidR="004C1EB0" w:rsidRPr="00BB6AA8" w:rsidRDefault="00E443BC" w:rsidP="009F5BE4">
            <w:pPr>
              <w:rPr>
                <w:rFonts w:ascii="Calibri" w:hAnsi="Calibri"/>
                <w:sz w:val="24"/>
                <w:szCs w:val="96"/>
              </w:rPr>
            </w:pPr>
            <w:r>
              <w:rPr>
                <w:rFonts w:ascii="Calibri" w:hAnsi="Calibri"/>
                <w:sz w:val="24"/>
                <w:szCs w:val="96"/>
              </w:rPr>
              <w:t>9 - 10</w:t>
            </w:r>
          </w:p>
        </w:tc>
      </w:tr>
      <w:tr w:rsidR="004C1EB0" w:rsidRPr="00BB6AA8" w14:paraId="20551B19" w14:textId="77777777" w:rsidTr="009F5BE4">
        <w:trPr>
          <w:trHeight w:val="454"/>
        </w:trPr>
        <w:tc>
          <w:tcPr>
            <w:tcW w:w="2802" w:type="dxa"/>
          </w:tcPr>
          <w:p w14:paraId="247A5D6C"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7618" w:type="dxa"/>
          </w:tcPr>
          <w:p w14:paraId="055EC917" w14:textId="71F0E04C" w:rsidR="004C1EB0" w:rsidRPr="00BB6AA8" w:rsidRDefault="00E443BC" w:rsidP="00C36532">
            <w:pPr>
              <w:rPr>
                <w:rFonts w:ascii="Calibri" w:hAnsi="Calibri"/>
                <w:sz w:val="24"/>
                <w:szCs w:val="96"/>
              </w:rPr>
            </w:pPr>
            <w:r>
              <w:t>Civic Centre, Addlestone</w:t>
            </w:r>
          </w:p>
        </w:tc>
      </w:tr>
      <w:tr w:rsidR="004C1EB0" w:rsidRPr="00BB6AA8" w14:paraId="1642AF42" w14:textId="77777777" w:rsidTr="009F5BE4">
        <w:trPr>
          <w:trHeight w:val="454"/>
        </w:trPr>
        <w:tc>
          <w:tcPr>
            <w:tcW w:w="2802" w:type="dxa"/>
          </w:tcPr>
          <w:p w14:paraId="7BFD5A35"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7618" w:type="dxa"/>
          </w:tcPr>
          <w:p w14:paraId="417A9213" w14:textId="5913C2EF" w:rsidR="004C1EB0" w:rsidRPr="00BB6AA8" w:rsidRDefault="00E443BC" w:rsidP="009F5BE4">
            <w:pPr>
              <w:rPr>
                <w:rFonts w:ascii="Calibri" w:hAnsi="Calibri"/>
                <w:sz w:val="24"/>
                <w:szCs w:val="96"/>
              </w:rPr>
            </w:pPr>
            <w:r>
              <w:rPr>
                <w:rFonts w:ascii="Calibri" w:hAnsi="Calibri"/>
                <w:sz w:val="24"/>
                <w:szCs w:val="96"/>
              </w:rPr>
              <w:t>Terri Holloway / Maggie Ward</w:t>
            </w:r>
          </w:p>
        </w:tc>
      </w:tr>
      <w:tr w:rsidR="004C1EB0" w:rsidRPr="00BB6AA8" w14:paraId="0FE0F6D1" w14:textId="77777777" w:rsidTr="009F5BE4">
        <w:trPr>
          <w:trHeight w:val="454"/>
        </w:trPr>
        <w:tc>
          <w:tcPr>
            <w:tcW w:w="2802" w:type="dxa"/>
          </w:tcPr>
          <w:p w14:paraId="174A2DFA" w14:textId="77777777" w:rsidR="004C1EB0" w:rsidRPr="00BB6AA8" w:rsidRDefault="004C1EB0" w:rsidP="009F5BE4">
            <w:pPr>
              <w:rPr>
                <w:rFonts w:ascii="Calibri" w:hAnsi="Calibri"/>
                <w:sz w:val="24"/>
                <w:szCs w:val="96"/>
              </w:rPr>
            </w:pPr>
            <w:r w:rsidRPr="00BB6AA8">
              <w:rPr>
                <w:rFonts w:ascii="Calibri" w:hAnsi="Calibri"/>
                <w:sz w:val="24"/>
                <w:szCs w:val="96"/>
              </w:rPr>
              <w:t>Date:</w:t>
            </w:r>
          </w:p>
        </w:tc>
        <w:tc>
          <w:tcPr>
            <w:tcW w:w="7618" w:type="dxa"/>
          </w:tcPr>
          <w:p w14:paraId="13D28FBD" w14:textId="1DE43814" w:rsidR="004C1EB0" w:rsidRPr="00BB6AA8" w:rsidRDefault="00E443BC" w:rsidP="009F5BE4">
            <w:pPr>
              <w:rPr>
                <w:rFonts w:ascii="Calibri" w:hAnsi="Calibri"/>
                <w:sz w:val="24"/>
                <w:szCs w:val="96"/>
              </w:rPr>
            </w:pPr>
            <w:r>
              <w:rPr>
                <w:rFonts w:ascii="Calibri" w:hAnsi="Calibri"/>
                <w:sz w:val="24"/>
                <w:szCs w:val="96"/>
              </w:rPr>
              <w:t>04/07/2023</w:t>
            </w:r>
          </w:p>
        </w:tc>
      </w:tr>
    </w:tbl>
    <w:p w14:paraId="44696965"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7435"/>
      </w:tblGrid>
      <w:tr w:rsidR="0035491B" w14:paraId="7DD0BAFF" w14:textId="77777777" w:rsidTr="009F5BE4">
        <w:trPr>
          <w:trHeight w:val="454"/>
        </w:trPr>
        <w:tc>
          <w:tcPr>
            <w:tcW w:w="10420" w:type="dxa"/>
            <w:gridSpan w:val="2"/>
          </w:tcPr>
          <w:p w14:paraId="1AFD2DBF"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BB6AA8" w14:paraId="6EE387DF" w14:textId="77777777" w:rsidTr="009F5BE4">
        <w:trPr>
          <w:trHeight w:val="454"/>
        </w:trPr>
        <w:tc>
          <w:tcPr>
            <w:tcW w:w="2802" w:type="dxa"/>
          </w:tcPr>
          <w:p w14:paraId="4BA2B4D5"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618" w:type="dxa"/>
          </w:tcPr>
          <w:p w14:paraId="3C00344F" w14:textId="1E9A6F6D" w:rsidR="0035491B" w:rsidRPr="00BB6AA8" w:rsidRDefault="00E443BC" w:rsidP="00C214CB">
            <w:pPr>
              <w:rPr>
                <w:rFonts w:ascii="Calibri" w:hAnsi="Calibri"/>
                <w:sz w:val="24"/>
                <w:szCs w:val="96"/>
              </w:rPr>
            </w:pPr>
            <w:r>
              <w:rPr>
                <w:rFonts w:ascii="Calibri" w:hAnsi="Calibri"/>
                <w:sz w:val="24"/>
                <w:szCs w:val="96"/>
              </w:rPr>
              <w:t>Housing Solutions Manager</w:t>
            </w:r>
          </w:p>
        </w:tc>
      </w:tr>
      <w:tr w:rsidR="007E190B" w:rsidRPr="00BB6AA8" w14:paraId="050ADFE7" w14:textId="77777777" w:rsidTr="009F5BE4">
        <w:trPr>
          <w:trHeight w:val="454"/>
        </w:trPr>
        <w:tc>
          <w:tcPr>
            <w:tcW w:w="2802" w:type="dxa"/>
          </w:tcPr>
          <w:p w14:paraId="29E079AA" w14:textId="77777777" w:rsidR="007E190B" w:rsidRPr="00BB6AA8" w:rsidRDefault="007E190B" w:rsidP="009F5BE4">
            <w:pPr>
              <w:rPr>
                <w:rFonts w:ascii="Calibri" w:hAnsi="Calibri"/>
                <w:sz w:val="24"/>
                <w:szCs w:val="96"/>
              </w:rPr>
            </w:pPr>
            <w:r w:rsidRPr="007E190B">
              <w:rPr>
                <w:rFonts w:ascii="Calibri" w:hAnsi="Calibri"/>
                <w:sz w:val="24"/>
                <w:szCs w:val="96"/>
              </w:rPr>
              <w:t>Deputising Responsibility:</w:t>
            </w:r>
          </w:p>
        </w:tc>
        <w:tc>
          <w:tcPr>
            <w:tcW w:w="7618" w:type="dxa"/>
          </w:tcPr>
          <w:p w14:paraId="23A827C8" w14:textId="336AFC57" w:rsidR="007E190B" w:rsidRPr="00E51DF8" w:rsidRDefault="00E443BC" w:rsidP="00C214CB">
            <w:pPr>
              <w:rPr>
                <w:rFonts w:ascii="Calibri" w:hAnsi="Calibri"/>
                <w:sz w:val="24"/>
                <w:szCs w:val="96"/>
              </w:rPr>
            </w:pPr>
            <w:r>
              <w:rPr>
                <w:rFonts w:ascii="Calibri" w:hAnsi="Calibri"/>
                <w:sz w:val="24"/>
                <w:szCs w:val="96"/>
              </w:rPr>
              <w:t>None</w:t>
            </w:r>
          </w:p>
        </w:tc>
      </w:tr>
      <w:tr w:rsidR="007E190B" w:rsidRPr="00BB6AA8" w14:paraId="525CA6FD" w14:textId="77777777" w:rsidTr="009F5BE4">
        <w:trPr>
          <w:trHeight w:val="454"/>
        </w:trPr>
        <w:tc>
          <w:tcPr>
            <w:tcW w:w="2802" w:type="dxa"/>
          </w:tcPr>
          <w:p w14:paraId="0D3C55E5" w14:textId="77777777" w:rsidR="007E190B" w:rsidRPr="00BB6AA8" w:rsidRDefault="007E190B" w:rsidP="009F5BE4">
            <w:pPr>
              <w:rPr>
                <w:rFonts w:ascii="Calibri" w:hAnsi="Calibri"/>
                <w:sz w:val="24"/>
                <w:szCs w:val="96"/>
              </w:rPr>
            </w:pPr>
            <w:r w:rsidRPr="00BB6AA8">
              <w:rPr>
                <w:rFonts w:ascii="Calibri" w:hAnsi="Calibri"/>
                <w:sz w:val="24"/>
                <w:szCs w:val="96"/>
              </w:rPr>
              <w:t>Directly Supervises:</w:t>
            </w:r>
          </w:p>
        </w:tc>
        <w:tc>
          <w:tcPr>
            <w:tcW w:w="7618" w:type="dxa"/>
          </w:tcPr>
          <w:p w14:paraId="5EB7F5C6" w14:textId="2422CC47" w:rsidR="007E190B" w:rsidRPr="00E51DF8" w:rsidRDefault="00E443BC" w:rsidP="00C214CB">
            <w:pPr>
              <w:rPr>
                <w:rFonts w:ascii="Calibri" w:hAnsi="Calibri"/>
                <w:sz w:val="24"/>
                <w:szCs w:val="96"/>
              </w:rPr>
            </w:pPr>
            <w:r>
              <w:rPr>
                <w:rFonts w:ascii="Calibri" w:hAnsi="Calibri"/>
                <w:sz w:val="24"/>
                <w:szCs w:val="96"/>
              </w:rPr>
              <w:t>None</w:t>
            </w:r>
          </w:p>
        </w:tc>
      </w:tr>
      <w:tr w:rsidR="0035491B" w:rsidRPr="00BB6AA8" w14:paraId="15D37CA4" w14:textId="77777777" w:rsidTr="009F5BE4">
        <w:trPr>
          <w:trHeight w:val="454"/>
        </w:trPr>
        <w:tc>
          <w:tcPr>
            <w:tcW w:w="2802" w:type="dxa"/>
          </w:tcPr>
          <w:p w14:paraId="477F0DA1" w14:textId="77777777" w:rsidR="0035491B" w:rsidRPr="00BB6AA8" w:rsidRDefault="007E190B" w:rsidP="009F5BE4">
            <w:pPr>
              <w:rPr>
                <w:rFonts w:ascii="Calibri" w:hAnsi="Calibri"/>
                <w:sz w:val="24"/>
                <w:szCs w:val="96"/>
              </w:rPr>
            </w:pPr>
            <w:r>
              <w:rPr>
                <w:rFonts w:ascii="Calibri" w:hAnsi="Calibri"/>
                <w:sz w:val="24"/>
                <w:szCs w:val="96"/>
              </w:rPr>
              <w:t>Indirectly Supervises:</w:t>
            </w:r>
          </w:p>
        </w:tc>
        <w:tc>
          <w:tcPr>
            <w:tcW w:w="7618" w:type="dxa"/>
          </w:tcPr>
          <w:p w14:paraId="703AAB88" w14:textId="3E32FB73" w:rsidR="0035491B" w:rsidRPr="00BB6AA8" w:rsidRDefault="00E443BC" w:rsidP="009F5BE4">
            <w:pPr>
              <w:rPr>
                <w:rFonts w:ascii="Calibri" w:hAnsi="Calibri"/>
                <w:sz w:val="24"/>
                <w:szCs w:val="96"/>
              </w:rPr>
            </w:pPr>
            <w:r>
              <w:rPr>
                <w:rFonts w:ascii="Calibri" w:hAnsi="Calibri"/>
                <w:sz w:val="24"/>
                <w:szCs w:val="96"/>
              </w:rPr>
              <w:t>None</w:t>
            </w:r>
          </w:p>
        </w:tc>
      </w:tr>
    </w:tbl>
    <w:p w14:paraId="6D615958" w14:textId="77777777" w:rsidR="0035491B" w:rsidRPr="00E51DF8" w:rsidRDefault="0035491B"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14:paraId="7E1CD7D4" w14:textId="77777777" w:rsidTr="00E51DF8">
        <w:trPr>
          <w:trHeight w:val="454"/>
        </w:trPr>
        <w:tc>
          <w:tcPr>
            <w:tcW w:w="10420" w:type="dxa"/>
          </w:tcPr>
          <w:p w14:paraId="4AAD86E5" w14:textId="77777777" w:rsidR="003B7652" w:rsidRDefault="00B9402C" w:rsidP="004C3C41">
            <w:pPr>
              <w:rPr>
                <w:rFonts w:ascii="Calibri" w:hAnsi="Calibri"/>
                <w:b/>
                <w:sz w:val="24"/>
                <w:szCs w:val="96"/>
              </w:rPr>
            </w:pPr>
            <w:r>
              <w:rPr>
                <w:rFonts w:ascii="Calibri" w:hAnsi="Calibri"/>
                <w:b/>
                <w:sz w:val="28"/>
                <w:szCs w:val="96"/>
              </w:rPr>
              <w:t>3</w:t>
            </w:r>
            <w:r w:rsidR="003B7652" w:rsidRPr="0035491B">
              <w:rPr>
                <w:rFonts w:ascii="Calibri" w:hAnsi="Calibri"/>
                <w:b/>
                <w:sz w:val="28"/>
                <w:szCs w:val="96"/>
              </w:rPr>
              <w:t xml:space="preserve">. </w:t>
            </w:r>
            <w:r>
              <w:rPr>
                <w:rFonts w:ascii="Calibri" w:hAnsi="Calibri"/>
                <w:b/>
                <w:sz w:val="28"/>
                <w:szCs w:val="96"/>
              </w:rPr>
              <w:t xml:space="preserve">JOB </w:t>
            </w:r>
            <w:r w:rsidRPr="00B9402C">
              <w:rPr>
                <w:rFonts w:ascii="Calibri" w:hAnsi="Calibri"/>
                <w:b/>
                <w:sz w:val="28"/>
                <w:szCs w:val="28"/>
              </w:rPr>
              <w:t>PURPOSE (</w:t>
            </w:r>
            <w:r w:rsidR="004C3C41">
              <w:rPr>
                <w:rFonts w:ascii="Calibri" w:hAnsi="Calibri"/>
                <w:b/>
                <w:sz w:val="28"/>
                <w:szCs w:val="28"/>
              </w:rPr>
              <w:t>What is the job trying to do?</w:t>
            </w:r>
            <w:r>
              <w:rPr>
                <w:rFonts w:ascii="Calibri" w:hAnsi="Calibri"/>
                <w:b/>
                <w:sz w:val="28"/>
                <w:szCs w:val="28"/>
              </w:rPr>
              <w:t>)</w:t>
            </w:r>
          </w:p>
        </w:tc>
      </w:tr>
      <w:tr w:rsidR="00C17476" w:rsidRPr="00BB6AA8" w14:paraId="57473E0E" w14:textId="77777777" w:rsidTr="00924E67">
        <w:trPr>
          <w:trHeight w:val="454"/>
        </w:trPr>
        <w:tc>
          <w:tcPr>
            <w:tcW w:w="10420" w:type="dxa"/>
          </w:tcPr>
          <w:p w14:paraId="7918B999" w14:textId="77777777" w:rsidR="00C17476" w:rsidRPr="00E443BC" w:rsidRDefault="00E443BC" w:rsidP="00B9402C">
            <w:pPr>
              <w:spacing w:after="120"/>
              <w:rPr>
                <w:sz w:val="24"/>
                <w:szCs w:val="24"/>
              </w:rPr>
            </w:pPr>
            <w:r w:rsidRPr="00E443BC">
              <w:rPr>
                <w:sz w:val="24"/>
                <w:szCs w:val="24"/>
              </w:rPr>
              <w:t>To be a key member of our statutory prevention and relief housing service for anyone who is at risk of becoming homeless, or who may be homeless. To complete a full housing assessment (s189a) and provide solutions and advice to enable individuals to resolve their housing difficulties. This will include linking them to appropriate help and support to enable them to sustain their existing accommodation and working with them and others to find tailored housing solutions.</w:t>
            </w:r>
          </w:p>
          <w:p w14:paraId="3390DBA6" w14:textId="0BD48F30" w:rsidR="00E443BC" w:rsidRPr="00E443BC" w:rsidRDefault="00E443BC" w:rsidP="00E443BC">
            <w:pPr>
              <w:spacing w:after="120"/>
              <w:rPr>
                <w:rFonts w:ascii="Calibri" w:hAnsi="Calibri"/>
                <w:sz w:val="24"/>
                <w:szCs w:val="24"/>
              </w:rPr>
            </w:pPr>
          </w:p>
        </w:tc>
      </w:tr>
    </w:tbl>
    <w:p w14:paraId="63247540" w14:textId="77777777" w:rsidR="00D42365" w:rsidRDefault="00D42365"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14:paraId="59173350" w14:textId="77777777" w:rsidTr="00E94564">
        <w:trPr>
          <w:trHeight w:val="454"/>
        </w:trPr>
        <w:tc>
          <w:tcPr>
            <w:tcW w:w="10420" w:type="dxa"/>
          </w:tcPr>
          <w:p w14:paraId="6C2A1C28" w14:textId="77777777" w:rsidR="00B9402C" w:rsidRDefault="00B9402C" w:rsidP="00B9402C">
            <w:pPr>
              <w:rPr>
                <w:rFonts w:ascii="Calibri" w:hAnsi="Calibri"/>
                <w:b/>
                <w:sz w:val="28"/>
                <w:szCs w:val="96"/>
              </w:rPr>
            </w:pPr>
            <w:r>
              <w:rPr>
                <w:rFonts w:ascii="Calibri" w:hAnsi="Calibri"/>
                <w:b/>
                <w:sz w:val="28"/>
                <w:szCs w:val="96"/>
              </w:rPr>
              <w:t>4</w:t>
            </w:r>
            <w:r w:rsidRPr="0035491B">
              <w:rPr>
                <w:rFonts w:ascii="Calibri" w:hAnsi="Calibri"/>
                <w:b/>
                <w:sz w:val="28"/>
                <w:szCs w:val="96"/>
              </w:rPr>
              <w:t xml:space="preserve">. </w:t>
            </w:r>
            <w:r>
              <w:rPr>
                <w:rFonts w:ascii="Calibri" w:hAnsi="Calibri"/>
                <w:b/>
                <w:sz w:val="28"/>
                <w:szCs w:val="96"/>
              </w:rPr>
              <w:t>OBJECTIVES</w:t>
            </w:r>
            <w:r w:rsidR="004C3C41">
              <w:rPr>
                <w:rFonts w:ascii="Calibri" w:hAnsi="Calibri"/>
                <w:b/>
                <w:sz w:val="28"/>
                <w:szCs w:val="96"/>
              </w:rPr>
              <w:t xml:space="preserve"> (What is the purpose of the job?)</w:t>
            </w:r>
          </w:p>
          <w:p w14:paraId="29123065" w14:textId="77777777" w:rsidR="00E443BC" w:rsidRDefault="00E443BC" w:rsidP="00B9402C">
            <w:pPr>
              <w:rPr>
                <w:rFonts w:ascii="Calibri" w:hAnsi="Calibri"/>
                <w:b/>
                <w:sz w:val="28"/>
                <w:szCs w:val="96"/>
              </w:rPr>
            </w:pPr>
          </w:p>
          <w:p w14:paraId="39D75E5F" w14:textId="77777777" w:rsidR="00E443BC" w:rsidRPr="00E443BC" w:rsidRDefault="00E443BC" w:rsidP="00E443BC">
            <w:pPr>
              <w:pStyle w:val="ListParagraph"/>
              <w:numPr>
                <w:ilvl w:val="0"/>
                <w:numId w:val="18"/>
              </w:numPr>
              <w:spacing w:after="120"/>
              <w:rPr>
                <w:sz w:val="24"/>
                <w:szCs w:val="24"/>
              </w:rPr>
            </w:pPr>
            <w:r w:rsidRPr="00E443BC">
              <w:rPr>
                <w:sz w:val="24"/>
                <w:szCs w:val="24"/>
              </w:rPr>
              <w:t xml:space="preserve">To ensure the statutory duties of the Council under the Housing Act 1996 (as amended) are delivered in a clear, </w:t>
            </w:r>
            <w:proofErr w:type="gramStart"/>
            <w:r w:rsidRPr="00E443BC">
              <w:rPr>
                <w:sz w:val="24"/>
                <w:szCs w:val="24"/>
              </w:rPr>
              <w:t>lawful</w:t>
            </w:r>
            <w:proofErr w:type="gramEnd"/>
            <w:r w:rsidRPr="00E443BC">
              <w:rPr>
                <w:sz w:val="24"/>
                <w:szCs w:val="24"/>
              </w:rPr>
              <w:t xml:space="preserve"> and transparent way in line with best practice. </w:t>
            </w:r>
            <w:r w:rsidRPr="00E443BC">
              <w:rPr>
                <w:sz w:val="24"/>
                <w:szCs w:val="24"/>
              </w:rPr>
              <w:br/>
            </w:r>
          </w:p>
          <w:p w14:paraId="164C2786" w14:textId="77777777" w:rsidR="00E443BC" w:rsidRPr="00E443BC" w:rsidRDefault="00E443BC" w:rsidP="00E443BC">
            <w:pPr>
              <w:pStyle w:val="ListParagraph"/>
              <w:numPr>
                <w:ilvl w:val="0"/>
                <w:numId w:val="18"/>
              </w:numPr>
              <w:spacing w:after="120"/>
              <w:rPr>
                <w:rFonts w:ascii="Calibri" w:hAnsi="Calibri"/>
                <w:sz w:val="24"/>
                <w:szCs w:val="24"/>
              </w:rPr>
            </w:pPr>
            <w:r w:rsidRPr="00E443BC">
              <w:rPr>
                <w:sz w:val="24"/>
                <w:szCs w:val="24"/>
              </w:rPr>
              <w:lastRenderedPageBreak/>
              <w:t xml:space="preserve">To assess every approach for housing assistance fairly, in a customer focussed way, whilst being proactive in the prevention of homelessness. </w:t>
            </w:r>
            <w:r w:rsidRPr="00E443BC">
              <w:rPr>
                <w:sz w:val="24"/>
                <w:szCs w:val="24"/>
              </w:rPr>
              <w:br/>
            </w:r>
          </w:p>
          <w:p w14:paraId="0294FE53" w14:textId="77777777" w:rsidR="00E443BC" w:rsidRPr="00E443BC" w:rsidRDefault="00E443BC" w:rsidP="00E443BC">
            <w:pPr>
              <w:pStyle w:val="ListParagraph"/>
              <w:numPr>
                <w:ilvl w:val="0"/>
                <w:numId w:val="18"/>
              </w:numPr>
              <w:spacing w:after="120"/>
              <w:rPr>
                <w:rFonts w:ascii="Calibri" w:hAnsi="Calibri"/>
                <w:sz w:val="24"/>
                <w:szCs w:val="24"/>
              </w:rPr>
            </w:pPr>
            <w:r w:rsidRPr="00E443BC">
              <w:rPr>
                <w:sz w:val="24"/>
                <w:szCs w:val="24"/>
              </w:rPr>
              <w:t xml:space="preserve">To record all cases on the data recording system and to assist in the collection and monitoring of performance data, including ensuring data is ready for timely H-CLIC submission </w:t>
            </w:r>
            <w:r w:rsidRPr="00E443BC">
              <w:rPr>
                <w:sz w:val="24"/>
                <w:szCs w:val="24"/>
              </w:rPr>
              <w:br/>
            </w:r>
          </w:p>
          <w:p w14:paraId="28ED63EF" w14:textId="77777777" w:rsidR="00E443BC" w:rsidRDefault="00E443BC" w:rsidP="00E443BC">
            <w:pPr>
              <w:pStyle w:val="ListParagraph"/>
              <w:numPr>
                <w:ilvl w:val="0"/>
                <w:numId w:val="18"/>
              </w:numPr>
              <w:spacing w:after="120"/>
              <w:rPr>
                <w:rFonts w:ascii="Calibri" w:hAnsi="Calibri"/>
                <w:sz w:val="24"/>
                <w:szCs w:val="24"/>
              </w:rPr>
            </w:pPr>
            <w:r w:rsidRPr="00E443BC">
              <w:rPr>
                <w:sz w:val="24"/>
                <w:szCs w:val="24"/>
              </w:rPr>
              <w:t>To contribute to the performance of the Council in achieving the objectives within the Councils Homelessness &amp; Rough Sleeping Strategy</w:t>
            </w:r>
            <w:r w:rsidRPr="00E443BC">
              <w:rPr>
                <w:sz w:val="24"/>
                <w:szCs w:val="24"/>
              </w:rPr>
              <w:br/>
            </w:r>
          </w:p>
          <w:p w14:paraId="4BE1E4A1" w14:textId="3527C8AF" w:rsidR="00E443BC" w:rsidRPr="00E443BC" w:rsidRDefault="00E443BC" w:rsidP="00E443BC">
            <w:pPr>
              <w:pStyle w:val="ListParagraph"/>
              <w:numPr>
                <w:ilvl w:val="0"/>
                <w:numId w:val="18"/>
              </w:numPr>
              <w:spacing w:after="120"/>
              <w:rPr>
                <w:rFonts w:ascii="Calibri" w:hAnsi="Calibri"/>
                <w:sz w:val="24"/>
                <w:szCs w:val="24"/>
              </w:rPr>
            </w:pPr>
            <w:r w:rsidRPr="00E443BC">
              <w:rPr>
                <w:sz w:val="24"/>
                <w:szCs w:val="24"/>
              </w:rPr>
              <w:t>To make bed &amp; breakfast (B&amp;B) bookings on behalf of the Council, including the administration of purchase orders on the invoice financial system</w:t>
            </w:r>
          </w:p>
          <w:p w14:paraId="08B3141C" w14:textId="77C3FF58" w:rsidR="00E443BC" w:rsidRDefault="00E443BC" w:rsidP="00E443BC">
            <w:pPr>
              <w:rPr>
                <w:rFonts w:ascii="Calibri" w:hAnsi="Calibri"/>
                <w:b/>
                <w:sz w:val="24"/>
                <w:szCs w:val="96"/>
              </w:rPr>
            </w:pPr>
          </w:p>
        </w:tc>
      </w:tr>
      <w:tr w:rsidR="00B9402C" w:rsidRPr="00BB6AA8" w14:paraId="45192A1B" w14:textId="77777777" w:rsidTr="00E94564">
        <w:trPr>
          <w:trHeight w:val="454"/>
        </w:trPr>
        <w:tc>
          <w:tcPr>
            <w:tcW w:w="10420" w:type="dxa"/>
          </w:tcPr>
          <w:p w14:paraId="6A18664B" w14:textId="77777777" w:rsidR="00B9402C" w:rsidRPr="00B9402C" w:rsidRDefault="00B9402C" w:rsidP="00E94564">
            <w:pPr>
              <w:spacing w:after="120"/>
              <w:rPr>
                <w:rFonts w:ascii="Calibri" w:hAnsi="Calibri"/>
                <w:sz w:val="24"/>
                <w:szCs w:val="96"/>
              </w:rPr>
            </w:pPr>
          </w:p>
        </w:tc>
      </w:tr>
    </w:tbl>
    <w:p w14:paraId="0A96F51B" w14:textId="77777777" w:rsidR="007F5A39" w:rsidRDefault="007F5A39" w:rsidP="007A16D2">
      <w:pPr>
        <w:spacing w:after="0"/>
        <w:rPr>
          <w:sz w:val="32"/>
        </w:rPr>
      </w:pPr>
    </w:p>
    <w:p w14:paraId="5C45D1BE" w14:textId="77777777" w:rsidR="00B9402C" w:rsidRPr="007A16D2" w:rsidRDefault="00B9402C"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14:paraId="091BCBB8" w14:textId="77777777" w:rsidTr="00D42365">
        <w:trPr>
          <w:trHeight w:val="454"/>
        </w:trPr>
        <w:tc>
          <w:tcPr>
            <w:tcW w:w="10420" w:type="dxa"/>
          </w:tcPr>
          <w:p w14:paraId="7D8C440E" w14:textId="77777777" w:rsidR="003B7652" w:rsidRDefault="003B7652" w:rsidP="00D42365">
            <w:pPr>
              <w:rPr>
                <w:rFonts w:ascii="Calibri" w:hAnsi="Calibri"/>
                <w:b/>
                <w:sz w:val="24"/>
                <w:szCs w:val="96"/>
              </w:rPr>
            </w:pPr>
            <w:r>
              <w:rPr>
                <w:rFonts w:ascii="Calibri" w:hAnsi="Calibri"/>
                <w:b/>
                <w:sz w:val="28"/>
                <w:szCs w:val="96"/>
              </w:rPr>
              <w:t>5</w:t>
            </w:r>
            <w:r w:rsidRPr="0035491B">
              <w:rPr>
                <w:rFonts w:ascii="Calibri" w:hAnsi="Calibri"/>
                <w:b/>
                <w:sz w:val="28"/>
                <w:szCs w:val="96"/>
              </w:rPr>
              <w:t xml:space="preserve">. </w:t>
            </w:r>
            <w:r>
              <w:rPr>
                <w:rFonts w:ascii="Calibri" w:hAnsi="Calibri"/>
                <w:b/>
                <w:sz w:val="28"/>
                <w:szCs w:val="96"/>
              </w:rPr>
              <w:t>MAIN DUTIES OF THE POST</w:t>
            </w:r>
          </w:p>
        </w:tc>
      </w:tr>
      <w:tr w:rsidR="003B7652" w:rsidRPr="00E443BC" w14:paraId="13AD6E04" w14:textId="77777777" w:rsidTr="00D42365">
        <w:trPr>
          <w:trHeight w:val="454"/>
        </w:trPr>
        <w:tc>
          <w:tcPr>
            <w:tcW w:w="10420" w:type="dxa"/>
          </w:tcPr>
          <w:p w14:paraId="3ABD48F7" w14:textId="77777777" w:rsidR="00C214CB" w:rsidRPr="00E443BC" w:rsidRDefault="00C214CB" w:rsidP="00C214CB">
            <w:pPr>
              <w:pStyle w:val="NoSpacing"/>
              <w:ind w:left="426" w:hanging="284"/>
              <w:rPr>
                <w:sz w:val="24"/>
                <w:szCs w:val="24"/>
              </w:rPr>
            </w:pPr>
          </w:p>
          <w:p w14:paraId="26F0A7B3" w14:textId="04ACA78C" w:rsidR="00E443BC" w:rsidRPr="00E443BC" w:rsidRDefault="00E443BC" w:rsidP="00E443BC">
            <w:pPr>
              <w:pStyle w:val="NoSpacing"/>
              <w:numPr>
                <w:ilvl w:val="0"/>
                <w:numId w:val="19"/>
              </w:numPr>
              <w:rPr>
                <w:sz w:val="24"/>
                <w:szCs w:val="24"/>
              </w:rPr>
            </w:pPr>
            <w:r w:rsidRPr="00E443BC">
              <w:rPr>
                <w:sz w:val="24"/>
                <w:szCs w:val="24"/>
              </w:rPr>
              <w:t xml:space="preserve">To provide a full assessment service and to give advice on all issues of housing circumstances, maintaining an </w:t>
            </w:r>
            <w:r>
              <w:rPr>
                <w:sz w:val="24"/>
                <w:szCs w:val="24"/>
              </w:rPr>
              <w:t>up-to-date</w:t>
            </w:r>
            <w:r w:rsidRPr="00E443BC">
              <w:rPr>
                <w:sz w:val="24"/>
                <w:szCs w:val="24"/>
              </w:rPr>
              <w:t xml:space="preserve"> knowledge of other support available to the applicant.</w:t>
            </w:r>
            <w:r>
              <w:rPr>
                <w:sz w:val="24"/>
                <w:szCs w:val="24"/>
              </w:rPr>
              <w:br/>
            </w:r>
          </w:p>
          <w:p w14:paraId="310C673B" w14:textId="48F8C051" w:rsidR="00E443BC" w:rsidRPr="00E443BC" w:rsidRDefault="00E443BC" w:rsidP="00E443BC">
            <w:pPr>
              <w:pStyle w:val="NoSpacing"/>
              <w:numPr>
                <w:ilvl w:val="0"/>
                <w:numId w:val="19"/>
              </w:numPr>
              <w:rPr>
                <w:sz w:val="24"/>
                <w:szCs w:val="24"/>
              </w:rPr>
            </w:pPr>
            <w:r w:rsidRPr="00E443BC">
              <w:rPr>
                <w:sz w:val="24"/>
                <w:szCs w:val="24"/>
              </w:rPr>
              <w:t xml:space="preserve"> To participate in a duty rota to give advice on the telephone and </w:t>
            </w:r>
            <w:r>
              <w:rPr>
                <w:sz w:val="24"/>
                <w:szCs w:val="24"/>
              </w:rPr>
              <w:t>face-to-face</w:t>
            </w:r>
            <w:r w:rsidRPr="00E443BC">
              <w:rPr>
                <w:sz w:val="24"/>
                <w:szCs w:val="24"/>
              </w:rPr>
              <w:t xml:space="preserve"> in reception.</w:t>
            </w:r>
            <w:r>
              <w:rPr>
                <w:sz w:val="24"/>
                <w:szCs w:val="24"/>
              </w:rPr>
              <w:br/>
            </w:r>
          </w:p>
          <w:p w14:paraId="22DF283A" w14:textId="78FB907C" w:rsidR="00E443BC" w:rsidRDefault="00E443BC" w:rsidP="00E443BC">
            <w:pPr>
              <w:pStyle w:val="NoSpacing"/>
              <w:numPr>
                <w:ilvl w:val="0"/>
                <w:numId w:val="19"/>
              </w:numPr>
              <w:rPr>
                <w:sz w:val="24"/>
                <w:szCs w:val="24"/>
              </w:rPr>
            </w:pPr>
            <w:r w:rsidRPr="00E443BC">
              <w:rPr>
                <w:sz w:val="24"/>
                <w:szCs w:val="24"/>
              </w:rPr>
              <w:t xml:space="preserve"> To provide accurate advice in difficult and emotional circumstances and to ensure all information is recorded on the data recording system. </w:t>
            </w:r>
            <w:r>
              <w:rPr>
                <w:sz w:val="24"/>
                <w:szCs w:val="24"/>
              </w:rPr>
              <w:t>Ensure</w:t>
            </w:r>
            <w:r w:rsidRPr="00E443BC">
              <w:rPr>
                <w:sz w:val="24"/>
                <w:szCs w:val="24"/>
              </w:rPr>
              <w:t xml:space="preserve"> notes and recordings on the system are clear, appropriate, accurate of the </w:t>
            </w:r>
            <w:r>
              <w:rPr>
                <w:sz w:val="24"/>
                <w:szCs w:val="24"/>
              </w:rPr>
              <w:t>customer’s</w:t>
            </w:r>
            <w:r w:rsidRPr="00E443BC">
              <w:rPr>
                <w:sz w:val="24"/>
                <w:szCs w:val="24"/>
              </w:rPr>
              <w:t xml:space="preserve"> circumstances and needs and free from bias.</w:t>
            </w:r>
            <w:r>
              <w:rPr>
                <w:sz w:val="24"/>
                <w:szCs w:val="24"/>
              </w:rPr>
              <w:br/>
            </w:r>
          </w:p>
          <w:p w14:paraId="1B57A7AF" w14:textId="4DC5D390" w:rsidR="00E443BC" w:rsidRDefault="00E443BC" w:rsidP="00E443BC">
            <w:pPr>
              <w:pStyle w:val="NoSpacing"/>
              <w:numPr>
                <w:ilvl w:val="0"/>
                <w:numId w:val="19"/>
              </w:numPr>
              <w:rPr>
                <w:sz w:val="24"/>
                <w:szCs w:val="24"/>
              </w:rPr>
            </w:pPr>
            <w:r w:rsidRPr="00E443BC">
              <w:rPr>
                <w:sz w:val="24"/>
                <w:szCs w:val="24"/>
              </w:rPr>
              <w:t xml:space="preserve"> To provide the initial assessment when anyone approaches for housing assistance and devise a detailed personalised housing plan for the customer.</w:t>
            </w:r>
            <w:r>
              <w:rPr>
                <w:sz w:val="24"/>
                <w:szCs w:val="24"/>
              </w:rPr>
              <w:br/>
            </w:r>
          </w:p>
          <w:p w14:paraId="0A88CDD7" w14:textId="395212AE" w:rsidR="00E443BC" w:rsidRDefault="00E443BC" w:rsidP="00E443BC">
            <w:pPr>
              <w:pStyle w:val="NoSpacing"/>
              <w:numPr>
                <w:ilvl w:val="0"/>
                <w:numId w:val="19"/>
              </w:numPr>
              <w:rPr>
                <w:sz w:val="24"/>
                <w:szCs w:val="24"/>
              </w:rPr>
            </w:pPr>
            <w:r w:rsidRPr="00E443BC">
              <w:rPr>
                <w:sz w:val="24"/>
                <w:szCs w:val="24"/>
              </w:rPr>
              <w:t xml:space="preserve"> To work as part of the wider Housing Solutions Team to ensure that the Council discharges its statutory duties under relevant legislation legally and effectively. Such as working positively with the Housing Allocation service and our in-housing private rented offer (Magna Carta Lettings).</w:t>
            </w:r>
            <w:r>
              <w:rPr>
                <w:sz w:val="24"/>
                <w:szCs w:val="24"/>
              </w:rPr>
              <w:br/>
            </w:r>
          </w:p>
          <w:p w14:paraId="5EEA24D9" w14:textId="1CA36F1C" w:rsidR="00E443BC" w:rsidRDefault="00E443BC" w:rsidP="00E443BC">
            <w:pPr>
              <w:pStyle w:val="NoSpacing"/>
              <w:numPr>
                <w:ilvl w:val="0"/>
                <w:numId w:val="19"/>
              </w:numPr>
              <w:rPr>
                <w:sz w:val="24"/>
                <w:szCs w:val="24"/>
              </w:rPr>
            </w:pPr>
            <w:r w:rsidRPr="00E443BC">
              <w:rPr>
                <w:sz w:val="24"/>
                <w:szCs w:val="24"/>
              </w:rPr>
              <w:t xml:space="preserve"> To </w:t>
            </w:r>
            <w:proofErr w:type="gramStart"/>
            <w:r w:rsidRPr="00E443BC">
              <w:rPr>
                <w:sz w:val="24"/>
                <w:szCs w:val="24"/>
              </w:rPr>
              <w:t>provide assistance</w:t>
            </w:r>
            <w:proofErr w:type="gramEnd"/>
            <w:r w:rsidRPr="00E443BC">
              <w:rPr>
                <w:sz w:val="24"/>
                <w:szCs w:val="24"/>
              </w:rPr>
              <w:t xml:space="preserve"> with accessing full Housing Solutions, including social rented housing, home ownership, shared ownership, private sector renting, rent deposit schemes, mutual exchanges, and tailoring these solutions to the individual’s circumstances. </w:t>
            </w:r>
            <w:r>
              <w:rPr>
                <w:sz w:val="24"/>
                <w:szCs w:val="24"/>
              </w:rPr>
              <w:br/>
            </w:r>
          </w:p>
          <w:p w14:paraId="785E5B5B" w14:textId="03E36691" w:rsidR="00E443BC" w:rsidRDefault="00E443BC" w:rsidP="00E443BC">
            <w:pPr>
              <w:pStyle w:val="NoSpacing"/>
              <w:numPr>
                <w:ilvl w:val="0"/>
                <w:numId w:val="19"/>
              </w:numPr>
              <w:rPr>
                <w:sz w:val="24"/>
                <w:szCs w:val="24"/>
              </w:rPr>
            </w:pPr>
            <w:r w:rsidRPr="00E443BC">
              <w:rPr>
                <w:sz w:val="24"/>
                <w:szCs w:val="24"/>
              </w:rPr>
              <w:t xml:space="preserve">To ensure you have a current knowledge of all other support services available including housing </w:t>
            </w:r>
            <w:r>
              <w:rPr>
                <w:sz w:val="24"/>
                <w:szCs w:val="24"/>
              </w:rPr>
              <w:t>benefits</w:t>
            </w:r>
            <w:r w:rsidRPr="00E443BC">
              <w:rPr>
                <w:sz w:val="24"/>
                <w:szCs w:val="24"/>
              </w:rPr>
              <w:t xml:space="preserve">, welfare benefits, debt counselling services and other services and agencies that are part of full housing solutions. To ensure that timely referrals are made to support the </w:t>
            </w:r>
            <w:r>
              <w:rPr>
                <w:sz w:val="24"/>
                <w:szCs w:val="24"/>
              </w:rPr>
              <w:t>customers’</w:t>
            </w:r>
            <w:r w:rsidRPr="00E443BC">
              <w:rPr>
                <w:sz w:val="24"/>
                <w:szCs w:val="24"/>
              </w:rPr>
              <w:t xml:space="preserve"> holistic needs i.e. referral to drug service for a user. </w:t>
            </w:r>
            <w:r>
              <w:rPr>
                <w:sz w:val="24"/>
                <w:szCs w:val="24"/>
              </w:rPr>
              <w:br/>
            </w:r>
          </w:p>
          <w:p w14:paraId="76DBD5DD" w14:textId="7771A346" w:rsidR="00E443BC" w:rsidRDefault="00E443BC" w:rsidP="00E443BC">
            <w:pPr>
              <w:pStyle w:val="NoSpacing"/>
              <w:numPr>
                <w:ilvl w:val="0"/>
                <w:numId w:val="19"/>
              </w:numPr>
              <w:rPr>
                <w:sz w:val="24"/>
                <w:szCs w:val="24"/>
              </w:rPr>
            </w:pPr>
            <w:r w:rsidRPr="00E443BC">
              <w:rPr>
                <w:sz w:val="24"/>
                <w:szCs w:val="24"/>
              </w:rPr>
              <w:lastRenderedPageBreak/>
              <w:t xml:space="preserve">viii. To be responsible for the </w:t>
            </w:r>
            <w:r>
              <w:rPr>
                <w:sz w:val="24"/>
                <w:szCs w:val="24"/>
              </w:rPr>
              <w:t>decision-making</w:t>
            </w:r>
            <w:r w:rsidRPr="00E443BC">
              <w:rPr>
                <w:sz w:val="24"/>
                <w:szCs w:val="24"/>
              </w:rPr>
              <w:t xml:space="preserve"> process in a range of cases to include all duties under the Housing Act 1996 (as amended). </w:t>
            </w:r>
            <w:r>
              <w:rPr>
                <w:sz w:val="24"/>
                <w:szCs w:val="24"/>
              </w:rPr>
              <w:br/>
            </w:r>
          </w:p>
          <w:p w14:paraId="59054010" w14:textId="787E815C" w:rsidR="00E443BC" w:rsidRDefault="00E443BC" w:rsidP="00E443BC">
            <w:pPr>
              <w:pStyle w:val="NoSpacing"/>
              <w:numPr>
                <w:ilvl w:val="0"/>
                <w:numId w:val="19"/>
              </w:numPr>
              <w:rPr>
                <w:sz w:val="24"/>
                <w:szCs w:val="24"/>
              </w:rPr>
            </w:pPr>
            <w:r w:rsidRPr="00E443BC">
              <w:rPr>
                <w:sz w:val="24"/>
                <w:szCs w:val="24"/>
              </w:rPr>
              <w:t xml:space="preserve">To ensure referrals are made in a timely manner, ensuring sufficient information is provided to temporary accommodation, the shared </w:t>
            </w:r>
            <w:proofErr w:type="gramStart"/>
            <w:r w:rsidRPr="00E443BC">
              <w:rPr>
                <w:sz w:val="24"/>
                <w:szCs w:val="24"/>
              </w:rPr>
              <w:t>house</w:t>
            </w:r>
            <w:proofErr w:type="gramEnd"/>
            <w:r w:rsidRPr="00E443BC">
              <w:rPr>
                <w:sz w:val="24"/>
                <w:szCs w:val="24"/>
              </w:rPr>
              <w:t xml:space="preserve"> and external providers such as supported housing. </w:t>
            </w:r>
            <w:r>
              <w:rPr>
                <w:sz w:val="24"/>
                <w:szCs w:val="24"/>
              </w:rPr>
              <w:br/>
            </w:r>
          </w:p>
          <w:p w14:paraId="378025D1" w14:textId="28358E59" w:rsidR="00E443BC" w:rsidRDefault="00E443BC" w:rsidP="00E443BC">
            <w:pPr>
              <w:pStyle w:val="NoSpacing"/>
              <w:numPr>
                <w:ilvl w:val="0"/>
                <w:numId w:val="19"/>
              </w:numPr>
              <w:rPr>
                <w:sz w:val="24"/>
                <w:szCs w:val="24"/>
              </w:rPr>
            </w:pPr>
            <w:r w:rsidRPr="00E443BC">
              <w:rPr>
                <w:sz w:val="24"/>
                <w:szCs w:val="24"/>
              </w:rPr>
              <w:t>To positively represent the Housing Solutions Team in all external Agency and Partner meetings which are case related.</w:t>
            </w:r>
            <w:r>
              <w:rPr>
                <w:sz w:val="24"/>
                <w:szCs w:val="24"/>
              </w:rPr>
              <w:br/>
            </w:r>
          </w:p>
          <w:p w14:paraId="50BCD170" w14:textId="29A2C3C6" w:rsidR="00E443BC" w:rsidRDefault="00E443BC" w:rsidP="00E443BC">
            <w:pPr>
              <w:pStyle w:val="NoSpacing"/>
              <w:numPr>
                <w:ilvl w:val="0"/>
                <w:numId w:val="19"/>
              </w:numPr>
              <w:rPr>
                <w:sz w:val="24"/>
                <w:szCs w:val="24"/>
              </w:rPr>
            </w:pPr>
            <w:r w:rsidRPr="00E443BC">
              <w:rPr>
                <w:sz w:val="24"/>
                <w:szCs w:val="24"/>
              </w:rPr>
              <w:t xml:space="preserve"> To be responsible for the issuing, in agreement with the applicant, of Personal Housing Plans and their regular review throughout the process. </w:t>
            </w:r>
            <w:r>
              <w:rPr>
                <w:sz w:val="24"/>
                <w:szCs w:val="24"/>
              </w:rPr>
              <w:br/>
            </w:r>
          </w:p>
          <w:p w14:paraId="14E29B31" w14:textId="4EB5F528" w:rsidR="00E443BC" w:rsidRDefault="00E443BC" w:rsidP="00E443BC">
            <w:pPr>
              <w:pStyle w:val="NoSpacing"/>
              <w:numPr>
                <w:ilvl w:val="0"/>
                <w:numId w:val="19"/>
              </w:numPr>
              <w:rPr>
                <w:sz w:val="24"/>
                <w:szCs w:val="24"/>
              </w:rPr>
            </w:pPr>
            <w:r w:rsidRPr="00E443BC">
              <w:rPr>
                <w:sz w:val="24"/>
                <w:szCs w:val="24"/>
              </w:rPr>
              <w:t xml:space="preserve">To ensure regular review of </w:t>
            </w:r>
            <w:r>
              <w:rPr>
                <w:sz w:val="24"/>
                <w:szCs w:val="24"/>
              </w:rPr>
              <w:t>56-day</w:t>
            </w:r>
            <w:r w:rsidRPr="00E443BC">
              <w:rPr>
                <w:sz w:val="24"/>
                <w:szCs w:val="24"/>
              </w:rPr>
              <w:t xml:space="preserve"> duties for Prevention &amp; Relief and ensure that all </w:t>
            </w:r>
            <w:r>
              <w:rPr>
                <w:sz w:val="24"/>
                <w:szCs w:val="24"/>
              </w:rPr>
              <w:t>casework</w:t>
            </w:r>
            <w:r w:rsidRPr="00E443BC">
              <w:rPr>
                <w:sz w:val="24"/>
                <w:szCs w:val="24"/>
              </w:rPr>
              <w:t xml:space="preserve"> is correctly recorded on the appropriate data recording system in a timely manner. That it has integrity and will stand up to scrutiny. </w:t>
            </w:r>
            <w:r>
              <w:rPr>
                <w:sz w:val="24"/>
                <w:szCs w:val="24"/>
              </w:rPr>
              <w:br/>
            </w:r>
          </w:p>
          <w:p w14:paraId="43AF5834" w14:textId="20F764EC" w:rsidR="00E443BC" w:rsidRDefault="00E443BC" w:rsidP="00E443BC">
            <w:pPr>
              <w:pStyle w:val="NoSpacing"/>
              <w:numPr>
                <w:ilvl w:val="0"/>
                <w:numId w:val="19"/>
              </w:numPr>
              <w:rPr>
                <w:sz w:val="24"/>
                <w:szCs w:val="24"/>
              </w:rPr>
            </w:pPr>
            <w:r w:rsidRPr="00E443BC">
              <w:rPr>
                <w:sz w:val="24"/>
                <w:szCs w:val="24"/>
              </w:rPr>
              <w:t xml:space="preserve">To maintain an overview of correct assessment on the Housing Register and to provide basic advice about the Housing Allocation Scheme. </w:t>
            </w:r>
            <w:r>
              <w:rPr>
                <w:sz w:val="24"/>
                <w:szCs w:val="24"/>
              </w:rPr>
              <w:br/>
            </w:r>
          </w:p>
          <w:p w14:paraId="44706EEA" w14:textId="63F7AEB1" w:rsidR="00E443BC" w:rsidRDefault="00E443BC" w:rsidP="00E443BC">
            <w:pPr>
              <w:pStyle w:val="NoSpacing"/>
              <w:numPr>
                <w:ilvl w:val="0"/>
                <w:numId w:val="19"/>
              </w:numPr>
              <w:rPr>
                <w:sz w:val="24"/>
                <w:szCs w:val="24"/>
              </w:rPr>
            </w:pPr>
            <w:r w:rsidRPr="00E443BC">
              <w:rPr>
                <w:sz w:val="24"/>
                <w:szCs w:val="24"/>
              </w:rPr>
              <w:t xml:space="preserve">To maintain an </w:t>
            </w:r>
            <w:r>
              <w:rPr>
                <w:sz w:val="24"/>
                <w:szCs w:val="24"/>
              </w:rPr>
              <w:t>up-to-date</w:t>
            </w:r>
            <w:r w:rsidRPr="00E443BC">
              <w:rPr>
                <w:sz w:val="24"/>
                <w:szCs w:val="24"/>
              </w:rPr>
              <w:t xml:space="preserve"> knowledge of legislation case law, Government Guidance &amp; Professional Good Practice in relation to parts VI &amp; VII Housing Act 1996 (as amended). </w:t>
            </w:r>
            <w:r>
              <w:rPr>
                <w:sz w:val="24"/>
                <w:szCs w:val="24"/>
              </w:rPr>
              <w:br/>
            </w:r>
          </w:p>
          <w:p w14:paraId="66A883B1" w14:textId="7960A23B" w:rsidR="00E443BC" w:rsidRDefault="00E443BC" w:rsidP="00E443BC">
            <w:pPr>
              <w:pStyle w:val="NoSpacing"/>
              <w:numPr>
                <w:ilvl w:val="0"/>
                <w:numId w:val="19"/>
              </w:numPr>
              <w:rPr>
                <w:sz w:val="24"/>
                <w:szCs w:val="24"/>
              </w:rPr>
            </w:pPr>
            <w:r w:rsidRPr="00E443BC">
              <w:rPr>
                <w:sz w:val="24"/>
                <w:szCs w:val="24"/>
              </w:rPr>
              <w:t xml:space="preserve">To provide a telephone </w:t>
            </w:r>
            <w:r>
              <w:rPr>
                <w:sz w:val="24"/>
                <w:szCs w:val="24"/>
              </w:rPr>
              <w:t>out-of-hours</w:t>
            </w:r>
            <w:r w:rsidRPr="00E443BC">
              <w:rPr>
                <w:sz w:val="24"/>
                <w:szCs w:val="24"/>
              </w:rPr>
              <w:t xml:space="preserve"> emergency homelessness service as part of a duty rota with other Housing Solutions Officers, </w:t>
            </w:r>
            <w:r>
              <w:rPr>
                <w:sz w:val="24"/>
                <w:szCs w:val="24"/>
              </w:rPr>
              <w:t>including</w:t>
            </w:r>
            <w:r w:rsidRPr="00E443BC">
              <w:rPr>
                <w:sz w:val="24"/>
                <w:szCs w:val="24"/>
              </w:rPr>
              <w:t xml:space="preserve"> weekends and bank holidays. </w:t>
            </w:r>
            <w:r w:rsidR="006145A3">
              <w:rPr>
                <w:sz w:val="24"/>
                <w:szCs w:val="24"/>
              </w:rPr>
              <w:t>**</w:t>
            </w:r>
            <w:r>
              <w:rPr>
                <w:sz w:val="24"/>
                <w:szCs w:val="24"/>
              </w:rPr>
              <w:br/>
            </w:r>
          </w:p>
          <w:p w14:paraId="491DB00D" w14:textId="43B55EBC" w:rsidR="00E443BC" w:rsidRDefault="00E443BC" w:rsidP="00E443BC">
            <w:pPr>
              <w:pStyle w:val="NoSpacing"/>
              <w:numPr>
                <w:ilvl w:val="0"/>
                <w:numId w:val="19"/>
              </w:numPr>
              <w:rPr>
                <w:sz w:val="24"/>
                <w:szCs w:val="24"/>
              </w:rPr>
            </w:pPr>
            <w:r w:rsidRPr="00E443BC">
              <w:rPr>
                <w:sz w:val="24"/>
                <w:szCs w:val="24"/>
              </w:rPr>
              <w:t>To prepare cases for Statutory Review.</w:t>
            </w:r>
            <w:r>
              <w:rPr>
                <w:sz w:val="24"/>
                <w:szCs w:val="24"/>
              </w:rPr>
              <w:br/>
            </w:r>
          </w:p>
          <w:p w14:paraId="16153329" w14:textId="0B3CB3E3" w:rsidR="00E443BC" w:rsidRDefault="00E443BC" w:rsidP="00E443BC">
            <w:pPr>
              <w:pStyle w:val="NoSpacing"/>
              <w:numPr>
                <w:ilvl w:val="0"/>
                <w:numId w:val="19"/>
              </w:numPr>
              <w:rPr>
                <w:sz w:val="24"/>
                <w:szCs w:val="24"/>
              </w:rPr>
            </w:pPr>
            <w:r w:rsidRPr="00E443BC">
              <w:rPr>
                <w:sz w:val="24"/>
                <w:szCs w:val="24"/>
              </w:rPr>
              <w:t xml:space="preserve"> To assist in delivering the objectives outlined in the Council’s Homelessness &amp; Rough Sleeping Strategy. </w:t>
            </w:r>
            <w:r>
              <w:rPr>
                <w:sz w:val="24"/>
                <w:szCs w:val="24"/>
              </w:rPr>
              <w:br/>
            </w:r>
          </w:p>
          <w:p w14:paraId="1B81A573" w14:textId="5B51D141" w:rsidR="006145A3" w:rsidRDefault="00E443BC" w:rsidP="00E443BC">
            <w:pPr>
              <w:pStyle w:val="NoSpacing"/>
              <w:numPr>
                <w:ilvl w:val="0"/>
                <w:numId w:val="19"/>
              </w:numPr>
              <w:rPr>
                <w:sz w:val="24"/>
                <w:szCs w:val="24"/>
              </w:rPr>
            </w:pPr>
            <w:r w:rsidRPr="00E443BC">
              <w:rPr>
                <w:sz w:val="24"/>
                <w:szCs w:val="24"/>
              </w:rPr>
              <w:t xml:space="preserve">To work jointly with the wider housing solutions team to ensure an efficient and coherent approach across the department and to assist in making the best use of Council stock, </w:t>
            </w:r>
            <w:r>
              <w:rPr>
                <w:sz w:val="24"/>
                <w:szCs w:val="24"/>
              </w:rPr>
              <w:t xml:space="preserve">and </w:t>
            </w:r>
            <w:r w:rsidRPr="00E443BC">
              <w:rPr>
                <w:sz w:val="24"/>
                <w:szCs w:val="24"/>
              </w:rPr>
              <w:t>properties through Magna Carta Lettings.</w:t>
            </w:r>
            <w:r w:rsidR="006145A3">
              <w:rPr>
                <w:sz w:val="24"/>
                <w:szCs w:val="24"/>
              </w:rPr>
              <w:br/>
            </w:r>
          </w:p>
          <w:p w14:paraId="4749D171" w14:textId="7182014A" w:rsidR="00E443BC" w:rsidRPr="006145A3" w:rsidRDefault="006145A3" w:rsidP="00E443BC">
            <w:pPr>
              <w:pStyle w:val="NoSpacing"/>
              <w:numPr>
                <w:ilvl w:val="0"/>
                <w:numId w:val="19"/>
              </w:numPr>
              <w:rPr>
                <w:sz w:val="24"/>
                <w:szCs w:val="24"/>
              </w:rPr>
            </w:pPr>
            <w:r w:rsidRPr="006145A3">
              <w:rPr>
                <w:sz w:val="24"/>
                <w:szCs w:val="24"/>
              </w:rPr>
              <w:t>Provide expert advice and assistance to people with a broad range of</w:t>
            </w:r>
            <w:r>
              <w:rPr>
                <w:sz w:val="24"/>
                <w:szCs w:val="24"/>
              </w:rPr>
              <w:t xml:space="preserve"> </w:t>
            </w:r>
            <w:r w:rsidRPr="006145A3">
              <w:rPr>
                <w:sz w:val="24"/>
                <w:szCs w:val="24"/>
              </w:rPr>
              <w:t xml:space="preserve">housing problems, particularly those living in the private rented sector, and take action to prevent homelessness. The post holder will also be responsible for promoting </w:t>
            </w:r>
            <w:r>
              <w:rPr>
                <w:sz w:val="24"/>
                <w:szCs w:val="24"/>
              </w:rPr>
              <w:t xml:space="preserve">a </w:t>
            </w:r>
            <w:r w:rsidRPr="006145A3">
              <w:rPr>
                <w:sz w:val="24"/>
                <w:szCs w:val="24"/>
              </w:rPr>
              <w:t xml:space="preserve">greater understanding of the rights and obligations of tenants and landlords in the private rented sector in line with the Prevention from Eviction Act, Housing Act </w:t>
            </w:r>
            <w:proofErr w:type="gramStart"/>
            <w:r w:rsidRPr="006145A3">
              <w:rPr>
                <w:sz w:val="24"/>
                <w:szCs w:val="24"/>
              </w:rPr>
              <w:t>1988</w:t>
            </w:r>
            <w:proofErr w:type="gramEnd"/>
            <w:r w:rsidRPr="006145A3">
              <w:rPr>
                <w:sz w:val="24"/>
                <w:szCs w:val="24"/>
              </w:rPr>
              <w:t xml:space="preserve"> and the Housing Act 1996, as amended, and for increasing the knowledge of housing options and resources in the community.</w:t>
            </w:r>
            <w:r w:rsidR="00E443BC" w:rsidRPr="006145A3">
              <w:rPr>
                <w:sz w:val="24"/>
                <w:szCs w:val="24"/>
              </w:rPr>
              <w:br/>
            </w:r>
          </w:p>
          <w:p w14:paraId="44013DE2" w14:textId="2A3736B0" w:rsidR="00E443BC" w:rsidRDefault="00E443BC" w:rsidP="00E443BC">
            <w:pPr>
              <w:pStyle w:val="NoSpacing"/>
              <w:numPr>
                <w:ilvl w:val="0"/>
                <w:numId w:val="19"/>
              </w:numPr>
              <w:rPr>
                <w:sz w:val="24"/>
                <w:szCs w:val="24"/>
              </w:rPr>
            </w:pPr>
            <w:r w:rsidRPr="00E443BC">
              <w:rPr>
                <w:sz w:val="24"/>
                <w:szCs w:val="24"/>
              </w:rPr>
              <w:t xml:space="preserve">To be aware of professional boundaries, safeguarding responsibilities and alert relevant officers of any issues or concerns through the proper channels and maintain timely and accurate case notes in all cases. </w:t>
            </w:r>
            <w:r>
              <w:rPr>
                <w:sz w:val="24"/>
                <w:szCs w:val="24"/>
              </w:rPr>
              <w:br/>
            </w:r>
          </w:p>
          <w:p w14:paraId="0A63046D" w14:textId="104F3AEE" w:rsidR="00E443BC" w:rsidRPr="00E443BC" w:rsidRDefault="00E443BC" w:rsidP="00E443BC">
            <w:pPr>
              <w:pStyle w:val="NoSpacing"/>
              <w:numPr>
                <w:ilvl w:val="0"/>
                <w:numId w:val="19"/>
              </w:numPr>
              <w:rPr>
                <w:sz w:val="24"/>
                <w:szCs w:val="24"/>
              </w:rPr>
            </w:pPr>
            <w:r w:rsidRPr="00E443BC">
              <w:rPr>
                <w:sz w:val="24"/>
                <w:szCs w:val="24"/>
              </w:rPr>
              <w:lastRenderedPageBreak/>
              <w:t>To carry out such other duties as may be required by line management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tc>
      </w:tr>
    </w:tbl>
    <w:p w14:paraId="7F624D91" w14:textId="77777777" w:rsidR="007A16D2" w:rsidRPr="007A16D2" w:rsidRDefault="007A16D2"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3B7652" w14:paraId="3DE0F71E" w14:textId="77777777" w:rsidTr="00D42365">
        <w:trPr>
          <w:trHeight w:val="454"/>
        </w:trPr>
        <w:tc>
          <w:tcPr>
            <w:tcW w:w="10420" w:type="dxa"/>
          </w:tcPr>
          <w:p w14:paraId="7946A3C4" w14:textId="77777777" w:rsidR="003B7652" w:rsidRPr="003B7652" w:rsidRDefault="003B7652" w:rsidP="00D42365">
            <w:pPr>
              <w:rPr>
                <w:rFonts w:ascii="Calibri" w:hAnsi="Calibri"/>
                <w:i/>
                <w:sz w:val="24"/>
                <w:szCs w:val="96"/>
              </w:rPr>
            </w:pPr>
            <w:r w:rsidRPr="003B7652">
              <w:rPr>
                <w:rFonts w:ascii="Calibri" w:hAnsi="Calibri"/>
                <w:i/>
                <w:sz w:val="24"/>
                <w:szCs w:val="96"/>
              </w:rPr>
              <w:t>General</w:t>
            </w:r>
          </w:p>
          <w:p w14:paraId="26058C38" w14:textId="77777777" w:rsidR="003B7652" w:rsidRPr="003B7652" w:rsidRDefault="007A16D2" w:rsidP="004C3C41">
            <w:pPr>
              <w:rPr>
                <w:rFonts w:ascii="Calibri" w:hAnsi="Calibri"/>
                <w:i/>
                <w:sz w:val="24"/>
                <w:szCs w:val="96"/>
              </w:rPr>
            </w:pPr>
            <w:r w:rsidRPr="007A16D2">
              <w:rPr>
                <w:rFonts w:ascii="Calibri" w:hAnsi="Calibri"/>
                <w:i/>
                <w:sz w:val="24"/>
                <w:szCs w:val="96"/>
              </w:rPr>
              <w:t xml:space="preserve">The above is a record of the main duties and responsibilities of this post at a given date. </w:t>
            </w:r>
            <w:r w:rsidR="004C3C41">
              <w:rPr>
                <w:rFonts w:ascii="Calibri" w:hAnsi="Calibri"/>
                <w:i/>
                <w:sz w:val="24"/>
                <w:szCs w:val="96"/>
              </w:rPr>
              <w:t>The job may naturally change to meet the requirements of the service. If the changes are more significant your manager will discuss this with you.</w:t>
            </w:r>
          </w:p>
        </w:tc>
      </w:tr>
    </w:tbl>
    <w:p w14:paraId="123D7359" w14:textId="77777777" w:rsidR="00B9402C" w:rsidRDefault="00B9402C" w:rsidP="007E190B">
      <w:pPr>
        <w:spacing w:after="0" w:line="240" w:lineRule="auto"/>
        <w:rPr>
          <w:rFonts w:ascii="Cambria" w:hAnsi="Cambria"/>
          <w:b/>
          <w:sz w:val="32"/>
          <w:szCs w:val="96"/>
          <w:u w:val="single"/>
        </w:rPr>
      </w:pPr>
    </w:p>
    <w:p w14:paraId="5A7ED60D" w14:textId="77777777" w:rsidR="00B9402C" w:rsidRDefault="00B9402C" w:rsidP="007E190B">
      <w:pPr>
        <w:spacing w:after="0" w:line="240" w:lineRule="auto"/>
        <w:rPr>
          <w:rFonts w:ascii="Cambria" w:hAnsi="Cambria"/>
          <w:b/>
          <w:sz w:val="32"/>
          <w:szCs w:val="96"/>
          <w:u w:val="single"/>
        </w:rPr>
      </w:pPr>
    </w:p>
    <w:p w14:paraId="4EE69DD1" w14:textId="77777777" w:rsidR="007E190B" w:rsidRDefault="007E190B" w:rsidP="007E190B">
      <w:pPr>
        <w:spacing w:after="0" w:line="240" w:lineRule="auto"/>
        <w:rPr>
          <w:rFonts w:ascii="Cambria" w:hAnsi="Cambria"/>
          <w:b/>
          <w:sz w:val="32"/>
          <w:szCs w:val="96"/>
          <w:u w:val="single"/>
        </w:rPr>
      </w:pPr>
      <w:r>
        <w:rPr>
          <w:rFonts w:ascii="Cambria" w:hAnsi="Cambria"/>
          <w:b/>
          <w:sz w:val="32"/>
          <w:szCs w:val="96"/>
          <w:u w:val="single"/>
        </w:rPr>
        <w:t>Person Specification</w:t>
      </w:r>
    </w:p>
    <w:p w14:paraId="004146C0" w14:textId="77777777" w:rsidR="007F5A39" w:rsidRPr="007F5A39" w:rsidRDefault="007F5A39" w:rsidP="007E190B">
      <w:pPr>
        <w:spacing w:after="0" w:line="240" w:lineRule="auto"/>
        <w:rPr>
          <w:b/>
          <w:sz w:val="24"/>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7F5A39" w:rsidRPr="00064710" w14:paraId="0DC3A27B" w14:textId="77777777" w:rsidTr="006145A3">
        <w:tc>
          <w:tcPr>
            <w:tcW w:w="7905" w:type="dxa"/>
            <w:vMerge w:val="restart"/>
          </w:tcPr>
          <w:p w14:paraId="6343F5D6" w14:textId="77777777" w:rsidR="007F5A39" w:rsidRPr="007F5A39" w:rsidRDefault="007F5A39" w:rsidP="004F568F">
            <w:pPr>
              <w:rPr>
                <w:rFonts w:ascii="Cambria" w:hAnsi="Cambria"/>
                <w:b/>
                <w:sz w:val="32"/>
                <w:szCs w:val="96"/>
              </w:rPr>
            </w:pPr>
            <w:r w:rsidRPr="007F5A39">
              <w:rPr>
                <w:rFonts w:ascii="Calibri" w:hAnsi="Calibri"/>
                <w:sz w:val="24"/>
                <w:szCs w:val="24"/>
              </w:rPr>
              <w:t xml:space="preserve">Please indicate whether the criteria </w:t>
            </w:r>
            <w:proofErr w:type="gramStart"/>
            <w:r w:rsidRPr="007F5A39">
              <w:rPr>
                <w:rFonts w:ascii="Calibri" w:hAnsi="Calibri"/>
                <w:sz w:val="24"/>
                <w:szCs w:val="24"/>
              </w:rPr>
              <w:t>is</w:t>
            </w:r>
            <w:proofErr w:type="gramEnd"/>
            <w:r w:rsidRPr="007F5A39">
              <w:rPr>
                <w:rFonts w:ascii="Calibri" w:hAnsi="Calibri"/>
                <w:sz w:val="24"/>
                <w:szCs w:val="24"/>
              </w:rPr>
              <w:t xml:space="preserve"> assessed again the application for</w:t>
            </w:r>
            <w:r>
              <w:rPr>
                <w:rFonts w:ascii="Calibri" w:hAnsi="Calibri"/>
                <w:sz w:val="24"/>
                <w:szCs w:val="24"/>
              </w:rPr>
              <w:t>m</w:t>
            </w:r>
            <w:r w:rsidRPr="007F5A39">
              <w:rPr>
                <w:rFonts w:ascii="Calibri" w:hAnsi="Calibri"/>
                <w:sz w:val="24"/>
                <w:szCs w:val="24"/>
              </w:rPr>
              <w:t xml:space="preserve"> or interview by using a </w:t>
            </w:r>
            <w:r w:rsidRPr="007F5A39">
              <w:rPr>
                <w:rFonts w:ascii="Calibri" w:hAnsi="Calibri"/>
                <w:sz w:val="24"/>
                <w:szCs w:val="24"/>
              </w:rPr>
              <w:sym w:font="Wingdings" w:char="F0FC"/>
            </w:r>
            <w:r>
              <w:rPr>
                <w:rFonts w:ascii="Calibri" w:hAnsi="Calibri"/>
                <w:sz w:val="24"/>
                <w:szCs w:val="24"/>
              </w:rPr>
              <w:t xml:space="preserve"> in the columns to the right</w:t>
            </w:r>
            <w:r w:rsidRPr="007F5A39">
              <w:rPr>
                <w:rFonts w:ascii="Calibri" w:hAnsi="Calibri"/>
                <w:sz w:val="24"/>
                <w:szCs w:val="24"/>
              </w:rPr>
              <w:t>.</w:t>
            </w:r>
          </w:p>
        </w:tc>
        <w:tc>
          <w:tcPr>
            <w:tcW w:w="2515" w:type="dxa"/>
            <w:gridSpan w:val="2"/>
            <w:tcBorders>
              <w:bottom w:val="single" w:sz="4" w:space="0" w:color="auto"/>
            </w:tcBorders>
          </w:tcPr>
          <w:p w14:paraId="413AF486" w14:textId="77777777" w:rsidR="007F5A39" w:rsidRPr="00064710" w:rsidRDefault="007F5A39" w:rsidP="004F568F">
            <w:pPr>
              <w:jc w:val="center"/>
              <w:rPr>
                <w:rFonts w:ascii="Calibri" w:hAnsi="Calibri"/>
                <w:b/>
                <w:sz w:val="24"/>
                <w:szCs w:val="24"/>
              </w:rPr>
            </w:pPr>
          </w:p>
        </w:tc>
      </w:tr>
      <w:tr w:rsidR="007F5A39" w:rsidRPr="00064710" w14:paraId="2394BB64" w14:textId="77777777" w:rsidTr="006145A3">
        <w:tc>
          <w:tcPr>
            <w:tcW w:w="7905" w:type="dxa"/>
            <w:vMerge/>
            <w:tcBorders>
              <w:right w:val="single" w:sz="4" w:space="0" w:color="auto"/>
            </w:tcBorders>
          </w:tcPr>
          <w:p w14:paraId="253D0E72" w14:textId="77777777" w:rsidR="007F5A39" w:rsidRPr="007F5A39" w:rsidRDefault="007F5A39" w:rsidP="004F568F">
            <w:pPr>
              <w:rPr>
                <w:rFonts w:ascii="Calibri" w:hAnsi="Calibri"/>
                <w:sz w:val="24"/>
                <w:szCs w:val="24"/>
                <w:u w:val="single"/>
              </w:rPr>
            </w:pPr>
          </w:p>
        </w:tc>
        <w:tc>
          <w:tcPr>
            <w:tcW w:w="2515" w:type="dxa"/>
            <w:gridSpan w:val="2"/>
            <w:tcBorders>
              <w:top w:val="single" w:sz="4" w:space="0" w:color="auto"/>
              <w:left w:val="single" w:sz="4" w:space="0" w:color="auto"/>
              <w:bottom w:val="single" w:sz="4" w:space="0" w:color="auto"/>
              <w:right w:val="single" w:sz="4" w:space="0" w:color="auto"/>
            </w:tcBorders>
          </w:tcPr>
          <w:p w14:paraId="325FE303" w14:textId="77777777" w:rsidR="007F5A39" w:rsidRPr="00064710" w:rsidRDefault="007F5A39" w:rsidP="004F568F">
            <w:pPr>
              <w:jc w:val="center"/>
              <w:rPr>
                <w:rFonts w:ascii="Calibri" w:hAnsi="Calibri"/>
                <w:b/>
                <w:sz w:val="24"/>
                <w:szCs w:val="24"/>
              </w:rPr>
            </w:pPr>
            <w:r w:rsidRPr="00064710">
              <w:rPr>
                <w:rFonts w:ascii="Calibri" w:hAnsi="Calibri"/>
                <w:b/>
                <w:sz w:val="24"/>
                <w:szCs w:val="24"/>
              </w:rPr>
              <w:t>Method of Assessment</w:t>
            </w:r>
          </w:p>
        </w:tc>
      </w:tr>
      <w:tr w:rsidR="007E190B" w:rsidRPr="00064710" w14:paraId="58BD1DF0" w14:textId="77777777" w:rsidTr="006145A3">
        <w:tc>
          <w:tcPr>
            <w:tcW w:w="7905" w:type="dxa"/>
            <w:tcBorders>
              <w:bottom w:val="single" w:sz="4" w:space="0" w:color="auto"/>
              <w:right w:val="single" w:sz="4" w:space="0" w:color="auto"/>
            </w:tcBorders>
          </w:tcPr>
          <w:p w14:paraId="1BE5A1E1" w14:textId="77777777" w:rsidR="007E190B" w:rsidRPr="00064710" w:rsidRDefault="007E190B" w:rsidP="004F568F">
            <w:pPr>
              <w:pStyle w:val="Default"/>
              <w:rPr>
                <w:rFonts w:ascii="Calibri" w:hAnsi="Calibri"/>
              </w:rPr>
            </w:pPr>
          </w:p>
        </w:tc>
        <w:tc>
          <w:tcPr>
            <w:tcW w:w="1275" w:type="dxa"/>
            <w:tcBorders>
              <w:top w:val="single" w:sz="4" w:space="0" w:color="auto"/>
              <w:left w:val="single" w:sz="4" w:space="0" w:color="auto"/>
              <w:bottom w:val="single" w:sz="4" w:space="0" w:color="auto"/>
              <w:right w:val="single" w:sz="4" w:space="0" w:color="auto"/>
            </w:tcBorders>
          </w:tcPr>
          <w:p w14:paraId="537FF134"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App Form</w:t>
            </w:r>
          </w:p>
        </w:tc>
        <w:tc>
          <w:tcPr>
            <w:tcW w:w="1240" w:type="dxa"/>
            <w:tcBorders>
              <w:top w:val="single" w:sz="4" w:space="0" w:color="auto"/>
              <w:left w:val="single" w:sz="4" w:space="0" w:color="auto"/>
              <w:bottom w:val="single" w:sz="4" w:space="0" w:color="auto"/>
              <w:right w:val="single" w:sz="4" w:space="0" w:color="auto"/>
            </w:tcBorders>
          </w:tcPr>
          <w:p w14:paraId="6E554821"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Interview</w:t>
            </w:r>
          </w:p>
        </w:tc>
      </w:tr>
      <w:tr w:rsidR="007E190B" w:rsidRPr="00064710" w14:paraId="6D96C85A" w14:textId="77777777" w:rsidTr="006145A3">
        <w:tc>
          <w:tcPr>
            <w:tcW w:w="7905" w:type="dxa"/>
            <w:tcBorders>
              <w:top w:val="single" w:sz="4" w:space="0" w:color="auto"/>
              <w:left w:val="single" w:sz="4" w:space="0" w:color="auto"/>
              <w:right w:val="single" w:sz="4" w:space="0" w:color="auto"/>
            </w:tcBorders>
          </w:tcPr>
          <w:p w14:paraId="6A325514" w14:textId="77777777" w:rsidR="007E190B" w:rsidRPr="00064710" w:rsidRDefault="007E190B" w:rsidP="004F568F">
            <w:pPr>
              <w:pStyle w:val="Default"/>
              <w:rPr>
                <w:rFonts w:ascii="Calibri" w:hAnsi="Calibri"/>
              </w:rPr>
            </w:pPr>
            <w:r w:rsidRPr="00064710">
              <w:rPr>
                <w:rFonts w:ascii="Calibri" w:hAnsi="Calibri"/>
                <w:b/>
                <w:u w:val="single"/>
              </w:rPr>
              <w:t>Essential Qualifications</w:t>
            </w:r>
          </w:p>
        </w:tc>
        <w:tc>
          <w:tcPr>
            <w:tcW w:w="1275" w:type="dxa"/>
            <w:tcBorders>
              <w:top w:val="single" w:sz="4" w:space="0" w:color="auto"/>
              <w:left w:val="single" w:sz="4" w:space="0" w:color="auto"/>
              <w:right w:val="single" w:sz="4" w:space="0" w:color="auto"/>
            </w:tcBorders>
          </w:tcPr>
          <w:p w14:paraId="27F6D8C1" w14:textId="77777777" w:rsidR="007E190B" w:rsidRPr="00064710" w:rsidRDefault="007E190B" w:rsidP="004F568F">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43E61A96" w14:textId="77777777" w:rsidR="007E190B" w:rsidRPr="00064710" w:rsidRDefault="007E190B" w:rsidP="004F568F">
            <w:pPr>
              <w:jc w:val="center"/>
              <w:rPr>
                <w:rFonts w:ascii="Calibri" w:hAnsi="Calibri"/>
                <w:b/>
                <w:sz w:val="24"/>
                <w:szCs w:val="24"/>
                <w:u w:val="single"/>
              </w:rPr>
            </w:pPr>
          </w:p>
        </w:tc>
      </w:tr>
      <w:tr w:rsidR="007E190B" w:rsidRPr="00064710" w14:paraId="50958DF2" w14:textId="77777777" w:rsidTr="006145A3">
        <w:tc>
          <w:tcPr>
            <w:tcW w:w="7905" w:type="dxa"/>
            <w:tcBorders>
              <w:left w:val="single" w:sz="4" w:space="0" w:color="auto"/>
              <w:right w:val="single" w:sz="4" w:space="0" w:color="auto"/>
            </w:tcBorders>
          </w:tcPr>
          <w:p w14:paraId="4E16E7B0" w14:textId="77777777" w:rsidR="007E190B" w:rsidRDefault="007E190B" w:rsidP="004F568F">
            <w:pPr>
              <w:pStyle w:val="Default"/>
              <w:rPr>
                <w:rFonts w:ascii="Calibri" w:hAnsi="Calibri"/>
              </w:rPr>
            </w:pPr>
          </w:p>
          <w:p w14:paraId="10AC96F1" w14:textId="52B5F3FF" w:rsidR="00E443BC" w:rsidRPr="00770C88" w:rsidRDefault="00E443BC" w:rsidP="00E443BC">
            <w:pPr>
              <w:pStyle w:val="Default"/>
              <w:numPr>
                <w:ilvl w:val="0"/>
                <w:numId w:val="20"/>
              </w:numPr>
              <w:rPr>
                <w:rFonts w:asciiTheme="minorHAnsi" w:hAnsiTheme="minorHAnsi" w:cstheme="minorHAnsi"/>
              </w:rPr>
            </w:pPr>
            <w:r w:rsidRPr="00770C88">
              <w:rPr>
                <w:rFonts w:asciiTheme="minorHAnsi" w:hAnsiTheme="minorHAnsi" w:cstheme="minorHAnsi"/>
              </w:rPr>
              <w:t>Good general level of Secondary Education including in Maths and English</w:t>
            </w:r>
            <w:r w:rsidR="00770C88">
              <w:rPr>
                <w:rFonts w:asciiTheme="minorHAnsi" w:hAnsiTheme="minorHAnsi" w:cstheme="minorHAnsi"/>
              </w:rPr>
              <w:br/>
            </w:r>
          </w:p>
          <w:p w14:paraId="7B674C9A" w14:textId="23E9EE03" w:rsidR="00E443BC" w:rsidRPr="00770C88" w:rsidRDefault="00E443BC" w:rsidP="00E443BC">
            <w:pPr>
              <w:pStyle w:val="Default"/>
              <w:numPr>
                <w:ilvl w:val="0"/>
                <w:numId w:val="20"/>
              </w:numPr>
              <w:rPr>
                <w:rFonts w:asciiTheme="minorHAnsi" w:hAnsiTheme="minorHAnsi" w:cstheme="minorHAnsi"/>
              </w:rPr>
            </w:pPr>
            <w:r w:rsidRPr="00770C88">
              <w:rPr>
                <w:rFonts w:asciiTheme="minorHAnsi" w:hAnsiTheme="minorHAnsi" w:cstheme="minorHAnsi"/>
              </w:rPr>
              <w:t>Training in Housing Act Part VI &amp; Part VII</w:t>
            </w:r>
            <w:r w:rsidR="00770C88">
              <w:rPr>
                <w:rFonts w:asciiTheme="minorHAnsi" w:hAnsiTheme="minorHAnsi" w:cstheme="minorHAnsi"/>
              </w:rPr>
              <w:br/>
            </w:r>
          </w:p>
          <w:p w14:paraId="79D15A8C" w14:textId="6C78769E" w:rsidR="00E443BC" w:rsidRPr="00770C88" w:rsidRDefault="00770C88" w:rsidP="00E443BC">
            <w:pPr>
              <w:pStyle w:val="Default"/>
              <w:numPr>
                <w:ilvl w:val="0"/>
                <w:numId w:val="20"/>
              </w:numPr>
              <w:rPr>
                <w:rFonts w:asciiTheme="minorHAnsi" w:hAnsiTheme="minorHAnsi" w:cstheme="minorHAnsi"/>
              </w:rPr>
            </w:pPr>
            <w:r w:rsidRPr="00770C88">
              <w:rPr>
                <w:rFonts w:asciiTheme="minorHAnsi" w:hAnsiTheme="minorHAnsi" w:cstheme="minorHAnsi"/>
              </w:rPr>
              <w:t>Welfare Reform training</w:t>
            </w:r>
          </w:p>
          <w:p w14:paraId="4C91190F" w14:textId="5195832B" w:rsidR="00E443BC" w:rsidRPr="00E443BC" w:rsidRDefault="00E443BC" w:rsidP="004F568F">
            <w:pPr>
              <w:pStyle w:val="Default"/>
              <w:rPr>
                <w:rFonts w:asciiTheme="minorHAnsi" w:hAnsiTheme="minorHAnsi" w:cstheme="minorHAnsi"/>
              </w:rPr>
            </w:pPr>
          </w:p>
        </w:tc>
        <w:tc>
          <w:tcPr>
            <w:tcW w:w="1275" w:type="dxa"/>
            <w:tcBorders>
              <w:left w:val="single" w:sz="4" w:space="0" w:color="auto"/>
              <w:right w:val="single" w:sz="4" w:space="0" w:color="auto"/>
            </w:tcBorders>
          </w:tcPr>
          <w:p w14:paraId="7D405CBB" w14:textId="77777777" w:rsidR="007E190B" w:rsidRPr="00770C88" w:rsidRDefault="007E190B" w:rsidP="004F568F">
            <w:pPr>
              <w:jc w:val="center"/>
              <w:rPr>
                <w:rFonts w:ascii="Calibri" w:hAnsi="Calibri"/>
                <w:b/>
                <w:sz w:val="24"/>
                <w:szCs w:val="24"/>
              </w:rPr>
            </w:pPr>
          </w:p>
          <w:p w14:paraId="4B5B8C2A" w14:textId="77777777" w:rsidR="00770C88" w:rsidRP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7E556707" w14:textId="77777777" w:rsidR="00770C88" w:rsidRPr="00770C88" w:rsidRDefault="00770C88" w:rsidP="004F568F">
            <w:pPr>
              <w:jc w:val="center"/>
              <w:rPr>
                <w:rFonts w:ascii="Calibri" w:hAnsi="Calibri"/>
                <w:b/>
                <w:sz w:val="24"/>
                <w:szCs w:val="24"/>
              </w:rPr>
            </w:pPr>
          </w:p>
          <w:p w14:paraId="18B513B6" w14:textId="77777777" w:rsidR="00770C88" w:rsidRPr="00770C88" w:rsidRDefault="00770C88" w:rsidP="004F568F">
            <w:pPr>
              <w:jc w:val="center"/>
              <w:rPr>
                <w:rFonts w:ascii="Calibri" w:hAnsi="Calibri"/>
                <w:b/>
                <w:sz w:val="24"/>
                <w:szCs w:val="24"/>
              </w:rPr>
            </w:pPr>
          </w:p>
          <w:p w14:paraId="6D01C77B" w14:textId="77777777" w:rsidR="00770C88" w:rsidRP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7F6089A8" w14:textId="77777777" w:rsidR="00770C88" w:rsidRPr="00770C88" w:rsidRDefault="00770C88" w:rsidP="004F568F">
            <w:pPr>
              <w:jc w:val="center"/>
              <w:rPr>
                <w:rFonts w:ascii="Calibri" w:hAnsi="Calibri"/>
                <w:b/>
                <w:sz w:val="24"/>
                <w:szCs w:val="24"/>
              </w:rPr>
            </w:pPr>
          </w:p>
          <w:p w14:paraId="757B31BB" w14:textId="358DEDBD" w:rsidR="00770C88" w:rsidRPr="00770C88" w:rsidRDefault="00770C88" w:rsidP="004F568F">
            <w:pPr>
              <w:jc w:val="center"/>
              <w:rPr>
                <w:rFonts w:ascii="Calibri" w:hAnsi="Calibri"/>
                <w:b/>
                <w:sz w:val="24"/>
                <w:szCs w:val="24"/>
              </w:rPr>
            </w:pPr>
            <w:r w:rsidRPr="00770C88">
              <w:rPr>
                <w:rFonts w:ascii="Calibri" w:hAnsi="Calibri"/>
                <w:b/>
                <w:sz w:val="24"/>
                <w:szCs w:val="24"/>
              </w:rPr>
              <w:sym w:font="Wingdings" w:char="F0FC"/>
            </w:r>
          </w:p>
        </w:tc>
        <w:tc>
          <w:tcPr>
            <w:tcW w:w="1240" w:type="dxa"/>
            <w:tcBorders>
              <w:left w:val="single" w:sz="4" w:space="0" w:color="auto"/>
              <w:right w:val="single" w:sz="4" w:space="0" w:color="auto"/>
            </w:tcBorders>
          </w:tcPr>
          <w:p w14:paraId="030CCC00" w14:textId="77777777" w:rsidR="007E190B" w:rsidRPr="00770C88" w:rsidRDefault="007E190B" w:rsidP="004F568F">
            <w:pPr>
              <w:jc w:val="center"/>
              <w:rPr>
                <w:rFonts w:ascii="Calibri" w:hAnsi="Calibri"/>
                <w:b/>
                <w:sz w:val="24"/>
                <w:szCs w:val="24"/>
              </w:rPr>
            </w:pPr>
          </w:p>
          <w:p w14:paraId="5D71E76F" w14:textId="77777777" w:rsidR="00770C88" w:rsidRPr="00770C88" w:rsidRDefault="00770C88" w:rsidP="004F568F">
            <w:pPr>
              <w:jc w:val="center"/>
              <w:rPr>
                <w:rFonts w:ascii="Calibri" w:hAnsi="Calibri"/>
                <w:b/>
                <w:sz w:val="24"/>
                <w:szCs w:val="24"/>
              </w:rPr>
            </w:pPr>
          </w:p>
          <w:p w14:paraId="23FC8A00" w14:textId="77777777" w:rsidR="00770C88" w:rsidRPr="00770C88" w:rsidRDefault="00770C88" w:rsidP="004F568F">
            <w:pPr>
              <w:jc w:val="center"/>
              <w:rPr>
                <w:rFonts w:ascii="Calibri" w:hAnsi="Calibri"/>
                <w:b/>
                <w:sz w:val="24"/>
                <w:szCs w:val="24"/>
              </w:rPr>
            </w:pPr>
          </w:p>
          <w:p w14:paraId="7E8ECBEA" w14:textId="77777777" w:rsidR="00770C88" w:rsidRPr="00770C88" w:rsidRDefault="00770C88" w:rsidP="004F568F">
            <w:pPr>
              <w:jc w:val="center"/>
              <w:rPr>
                <w:rFonts w:ascii="Calibri" w:hAnsi="Calibri"/>
                <w:b/>
                <w:sz w:val="24"/>
                <w:szCs w:val="24"/>
              </w:rPr>
            </w:pPr>
          </w:p>
          <w:p w14:paraId="3C64186A" w14:textId="77777777" w:rsidR="00770C88" w:rsidRP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70C70BBE" w14:textId="77777777" w:rsidR="00770C88" w:rsidRPr="00770C88" w:rsidRDefault="00770C88" w:rsidP="004F568F">
            <w:pPr>
              <w:jc w:val="center"/>
              <w:rPr>
                <w:rFonts w:ascii="Calibri" w:hAnsi="Calibri"/>
                <w:b/>
                <w:sz w:val="24"/>
                <w:szCs w:val="24"/>
              </w:rPr>
            </w:pPr>
          </w:p>
          <w:p w14:paraId="122FD89C" w14:textId="1F1A6F89" w:rsidR="00770C88" w:rsidRPr="00770C88" w:rsidRDefault="00770C88" w:rsidP="004F568F">
            <w:pPr>
              <w:jc w:val="center"/>
              <w:rPr>
                <w:rFonts w:ascii="Calibri" w:hAnsi="Calibri"/>
                <w:b/>
                <w:sz w:val="24"/>
                <w:szCs w:val="24"/>
              </w:rPr>
            </w:pPr>
            <w:r w:rsidRPr="00770C88">
              <w:rPr>
                <w:rFonts w:ascii="Calibri" w:hAnsi="Calibri"/>
                <w:b/>
                <w:sz w:val="24"/>
                <w:szCs w:val="24"/>
              </w:rPr>
              <w:sym w:font="Wingdings" w:char="F0FC"/>
            </w:r>
          </w:p>
        </w:tc>
      </w:tr>
      <w:tr w:rsidR="007E190B" w:rsidRPr="00064710" w14:paraId="5CA33493" w14:textId="77777777" w:rsidTr="006145A3">
        <w:tc>
          <w:tcPr>
            <w:tcW w:w="7905" w:type="dxa"/>
            <w:tcBorders>
              <w:left w:val="single" w:sz="4" w:space="0" w:color="auto"/>
              <w:right w:val="single" w:sz="4" w:space="0" w:color="auto"/>
            </w:tcBorders>
          </w:tcPr>
          <w:p w14:paraId="14735C60" w14:textId="77777777" w:rsidR="007E190B" w:rsidRPr="00064710" w:rsidRDefault="007E190B" w:rsidP="004F568F">
            <w:pPr>
              <w:pStyle w:val="Default"/>
              <w:rPr>
                <w:rFonts w:ascii="Calibri" w:hAnsi="Calibri"/>
              </w:rPr>
            </w:pPr>
          </w:p>
        </w:tc>
        <w:tc>
          <w:tcPr>
            <w:tcW w:w="1275" w:type="dxa"/>
            <w:tcBorders>
              <w:left w:val="single" w:sz="4" w:space="0" w:color="auto"/>
              <w:right w:val="single" w:sz="4" w:space="0" w:color="auto"/>
            </w:tcBorders>
          </w:tcPr>
          <w:p w14:paraId="28AB9216"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59102D35" w14:textId="77777777" w:rsidR="007E190B" w:rsidRPr="00064710" w:rsidRDefault="007E190B" w:rsidP="004F568F">
            <w:pPr>
              <w:jc w:val="center"/>
              <w:rPr>
                <w:rFonts w:ascii="Calibri" w:hAnsi="Calibri"/>
                <w:b/>
                <w:sz w:val="24"/>
                <w:szCs w:val="24"/>
                <w:u w:val="single"/>
              </w:rPr>
            </w:pPr>
          </w:p>
        </w:tc>
      </w:tr>
      <w:tr w:rsidR="007E190B" w:rsidRPr="00064710" w14:paraId="66466357" w14:textId="77777777" w:rsidTr="006145A3">
        <w:tc>
          <w:tcPr>
            <w:tcW w:w="7905" w:type="dxa"/>
            <w:tcBorders>
              <w:left w:val="single" w:sz="4" w:space="0" w:color="auto"/>
              <w:right w:val="single" w:sz="4" w:space="0" w:color="auto"/>
            </w:tcBorders>
          </w:tcPr>
          <w:p w14:paraId="7C24E1F0"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2DFC9BAA"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4EEC9CC0" w14:textId="77777777" w:rsidR="007E190B" w:rsidRPr="00064710" w:rsidRDefault="007E190B" w:rsidP="004F568F">
            <w:pPr>
              <w:jc w:val="center"/>
              <w:rPr>
                <w:rFonts w:ascii="Calibri" w:hAnsi="Calibri"/>
                <w:b/>
                <w:sz w:val="24"/>
                <w:szCs w:val="24"/>
                <w:u w:val="single"/>
              </w:rPr>
            </w:pPr>
          </w:p>
        </w:tc>
      </w:tr>
      <w:tr w:rsidR="007E190B" w:rsidRPr="00064710" w14:paraId="03AC7607" w14:textId="77777777" w:rsidTr="006145A3">
        <w:tc>
          <w:tcPr>
            <w:tcW w:w="7905" w:type="dxa"/>
            <w:tcBorders>
              <w:left w:val="single" w:sz="4" w:space="0" w:color="auto"/>
              <w:right w:val="single" w:sz="4" w:space="0" w:color="auto"/>
            </w:tcBorders>
          </w:tcPr>
          <w:p w14:paraId="355DE888" w14:textId="77777777" w:rsidR="007E190B" w:rsidRPr="00064710" w:rsidRDefault="007E190B" w:rsidP="004F568F">
            <w:pPr>
              <w:rPr>
                <w:rFonts w:ascii="Calibri" w:hAnsi="Calibri"/>
                <w:b/>
                <w:sz w:val="24"/>
                <w:szCs w:val="24"/>
                <w:u w:val="single"/>
              </w:rPr>
            </w:pPr>
          </w:p>
        </w:tc>
        <w:tc>
          <w:tcPr>
            <w:tcW w:w="1275" w:type="dxa"/>
            <w:tcBorders>
              <w:left w:val="single" w:sz="4" w:space="0" w:color="auto"/>
              <w:right w:val="single" w:sz="4" w:space="0" w:color="auto"/>
            </w:tcBorders>
          </w:tcPr>
          <w:p w14:paraId="6EAE80C5"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378EFDD4" w14:textId="77777777" w:rsidR="007E190B" w:rsidRPr="00064710" w:rsidRDefault="007E190B" w:rsidP="004F568F">
            <w:pPr>
              <w:jc w:val="center"/>
              <w:rPr>
                <w:rFonts w:ascii="Calibri" w:hAnsi="Calibri"/>
                <w:b/>
                <w:sz w:val="24"/>
                <w:szCs w:val="24"/>
                <w:u w:val="single"/>
              </w:rPr>
            </w:pPr>
          </w:p>
        </w:tc>
      </w:tr>
      <w:tr w:rsidR="007E190B" w:rsidRPr="00064710" w14:paraId="52301BAB" w14:textId="77777777" w:rsidTr="006145A3">
        <w:tc>
          <w:tcPr>
            <w:tcW w:w="7905" w:type="dxa"/>
            <w:tcBorders>
              <w:left w:val="single" w:sz="4" w:space="0" w:color="auto"/>
              <w:bottom w:val="single" w:sz="4" w:space="0" w:color="auto"/>
              <w:right w:val="single" w:sz="4" w:space="0" w:color="auto"/>
            </w:tcBorders>
          </w:tcPr>
          <w:p w14:paraId="0A388D03" w14:textId="77777777" w:rsidR="007E190B" w:rsidRPr="00064710" w:rsidRDefault="007E190B" w:rsidP="004F568F">
            <w:pPr>
              <w:rPr>
                <w:rFonts w:ascii="Calibri" w:hAnsi="Calibri"/>
                <w:b/>
                <w:sz w:val="24"/>
                <w:szCs w:val="24"/>
                <w:u w:val="single"/>
              </w:rPr>
            </w:pPr>
          </w:p>
        </w:tc>
        <w:tc>
          <w:tcPr>
            <w:tcW w:w="1275" w:type="dxa"/>
            <w:tcBorders>
              <w:left w:val="single" w:sz="4" w:space="0" w:color="auto"/>
              <w:bottom w:val="single" w:sz="4" w:space="0" w:color="auto"/>
              <w:right w:val="single" w:sz="4" w:space="0" w:color="auto"/>
            </w:tcBorders>
          </w:tcPr>
          <w:p w14:paraId="368674D9"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bottom w:val="single" w:sz="4" w:space="0" w:color="auto"/>
              <w:right w:val="single" w:sz="4" w:space="0" w:color="auto"/>
            </w:tcBorders>
          </w:tcPr>
          <w:p w14:paraId="5F3D6A9E" w14:textId="77777777" w:rsidR="007E190B" w:rsidRPr="00064710" w:rsidRDefault="007E190B" w:rsidP="004F568F">
            <w:pPr>
              <w:jc w:val="center"/>
              <w:rPr>
                <w:rFonts w:ascii="Calibri" w:hAnsi="Calibri"/>
                <w:b/>
                <w:sz w:val="24"/>
                <w:szCs w:val="24"/>
                <w:u w:val="single"/>
              </w:rPr>
            </w:pPr>
          </w:p>
        </w:tc>
      </w:tr>
      <w:tr w:rsidR="007E190B" w:rsidRPr="00064710" w14:paraId="69F25945" w14:textId="77777777" w:rsidTr="006145A3">
        <w:tc>
          <w:tcPr>
            <w:tcW w:w="7905" w:type="dxa"/>
            <w:tcBorders>
              <w:top w:val="single" w:sz="4" w:space="0" w:color="auto"/>
              <w:left w:val="single" w:sz="4" w:space="0" w:color="auto"/>
              <w:right w:val="single" w:sz="4" w:space="0" w:color="auto"/>
            </w:tcBorders>
          </w:tcPr>
          <w:p w14:paraId="1AA25B05" w14:textId="77777777" w:rsidR="007E190B" w:rsidRPr="00064710" w:rsidRDefault="007E190B" w:rsidP="004F568F">
            <w:pPr>
              <w:rPr>
                <w:rFonts w:ascii="Calibri" w:hAnsi="Calibri"/>
                <w:b/>
                <w:sz w:val="24"/>
                <w:szCs w:val="24"/>
                <w:u w:val="single"/>
              </w:rPr>
            </w:pPr>
            <w:r w:rsidRPr="00064710">
              <w:rPr>
                <w:rFonts w:ascii="Calibri" w:hAnsi="Calibri"/>
                <w:b/>
                <w:sz w:val="24"/>
                <w:szCs w:val="24"/>
                <w:u w:val="single"/>
              </w:rPr>
              <w:t>Desirable Qualifications</w:t>
            </w:r>
          </w:p>
        </w:tc>
        <w:tc>
          <w:tcPr>
            <w:tcW w:w="1275" w:type="dxa"/>
            <w:tcBorders>
              <w:top w:val="single" w:sz="4" w:space="0" w:color="auto"/>
              <w:left w:val="single" w:sz="4" w:space="0" w:color="auto"/>
              <w:right w:val="single" w:sz="4" w:space="0" w:color="auto"/>
            </w:tcBorders>
          </w:tcPr>
          <w:p w14:paraId="618A97DF" w14:textId="77777777" w:rsidR="007E190B" w:rsidRPr="00064710" w:rsidRDefault="007E190B" w:rsidP="004F568F">
            <w:pPr>
              <w:jc w:val="center"/>
              <w:rPr>
                <w:rFonts w:ascii="Calibri" w:hAnsi="Calibri"/>
                <w:b/>
                <w:sz w:val="24"/>
                <w:szCs w:val="24"/>
                <w:u w:val="single"/>
              </w:rPr>
            </w:pPr>
          </w:p>
        </w:tc>
        <w:tc>
          <w:tcPr>
            <w:tcW w:w="1240" w:type="dxa"/>
            <w:tcBorders>
              <w:top w:val="single" w:sz="4" w:space="0" w:color="auto"/>
              <w:left w:val="single" w:sz="4" w:space="0" w:color="auto"/>
              <w:right w:val="single" w:sz="4" w:space="0" w:color="auto"/>
            </w:tcBorders>
          </w:tcPr>
          <w:p w14:paraId="1CF123AD" w14:textId="77777777" w:rsidR="007E190B" w:rsidRPr="00064710" w:rsidRDefault="007E190B" w:rsidP="004F568F">
            <w:pPr>
              <w:jc w:val="center"/>
              <w:rPr>
                <w:rFonts w:ascii="Calibri" w:hAnsi="Calibri"/>
                <w:b/>
                <w:sz w:val="24"/>
                <w:szCs w:val="24"/>
                <w:u w:val="single"/>
              </w:rPr>
            </w:pPr>
          </w:p>
        </w:tc>
      </w:tr>
      <w:tr w:rsidR="007E190B" w:rsidRPr="00064710" w14:paraId="2885DE0E" w14:textId="77777777" w:rsidTr="006145A3">
        <w:tc>
          <w:tcPr>
            <w:tcW w:w="7905" w:type="dxa"/>
            <w:tcBorders>
              <w:left w:val="single" w:sz="4" w:space="0" w:color="auto"/>
              <w:right w:val="single" w:sz="4" w:space="0" w:color="auto"/>
            </w:tcBorders>
          </w:tcPr>
          <w:p w14:paraId="11579977" w14:textId="77777777" w:rsidR="007E190B" w:rsidRPr="00064710" w:rsidRDefault="007E190B" w:rsidP="004F568F">
            <w:pPr>
              <w:rPr>
                <w:rFonts w:ascii="Calibri" w:hAnsi="Calibri"/>
                <w:b/>
                <w:sz w:val="24"/>
                <w:szCs w:val="24"/>
                <w:u w:val="single"/>
              </w:rPr>
            </w:pPr>
          </w:p>
        </w:tc>
        <w:tc>
          <w:tcPr>
            <w:tcW w:w="1275" w:type="dxa"/>
            <w:tcBorders>
              <w:left w:val="single" w:sz="4" w:space="0" w:color="auto"/>
              <w:right w:val="single" w:sz="4" w:space="0" w:color="auto"/>
            </w:tcBorders>
          </w:tcPr>
          <w:p w14:paraId="68A72532"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6F4AED7E" w14:textId="77777777" w:rsidR="007E190B" w:rsidRPr="00064710" w:rsidRDefault="007E190B" w:rsidP="004F568F">
            <w:pPr>
              <w:jc w:val="center"/>
              <w:rPr>
                <w:rFonts w:ascii="Calibri" w:hAnsi="Calibri"/>
                <w:b/>
                <w:sz w:val="24"/>
                <w:szCs w:val="24"/>
                <w:u w:val="single"/>
              </w:rPr>
            </w:pPr>
          </w:p>
        </w:tc>
      </w:tr>
      <w:tr w:rsidR="007E190B" w:rsidRPr="00064710" w14:paraId="6EB85EA4" w14:textId="77777777" w:rsidTr="006145A3">
        <w:tc>
          <w:tcPr>
            <w:tcW w:w="7905" w:type="dxa"/>
            <w:tcBorders>
              <w:left w:val="single" w:sz="4" w:space="0" w:color="auto"/>
              <w:right w:val="single" w:sz="4" w:space="0" w:color="auto"/>
            </w:tcBorders>
          </w:tcPr>
          <w:p w14:paraId="32A48C7D"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6DAE633C"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5621EE1B" w14:textId="77777777" w:rsidR="007E190B" w:rsidRPr="00064710" w:rsidRDefault="007E190B" w:rsidP="004F568F">
            <w:pPr>
              <w:jc w:val="center"/>
              <w:rPr>
                <w:rFonts w:ascii="Calibri" w:hAnsi="Calibri"/>
                <w:b/>
                <w:sz w:val="24"/>
                <w:szCs w:val="24"/>
                <w:u w:val="single"/>
              </w:rPr>
            </w:pPr>
          </w:p>
        </w:tc>
      </w:tr>
      <w:tr w:rsidR="007E190B" w:rsidRPr="00064710" w14:paraId="6F2565C3" w14:textId="77777777" w:rsidTr="006145A3">
        <w:tc>
          <w:tcPr>
            <w:tcW w:w="7905" w:type="dxa"/>
            <w:tcBorders>
              <w:left w:val="single" w:sz="4" w:space="0" w:color="auto"/>
              <w:right w:val="single" w:sz="4" w:space="0" w:color="auto"/>
            </w:tcBorders>
          </w:tcPr>
          <w:p w14:paraId="3213BBCE" w14:textId="09725306" w:rsidR="007E190B" w:rsidRPr="00770C88" w:rsidRDefault="00770C88" w:rsidP="00770C88">
            <w:pPr>
              <w:pStyle w:val="ListParagraph"/>
              <w:numPr>
                <w:ilvl w:val="0"/>
                <w:numId w:val="21"/>
              </w:numPr>
              <w:rPr>
                <w:rFonts w:ascii="Calibri" w:hAnsi="Calibri"/>
                <w:sz w:val="24"/>
                <w:szCs w:val="24"/>
              </w:rPr>
            </w:pPr>
            <w:r>
              <w:t>Part CIH qualification in housing, or studying towards completion</w:t>
            </w:r>
          </w:p>
        </w:tc>
        <w:tc>
          <w:tcPr>
            <w:tcW w:w="1275" w:type="dxa"/>
            <w:tcBorders>
              <w:left w:val="single" w:sz="4" w:space="0" w:color="auto"/>
              <w:right w:val="single" w:sz="4" w:space="0" w:color="auto"/>
            </w:tcBorders>
          </w:tcPr>
          <w:p w14:paraId="3A189BFD" w14:textId="15E22F6B" w:rsidR="007E190B" w:rsidRPr="00064710" w:rsidRDefault="00770C88" w:rsidP="004F568F">
            <w:pPr>
              <w:jc w:val="center"/>
              <w:rPr>
                <w:rFonts w:ascii="Calibri" w:hAnsi="Calibri"/>
                <w:b/>
                <w:sz w:val="24"/>
                <w:szCs w:val="24"/>
                <w:u w:val="single"/>
              </w:rPr>
            </w:pPr>
            <w:r w:rsidRPr="00770C88">
              <w:rPr>
                <w:rFonts w:ascii="Calibri" w:hAnsi="Calibri"/>
                <w:b/>
                <w:sz w:val="24"/>
                <w:szCs w:val="24"/>
              </w:rPr>
              <w:sym w:font="Wingdings" w:char="F0FC"/>
            </w:r>
          </w:p>
        </w:tc>
        <w:tc>
          <w:tcPr>
            <w:tcW w:w="1240" w:type="dxa"/>
            <w:tcBorders>
              <w:left w:val="single" w:sz="4" w:space="0" w:color="auto"/>
              <w:right w:val="single" w:sz="4" w:space="0" w:color="auto"/>
            </w:tcBorders>
          </w:tcPr>
          <w:p w14:paraId="5D24FDB1" w14:textId="77777777" w:rsidR="007E190B" w:rsidRPr="00064710" w:rsidRDefault="007E190B" w:rsidP="004F568F">
            <w:pPr>
              <w:jc w:val="center"/>
              <w:rPr>
                <w:rFonts w:ascii="Calibri" w:hAnsi="Calibri"/>
                <w:b/>
                <w:sz w:val="24"/>
                <w:szCs w:val="24"/>
                <w:u w:val="single"/>
              </w:rPr>
            </w:pPr>
          </w:p>
        </w:tc>
      </w:tr>
      <w:tr w:rsidR="007E190B" w:rsidRPr="00064710" w14:paraId="58B3E032" w14:textId="77777777" w:rsidTr="006145A3">
        <w:tc>
          <w:tcPr>
            <w:tcW w:w="7905" w:type="dxa"/>
            <w:tcBorders>
              <w:left w:val="single" w:sz="4" w:space="0" w:color="auto"/>
              <w:right w:val="single" w:sz="4" w:space="0" w:color="auto"/>
            </w:tcBorders>
          </w:tcPr>
          <w:p w14:paraId="08BDCA5A"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7408905F" w14:textId="77777777" w:rsidR="007E190B" w:rsidRPr="00064710" w:rsidRDefault="007E190B" w:rsidP="004F568F">
            <w:pPr>
              <w:jc w:val="center"/>
              <w:rPr>
                <w:rFonts w:ascii="Calibri" w:hAnsi="Calibri"/>
                <w:b/>
                <w:sz w:val="24"/>
                <w:szCs w:val="24"/>
                <w:u w:val="single"/>
              </w:rPr>
            </w:pPr>
          </w:p>
        </w:tc>
        <w:tc>
          <w:tcPr>
            <w:tcW w:w="1240" w:type="dxa"/>
            <w:tcBorders>
              <w:left w:val="single" w:sz="4" w:space="0" w:color="auto"/>
              <w:right w:val="single" w:sz="4" w:space="0" w:color="auto"/>
            </w:tcBorders>
          </w:tcPr>
          <w:p w14:paraId="079776C4" w14:textId="77777777" w:rsidR="007E190B" w:rsidRPr="00064710" w:rsidRDefault="007E190B" w:rsidP="004F568F">
            <w:pPr>
              <w:jc w:val="center"/>
              <w:rPr>
                <w:rFonts w:ascii="Calibri" w:hAnsi="Calibri"/>
                <w:b/>
                <w:sz w:val="24"/>
                <w:szCs w:val="24"/>
                <w:u w:val="single"/>
              </w:rPr>
            </w:pPr>
          </w:p>
        </w:tc>
      </w:tr>
      <w:tr w:rsidR="007E190B" w:rsidRPr="00064710" w14:paraId="7B98B992" w14:textId="77777777" w:rsidTr="006145A3">
        <w:tc>
          <w:tcPr>
            <w:tcW w:w="7905" w:type="dxa"/>
            <w:tcBorders>
              <w:left w:val="single" w:sz="4" w:space="0" w:color="auto"/>
              <w:bottom w:val="single" w:sz="4" w:space="0" w:color="auto"/>
              <w:right w:val="single" w:sz="4" w:space="0" w:color="auto"/>
            </w:tcBorders>
          </w:tcPr>
          <w:p w14:paraId="07ACB157" w14:textId="77777777" w:rsidR="007E190B" w:rsidRPr="00064710" w:rsidRDefault="007E190B" w:rsidP="004F568F">
            <w:pPr>
              <w:rPr>
                <w:rFonts w:ascii="Calibri" w:hAnsi="Calibri"/>
                <w:sz w:val="24"/>
                <w:szCs w:val="24"/>
              </w:rPr>
            </w:pPr>
          </w:p>
        </w:tc>
        <w:tc>
          <w:tcPr>
            <w:tcW w:w="1275" w:type="dxa"/>
            <w:tcBorders>
              <w:left w:val="single" w:sz="4" w:space="0" w:color="auto"/>
              <w:bottom w:val="single" w:sz="4" w:space="0" w:color="auto"/>
              <w:right w:val="single" w:sz="4" w:space="0" w:color="auto"/>
            </w:tcBorders>
          </w:tcPr>
          <w:p w14:paraId="071BFB8D"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578DF264" w14:textId="77777777" w:rsidR="007E190B" w:rsidRPr="00064710" w:rsidRDefault="007E190B" w:rsidP="004F568F">
            <w:pPr>
              <w:jc w:val="center"/>
              <w:rPr>
                <w:rFonts w:ascii="Calibri" w:hAnsi="Calibri"/>
                <w:b/>
                <w:sz w:val="24"/>
                <w:szCs w:val="24"/>
                <w:u w:val="single"/>
              </w:rPr>
            </w:pPr>
          </w:p>
        </w:tc>
      </w:tr>
      <w:tr w:rsidR="007E190B" w:rsidRPr="00064710" w14:paraId="357D4A44" w14:textId="77777777" w:rsidTr="006145A3">
        <w:tc>
          <w:tcPr>
            <w:tcW w:w="7905" w:type="dxa"/>
            <w:tcBorders>
              <w:top w:val="single" w:sz="4" w:space="0" w:color="auto"/>
              <w:left w:val="single" w:sz="4" w:space="0" w:color="auto"/>
              <w:right w:val="single" w:sz="4" w:space="0" w:color="auto"/>
            </w:tcBorders>
          </w:tcPr>
          <w:p w14:paraId="2F45C929" w14:textId="5A07B698" w:rsidR="007E190B" w:rsidRDefault="007E190B" w:rsidP="004F568F">
            <w:pPr>
              <w:rPr>
                <w:rFonts w:ascii="Calibri" w:hAnsi="Calibri"/>
                <w:b/>
                <w:sz w:val="24"/>
                <w:szCs w:val="24"/>
                <w:u w:val="single"/>
              </w:rPr>
            </w:pPr>
            <w:r w:rsidRPr="00064710">
              <w:rPr>
                <w:rFonts w:ascii="Calibri" w:hAnsi="Calibri"/>
                <w:b/>
                <w:sz w:val="24"/>
                <w:szCs w:val="24"/>
                <w:u w:val="single"/>
              </w:rPr>
              <w:t>Essential Working Experience</w:t>
            </w:r>
            <w:r w:rsidR="00770C88">
              <w:rPr>
                <w:rFonts w:ascii="Calibri" w:hAnsi="Calibri"/>
                <w:b/>
                <w:sz w:val="24"/>
                <w:szCs w:val="24"/>
                <w:u w:val="single"/>
              </w:rPr>
              <w:t xml:space="preserve"> / Knowledge</w:t>
            </w:r>
          </w:p>
          <w:p w14:paraId="6BD9B98D" w14:textId="77777777" w:rsidR="00770C88" w:rsidRDefault="00770C88" w:rsidP="004F568F">
            <w:pPr>
              <w:rPr>
                <w:rFonts w:ascii="Calibri" w:hAnsi="Calibri"/>
                <w:b/>
                <w:sz w:val="24"/>
                <w:szCs w:val="24"/>
                <w:u w:val="single"/>
              </w:rPr>
            </w:pPr>
          </w:p>
          <w:p w14:paraId="6BE16E39" w14:textId="5C496DBF" w:rsidR="00770C88" w:rsidRDefault="00770C88" w:rsidP="00770C88">
            <w:pPr>
              <w:pStyle w:val="ListParagraph"/>
              <w:numPr>
                <w:ilvl w:val="0"/>
                <w:numId w:val="21"/>
              </w:numPr>
            </w:pPr>
            <w:r>
              <w:t>Experienced in providing exceptional customer service.</w:t>
            </w:r>
            <w:r>
              <w:br/>
            </w:r>
          </w:p>
          <w:p w14:paraId="32C752B6" w14:textId="08041347" w:rsidR="00770C88" w:rsidRDefault="00770C88" w:rsidP="00770C88">
            <w:pPr>
              <w:pStyle w:val="ListParagraph"/>
              <w:numPr>
                <w:ilvl w:val="0"/>
                <w:numId w:val="21"/>
              </w:numPr>
            </w:pPr>
            <w:r>
              <w:t>Knowledge of homelessness, including a good working knowledge of current and imminent legislation</w:t>
            </w:r>
            <w:r>
              <w:br/>
            </w:r>
          </w:p>
          <w:p w14:paraId="5A5D63EB" w14:textId="450BE402" w:rsidR="00770C88" w:rsidRDefault="00770C88" w:rsidP="00770C88">
            <w:pPr>
              <w:pStyle w:val="ListParagraph"/>
              <w:numPr>
                <w:ilvl w:val="0"/>
                <w:numId w:val="21"/>
              </w:numPr>
            </w:pPr>
            <w:r>
              <w:t>Knowledge of Welfare Benefits and Welfare Reform</w:t>
            </w:r>
            <w:r>
              <w:br/>
            </w:r>
          </w:p>
          <w:p w14:paraId="67218D53" w14:textId="74370654" w:rsidR="00770C88" w:rsidRDefault="00770C88" w:rsidP="00770C88">
            <w:pPr>
              <w:pStyle w:val="ListParagraph"/>
              <w:numPr>
                <w:ilvl w:val="0"/>
                <w:numId w:val="21"/>
              </w:numPr>
            </w:pPr>
            <w:r>
              <w:t>Knowledge of housing benefit claims and local housing allowance issues</w:t>
            </w:r>
            <w:r>
              <w:br/>
            </w:r>
          </w:p>
          <w:p w14:paraId="4B4DCA77" w14:textId="5F51ED6B" w:rsidR="00770C88" w:rsidRDefault="00770C88" w:rsidP="00770C88">
            <w:pPr>
              <w:pStyle w:val="ListParagraph"/>
              <w:numPr>
                <w:ilvl w:val="0"/>
                <w:numId w:val="21"/>
              </w:numPr>
            </w:pPr>
            <w:r>
              <w:lastRenderedPageBreak/>
              <w:t xml:space="preserve"> </w:t>
            </w:r>
            <w:r>
              <w:rPr>
                <w:rFonts w:ascii="Segoe UI Symbol" w:hAnsi="Segoe UI Symbol" w:cs="Segoe UI Symbol"/>
              </w:rPr>
              <w:t>C</w:t>
            </w:r>
            <w:r>
              <w:t>onsiderable experience in dealing with people in difficult situations</w:t>
            </w:r>
            <w:r>
              <w:br/>
            </w:r>
          </w:p>
          <w:p w14:paraId="525F1A36" w14:textId="004C28A2" w:rsidR="00770C88" w:rsidRDefault="00770C88" w:rsidP="00770C88">
            <w:pPr>
              <w:pStyle w:val="ListParagraph"/>
              <w:numPr>
                <w:ilvl w:val="0"/>
                <w:numId w:val="21"/>
              </w:numPr>
            </w:pPr>
            <w:r>
              <w:t xml:space="preserve"> Considerable experience in managing conflicting workloads</w:t>
            </w:r>
            <w:r>
              <w:br/>
            </w:r>
          </w:p>
          <w:p w14:paraId="0D415426" w14:textId="49E70DD3" w:rsidR="00770C88" w:rsidRDefault="00770C88" w:rsidP="00770C88">
            <w:pPr>
              <w:pStyle w:val="ListParagraph"/>
              <w:numPr>
                <w:ilvl w:val="0"/>
                <w:numId w:val="21"/>
              </w:numPr>
            </w:pPr>
            <w:r>
              <w:t xml:space="preserve">  Experience with Homelessness Casework</w:t>
            </w:r>
            <w:r>
              <w:br/>
            </w:r>
          </w:p>
          <w:p w14:paraId="488E5932" w14:textId="4A5AE202" w:rsidR="00770C88" w:rsidRDefault="00770C88" w:rsidP="00770C88">
            <w:pPr>
              <w:pStyle w:val="ListParagraph"/>
              <w:numPr>
                <w:ilvl w:val="0"/>
                <w:numId w:val="21"/>
              </w:numPr>
            </w:pPr>
            <w:r>
              <w:t xml:space="preserve"> Experience in writing Statutory Decision Letters </w:t>
            </w:r>
            <w:r>
              <w:br/>
            </w:r>
          </w:p>
          <w:p w14:paraId="00084D38" w14:textId="780D9702" w:rsidR="00770C88" w:rsidRDefault="00770C88" w:rsidP="00770C88">
            <w:pPr>
              <w:pStyle w:val="ListParagraph"/>
              <w:numPr>
                <w:ilvl w:val="0"/>
                <w:numId w:val="21"/>
              </w:numPr>
            </w:pPr>
            <w:r>
              <w:t>Working knowledge of Housing Act 1996 parts (VI/VII) as amended</w:t>
            </w:r>
            <w:r>
              <w:br/>
            </w:r>
          </w:p>
          <w:p w14:paraId="119F1A48" w14:textId="1B9D30D5" w:rsidR="00770C88" w:rsidRDefault="00770C88" w:rsidP="00770C88">
            <w:pPr>
              <w:pStyle w:val="ListParagraph"/>
              <w:numPr>
                <w:ilvl w:val="0"/>
                <w:numId w:val="21"/>
              </w:numPr>
            </w:pPr>
            <w:r>
              <w:t xml:space="preserve">Considerable experience working in partnership with other agencies or providers </w:t>
            </w:r>
            <w:r>
              <w:br/>
            </w:r>
          </w:p>
          <w:p w14:paraId="6FC3503A" w14:textId="35AB30F1" w:rsidR="00770C88" w:rsidRDefault="00770C88" w:rsidP="00770C88">
            <w:pPr>
              <w:pStyle w:val="ListParagraph"/>
              <w:numPr>
                <w:ilvl w:val="0"/>
                <w:numId w:val="21"/>
              </w:numPr>
            </w:pPr>
            <w:r>
              <w:t xml:space="preserve">Experience of using a range of PC software including WORD, </w:t>
            </w:r>
            <w:proofErr w:type="gramStart"/>
            <w:r>
              <w:t>EXCEL</w:t>
            </w:r>
            <w:proofErr w:type="gramEnd"/>
            <w:r>
              <w:t xml:space="preserve"> and housing software packages</w:t>
            </w:r>
            <w:r>
              <w:br/>
            </w:r>
          </w:p>
          <w:p w14:paraId="5C6DE777" w14:textId="1E19B036" w:rsidR="00770C88" w:rsidRDefault="00770C88" w:rsidP="00770C88">
            <w:pPr>
              <w:pStyle w:val="ListParagraph"/>
              <w:numPr>
                <w:ilvl w:val="0"/>
                <w:numId w:val="21"/>
              </w:numPr>
            </w:pPr>
            <w:r>
              <w:t>Ability to run reports and complete Excel spreadsheets</w:t>
            </w:r>
            <w:r>
              <w:br/>
            </w:r>
          </w:p>
          <w:p w14:paraId="35F8AE45" w14:textId="3AE6E1E9" w:rsidR="00770C88" w:rsidRDefault="00770C88" w:rsidP="00770C88">
            <w:pPr>
              <w:pStyle w:val="ListParagraph"/>
              <w:numPr>
                <w:ilvl w:val="0"/>
                <w:numId w:val="21"/>
              </w:numPr>
            </w:pPr>
            <w:r>
              <w:t>Good understanding of the requirements of the Homelessness Reduction Act 2017</w:t>
            </w:r>
          </w:p>
          <w:p w14:paraId="66894CDF" w14:textId="77777777" w:rsidR="00770C88" w:rsidRDefault="00770C88" w:rsidP="004F568F"/>
          <w:p w14:paraId="2D140EAD" w14:textId="15EA4075" w:rsidR="00770C88" w:rsidRPr="00064710" w:rsidRDefault="00770C88" w:rsidP="004F568F">
            <w:pPr>
              <w:rPr>
                <w:rFonts w:ascii="Calibri" w:hAnsi="Calibri"/>
                <w:b/>
                <w:sz w:val="24"/>
                <w:szCs w:val="24"/>
                <w:u w:val="single"/>
              </w:rPr>
            </w:pPr>
            <w:r>
              <w:t xml:space="preserve"> </w:t>
            </w:r>
          </w:p>
        </w:tc>
        <w:tc>
          <w:tcPr>
            <w:tcW w:w="1275" w:type="dxa"/>
            <w:tcBorders>
              <w:top w:val="single" w:sz="4" w:space="0" w:color="auto"/>
              <w:left w:val="single" w:sz="4" w:space="0" w:color="auto"/>
              <w:right w:val="single" w:sz="4" w:space="0" w:color="auto"/>
            </w:tcBorders>
          </w:tcPr>
          <w:p w14:paraId="73629075" w14:textId="77777777" w:rsidR="007E190B" w:rsidRDefault="007E190B" w:rsidP="004F568F">
            <w:pPr>
              <w:jc w:val="center"/>
              <w:rPr>
                <w:rFonts w:ascii="Arial" w:hAnsi="Arial" w:cs="Arial"/>
                <w:b/>
                <w:sz w:val="24"/>
                <w:szCs w:val="24"/>
              </w:rPr>
            </w:pPr>
          </w:p>
          <w:p w14:paraId="463FD63F" w14:textId="77777777" w:rsidR="00770C88" w:rsidRDefault="00770C88" w:rsidP="004F568F">
            <w:pPr>
              <w:jc w:val="center"/>
              <w:rPr>
                <w:rFonts w:ascii="Arial" w:hAnsi="Arial" w:cs="Arial"/>
                <w:b/>
                <w:sz w:val="24"/>
                <w:szCs w:val="24"/>
              </w:rPr>
            </w:pPr>
          </w:p>
          <w:p w14:paraId="4521265C"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03B735BF" w14:textId="77777777" w:rsidR="00770C88" w:rsidRDefault="00770C88" w:rsidP="004F568F">
            <w:pPr>
              <w:jc w:val="center"/>
              <w:rPr>
                <w:rFonts w:ascii="Calibri" w:hAnsi="Calibri"/>
                <w:b/>
                <w:sz w:val="24"/>
                <w:szCs w:val="24"/>
              </w:rPr>
            </w:pPr>
          </w:p>
          <w:p w14:paraId="5CC96D3A"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09836FB9" w14:textId="77777777" w:rsidR="00770C88" w:rsidRDefault="00770C88" w:rsidP="004F568F">
            <w:pPr>
              <w:jc w:val="center"/>
              <w:rPr>
                <w:rFonts w:ascii="Calibri" w:hAnsi="Calibri"/>
                <w:b/>
                <w:sz w:val="24"/>
                <w:szCs w:val="24"/>
              </w:rPr>
            </w:pPr>
          </w:p>
          <w:p w14:paraId="4B372BEB" w14:textId="77777777" w:rsidR="00770C88" w:rsidRDefault="00770C88" w:rsidP="004F568F">
            <w:pPr>
              <w:jc w:val="center"/>
              <w:rPr>
                <w:rFonts w:ascii="Calibri" w:hAnsi="Calibri"/>
                <w:b/>
                <w:sz w:val="24"/>
                <w:szCs w:val="24"/>
              </w:rPr>
            </w:pPr>
          </w:p>
          <w:p w14:paraId="51318C82"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0C55B7D7" w14:textId="77777777" w:rsidR="00770C88" w:rsidRDefault="00770C88" w:rsidP="004F568F">
            <w:pPr>
              <w:jc w:val="center"/>
              <w:rPr>
                <w:rFonts w:ascii="Calibri" w:hAnsi="Calibri"/>
                <w:b/>
                <w:sz w:val="24"/>
                <w:szCs w:val="24"/>
              </w:rPr>
            </w:pPr>
          </w:p>
          <w:p w14:paraId="3AFFD8EF"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0FEA8225" w14:textId="77777777" w:rsidR="00770C88" w:rsidRDefault="00770C88" w:rsidP="004F568F">
            <w:pPr>
              <w:jc w:val="center"/>
              <w:rPr>
                <w:rFonts w:ascii="Calibri" w:hAnsi="Calibri"/>
                <w:b/>
                <w:sz w:val="24"/>
                <w:szCs w:val="24"/>
              </w:rPr>
            </w:pPr>
          </w:p>
          <w:p w14:paraId="40D35871"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73B5FDBC" w14:textId="77777777" w:rsidR="00770C88" w:rsidRDefault="00770C88" w:rsidP="004F568F">
            <w:pPr>
              <w:jc w:val="center"/>
              <w:rPr>
                <w:rFonts w:ascii="Calibri" w:hAnsi="Calibri"/>
                <w:b/>
                <w:sz w:val="24"/>
                <w:szCs w:val="24"/>
              </w:rPr>
            </w:pPr>
          </w:p>
          <w:p w14:paraId="1F4B9DD3"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1B367DC5" w14:textId="77777777" w:rsidR="00770C88" w:rsidRDefault="00770C88" w:rsidP="004F568F">
            <w:pPr>
              <w:jc w:val="center"/>
              <w:rPr>
                <w:rFonts w:ascii="Calibri" w:hAnsi="Calibri"/>
                <w:b/>
                <w:sz w:val="24"/>
                <w:szCs w:val="24"/>
              </w:rPr>
            </w:pPr>
          </w:p>
          <w:p w14:paraId="3771EE04"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21C43BA0" w14:textId="77777777" w:rsidR="00770C88" w:rsidRDefault="00770C88" w:rsidP="004F568F">
            <w:pPr>
              <w:jc w:val="center"/>
              <w:rPr>
                <w:rFonts w:ascii="Calibri" w:hAnsi="Calibri"/>
                <w:b/>
                <w:sz w:val="24"/>
                <w:szCs w:val="24"/>
              </w:rPr>
            </w:pPr>
          </w:p>
          <w:p w14:paraId="2C74746C"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2D89EBAB" w14:textId="77777777" w:rsidR="00770C88" w:rsidRDefault="00770C88" w:rsidP="004F568F">
            <w:pPr>
              <w:jc w:val="center"/>
              <w:rPr>
                <w:rFonts w:ascii="Calibri" w:hAnsi="Calibri"/>
                <w:b/>
                <w:sz w:val="24"/>
                <w:szCs w:val="24"/>
              </w:rPr>
            </w:pPr>
          </w:p>
          <w:p w14:paraId="574C56A7"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2684DEED" w14:textId="77777777" w:rsidR="00770C88" w:rsidRDefault="00770C88" w:rsidP="004F568F">
            <w:pPr>
              <w:jc w:val="center"/>
              <w:rPr>
                <w:rFonts w:ascii="Calibri" w:hAnsi="Calibri"/>
                <w:b/>
                <w:sz w:val="24"/>
                <w:szCs w:val="24"/>
              </w:rPr>
            </w:pPr>
          </w:p>
          <w:p w14:paraId="36647225"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1305FA49" w14:textId="77777777" w:rsidR="00770C88" w:rsidRDefault="00770C88" w:rsidP="004F568F">
            <w:pPr>
              <w:jc w:val="center"/>
              <w:rPr>
                <w:rFonts w:ascii="Calibri" w:hAnsi="Calibri"/>
                <w:b/>
                <w:sz w:val="24"/>
                <w:szCs w:val="24"/>
              </w:rPr>
            </w:pPr>
          </w:p>
          <w:p w14:paraId="54B743E0" w14:textId="77777777" w:rsidR="00770C88" w:rsidRDefault="00770C88" w:rsidP="004F568F">
            <w:pPr>
              <w:jc w:val="center"/>
              <w:rPr>
                <w:rFonts w:ascii="Calibri" w:hAnsi="Calibri"/>
                <w:b/>
                <w:sz w:val="24"/>
                <w:szCs w:val="24"/>
              </w:rPr>
            </w:pPr>
          </w:p>
          <w:p w14:paraId="2B809261"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06E744A4" w14:textId="77777777" w:rsidR="00770C88" w:rsidRDefault="00770C88" w:rsidP="004F568F">
            <w:pPr>
              <w:jc w:val="center"/>
              <w:rPr>
                <w:rFonts w:ascii="Calibri" w:hAnsi="Calibri"/>
                <w:b/>
                <w:sz w:val="24"/>
                <w:szCs w:val="24"/>
              </w:rPr>
            </w:pPr>
          </w:p>
          <w:p w14:paraId="628AB52C" w14:textId="77777777" w:rsidR="00770C88" w:rsidRDefault="00770C88" w:rsidP="004F568F">
            <w:pPr>
              <w:jc w:val="center"/>
              <w:rPr>
                <w:rFonts w:ascii="Calibri" w:hAnsi="Calibri"/>
                <w:b/>
                <w:sz w:val="24"/>
                <w:szCs w:val="24"/>
              </w:rPr>
            </w:pPr>
          </w:p>
          <w:p w14:paraId="537E60D5"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1A0C4E64" w14:textId="77777777" w:rsidR="00770C88" w:rsidRDefault="00770C88" w:rsidP="004F568F">
            <w:pPr>
              <w:jc w:val="center"/>
              <w:rPr>
                <w:rFonts w:ascii="Calibri" w:hAnsi="Calibri"/>
                <w:b/>
                <w:sz w:val="24"/>
                <w:szCs w:val="24"/>
              </w:rPr>
            </w:pPr>
          </w:p>
          <w:p w14:paraId="7583C767" w14:textId="65280A13" w:rsidR="00770C88" w:rsidRPr="00064710" w:rsidRDefault="00770C88" w:rsidP="004F568F">
            <w:pPr>
              <w:jc w:val="center"/>
              <w:rPr>
                <w:rFonts w:ascii="Arial" w:hAnsi="Arial" w:cs="Arial"/>
                <w:b/>
                <w:sz w:val="24"/>
                <w:szCs w:val="24"/>
              </w:rPr>
            </w:pPr>
            <w:r w:rsidRPr="00770C88">
              <w:rPr>
                <w:rFonts w:ascii="Calibri" w:hAnsi="Calibri"/>
                <w:b/>
                <w:sz w:val="24"/>
                <w:szCs w:val="24"/>
              </w:rPr>
              <w:sym w:font="Wingdings" w:char="F0FC"/>
            </w:r>
          </w:p>
        </w:tc>
        <w:tc>
          <w:tcPr>
            <w:tcW w:w="1240" w:type="dxa"/>
            <w:tcBorders>
              <w:top w:val="single" w:sz="4" w:space="0" w:color="auto"/>
              <w:left w:val="single" w:sz="4" w:space="0" w:color="auto"/>
              <w:right w:val="single" w:sz="4" w:space="0" w:color="auto"/>
            </w:tcBorders>
          </w:tcPr>
          <w:p w14:paraId="184B4800" w14:textId="77777777" w:rsidR="007E190B" w:rsidRDefault="007E190B" w:rsidP="004F568F">
            <w:pPr>
              <w:jc w:val="center"/>
              <w:rPr>
                <w:rFonts w:ascii="Calibri" w:hAnsi="Calibri"/>
                <w:b/>
                <w:sz w:val="24"/>
                <w:szCs w:val="24"/>
                <w:u w:val="single"/>
              </w:rPr>
            </w:pPr>
          </w:p>
          <w:p w14:paraId="32CACF63" w14:textId="77777777" w:rsidR="00770C88" w:rsidRDefault="00770C88" w:rsidP="004F568F">
            <w:pPr>
              <w:jc w:val="center"/>
              <w:rPr>
                <w:rFonts w:ascii="Calibri" w:hAnsi="Calibri"/>
                <w:b/>
                <w:sz w:val="24"/>
                <w:szCs w:val="24"/>
                <w:u w:val="single"/>
              </w:rPr>
            </w:pPr>
          </w:p>
          <w:p w14:paraId="51D91560"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35685ECE" w14:textId="77777777" w:rsidR="00770C88" w:rsidRDefault="00770C88" w:rsidP="004F568F">
            <w:pPr>
              <w:jc w:val="center"/>
              <w:rPr>
                <w:rFonts w:ascii="Calibri" w:hAnsi="Calibri"/>
                <w:b/>
                <w:sz w:val="24"/>
                <w:szCs w:val="24"/>
              </w:rPr>
            </w:pPr>
          </w:p>
          <w:p w14:paraId="22F05A37"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148052FD" w14:textId="77777777" w:rsidR="00770C88" w:rsidRDefault="00770C88" w:rsidP="004F568F">
            <w:pPr>
              <w:jc w:val="center"/>
              <w:rPr>
                <w:rFonts w:ascii="Calibri" w:hAnsi="Calibri"/>
                <w:b/>
                <w:sz w:val="24"/>
                <w:szCs w:val="24"/>
              </w:rPr>
            </w:pPr>
          </w:p>
          <w:p w14:paraId="7CE449B5" w14:textId="44CEE00C" w:rsidR="00770C88" w:rsidRDefault="00770C88" w:rsidP="00770C88">
            <w:pPr>
              <w:rPr>
                <w:rFonts w:ascii="Calibri" w:hAnsi="Calibri"/>
                <w:b/>
                <w:sz w:val="24"/>
                <w:szCs w:val="24"/>
              </w:rPr>
            </w:pPr>
          </w:p>
          <w:p w14:paraId="13FA3D93" w14:textId="0F23DB28" w:rsidR="00770C88" w:rsidRDefault="00770C88" w:rsidP="00770C88">
            <w:pPr>
              <w:rPr>
                <w:rFonts w:ascii="Calibri" w:hAnsi="Calibri"/>
                <w:b/>
                <w:sz w:val="24"/>
                <w:szCs w:val="24"/>
              </w:rPr>
            </w:pPr>
          </w:p>
          <w:p w14:paraId="0F35E890" w14:textId="77777777" w:rsidR="00770C88" w:rsidRDefault="00770C88" w:rsidP="004F568F">
            <w:pPr>
              <w:jc w:val="center"/>
              <w:rPr>
                <w:rFonts w:ascii="Calibri" w:hAnsi="Calibri"/>
                <w:b/>
                <w:sz w:val="24"/>
                <w:szCs w:val="24"/>
              </w:rPr>
            </w:pPr>
          </w:p>
          <w:p w14:paraId="0EC94F03"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0D1236D2" w14:textId="77777777" w:rsidR="00770C88" w:rsidRDefault="00770C88" w:rsidP="004F568F">
            <w:pPr>
              <w:jc w:val="center"/>
              <w:rPr>
                <w:rFonts w:ascii="Calibri" w:hAnsi="Calibri"/>
                <w:b/>
                <w:sz w:val="24"/>
                <w:szCs w:val="24"/>
              </w:rPr>
            </w:pPr>
          </w:p>
          <w:p w14:paraId="5E73118F"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57D4BDA4" w14:textId="77777777" w:rsidR="00770C88" w:rsidRDefault="00770C88" w:rsidP="004F568F">
            <w:pPr>
              <w:jc w:val="center"/>
              <w:rPr>
                <w:rFonts w:ascii="Calibri" w:hAnsi="Calibri"/>
                <w:b/>
                <w:sz w:val="24"/>
                <w:szCs w:val="24"/>
              </w:rPr>
            </w:pPr>
          </w:p>
          <w:p w14:paraId="06F1ABA7"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04D73853" w14:textId="77777777" w:rsidR="00770C88" w:rsidRDefault="00770C88" w:rsidP="004F568F">
            <w:pPr>
              <w:jc w:val="center"/>
              <w:rPr>
                <w:rFonts w:ascii="Calibri" w:hAnsi="Calibri"/>
                <w:b/>
                <w:sz w:val="24"/>
                <w:szCs w:val="24"/>
              </w:rPr>
            </w:pPr>
          </w:p>
          <w:p w14:paraId="63C9F3D2"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4E202F38" w14:textId="77777777" w:rsidR="00770C88" w:rsidRDefault="00770C88" w:rsidP="004F568F">
            <w:pPr>
              <w:jc w:val="center"/>
              <w:rPr>
                <w:rFonts w:ascii="Calibri" w:hAnsi="Calibri"/>
                <w:b/>
                <w:sz w:val="24"/>
                <w:szCs w:val="24"/>
              </w:rPr>
            </w:pPr>
          </w:p>
          <w:p w14:paraId="76A9CBF3"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4B82B680" w14:textId="77777777" w:rsidR="00770C88" w:rsidRDefault="00770C88" w:rsidP="004F568F">
            <w:pPr>
              <w:jc w:val="center"/>
              <w:rPr>
                <w:rFonts w:ascii="Calibri" w:hAnsi="Calibri"/>
                <w:b/>
                <w:sz w:val="24"/>
                <w:szCs w:val="24"/>
              </w:rPr>
            </w:pPr>
          </w:p>
          <w:p w14:paraId="753A4783"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55BCD4A6" w14:textId="77777777" w:rsidR="00770C88" w:rsidRDefault="00770C88" w:rsidP="004F568F">
            <w:pPr>
              <w:jc w:val="center"/>
              <w:rPr>
                <w:rFonts w:ascii="Calibri" w:hAnsi="Calibri"/>
                <w:b/>
                <w:sz w:val="24"/>
                <w:szCs w:val="24"/>
              </w:rPr>
            </w:pPr>
          </w:p>
          <w:p w14:paraId="2517C22B" w14:textId="77777777" w:rsidR="00770C88" w:rsidRDefault="00770C88" w:rsidP="004F568F">
            <w:pPr>
              <w:jc w:val="center"/>
              <w:rPr>
                <w:rFonts w:ascii="Calibri" w:hAnsi="Calibri"/>
                <w:b/>
                <w:sz w:val="24"/>
                <w:szCs w:val="24"/>
              </w:rPr>
            </w:pPr>
            <w:r w:rsidRPr="00770C88">
              <w:rPr>
                <w:rFonts w:ascii="Calibri" w:hAnsi="Calibri"/>
                <w:b/>
                <w:sz w:val="24"/>
                <w:szCs w:val="24"/>
              </w:rPr>
              <w:sym w:font="Wingdings" w:char="F0FC"/>
            </w:r>
          </w:p>
          <w:p w14:paraId="34696575" w14:textId="77777777" w:rsidR="00770C88" w:rsidRDefault="00770C88" w:rsidP="004F568F">
            <w:pPr>
              <w:jc w:val="center"/>
              <w:rPr>
                <w:rFonts w:ascii="Calibri" w:hAnsi="Calibri"/>
                <w:b/>
                <w:sz w:val="24"/>
                <w:szCs w:val="24"/>
              </w:rPr>
            </w:pPr>
          </w:p>
          <w:p w14:paraId="464F07AE" w14:textId="77777777" w:rsidR="00770C88" w:rsidRDefault="00770C88" w:rsidP="004F568F">
            <w:pPr>
              <w:jc w:val="center"/>
              <w:rPr>
                <w:rFonts w:ascii="Calibri" w:hAnsi="Calibri"/>
                <w:b/>
                <w:sz w:val="24"/>
                <w:szCs w:val="24"/>
              </w:rPr>
            </w:pPr>
          </w:p>
          <w:p w14:paraId="03452BA9" w14:textId="77777777" w:rsidR="00770C88" w:rsidRDefault="00770C88" w:rsidP="004F568F">
            <w:pPr>
              <w:jc w:val="center"/>
              <w:rPr>
                <w:rFonts w:ascii="Calibri" w:hAnsi="Calibri"/>
                <w:b/>
                <w:sz w:val="24"/>
                <w:szCs w:val="24"/>
              </w:rPr>
            </w:pPr>
          </w:p>
          <w:p w14:paraId="5201C3EE" w14:textId="77777777" w:rsidR="00770C88" w:rsidRDefault="00770C88" w:rsidP="004F568F">
            <w:pPr>
              <w:jc w:val="center"/>
              <w:rPr>
                <w:rFonts w:ascii="Calibri" w:hAnsi="Calibri"/>
                <w:b/>
                <w:sz w:val="24"/>
                <w:szCs w:val="24"/>
              </w:rPr>
            </w:pPr>
          </w:p>
          <w:p w14:paraId="5D084660" w14:textId="77777777" w:rsidR="00770C88" w:rsidRDefault="00770C88" w:rsidP="004F568F">
            <w:pPr>
              <w:jc w:val="center"/>
              <w:rPr>
                <w:rFonts w:ascii="Calibri" w:hAnsi="Calibri"/>
                <w:b/>
                <w:sz w:val="24"/>
                <w:szCs w:val="24"/>
              </w:rPr>
            </w:pPr>
          </w:p>
          <w:p w14:paraId="62AE82CB" w14:textId="77777777" w:rsidR="00770C88" w:rsidRDefault="00770C88" w:rsidP="004F568F">
            <w:pPr>
              <w:jc w:val="center"/>
              <w:rPr>
                <w:rFonts w:ascii="Calibri" w:hAnsi="Calibri"/>
                <w:b/>
                <w:sz w:val="24"/>
                <w:szCs w:val="24"/>
              </w:rPr>
            </w:pPr>
          </w:p>
          <w:p w14:paraId="5B85C256" w14:textId="5BDC96BD" w:rsidR="00770C88" w:rsidRPr="00064710" w:rsidRDefault="00770C88" w:rsidP="004F568F">
            <w:pPr>
              <w:jc w:val="center"/>
              <w:rPr>
                <w:rFonts w:ascii="Calibri" w:hAnsi="Calibri"/>
                <w:b/>
                <w:sz w:val="24"/>
                <w:szCs w:val="24"/>
                <w:u w:val="single"/>
              </w:rPr>
            </w:pPr>
            <w:r w:rsidRPr="00770C88">
              <w:rPr>
                <w:rFonts w:ascii="Calibri" w:hAnsi="Calibri"/>
                <w:b/>
                <w:sz w:val="24"/>
                <w:szCs w:val="24"/>
              </w:rPr>
              <w:sym w:font="Wingdings" w:char="F0FC"/>
            </w:r>
          </w:p>
        </w:tc>
      </w:tr>
      <w:tr w:rsidR="007E190B" w:rsidRPr="00064710" w14:paraId="32AF184E" w14:textId="77777777" w:rsidTr="006145A3">
        <w:tc>
          <w:tcPr>
            <w:tcW w:w="7905" w:type="dxa"/>
            <w:tcBorders>
              <w:left w:val="single" w:sz="4" w:space="0" w:color="auto"/>
              <w:right w:val="single" w:sz="4" w:space="0" w:color="auto"/>
            </w:tcBorders>
          </w:tcPr>
          <w:p w14:paraId="2296D132" w14:textId="77777777" w:rsidR="007E190B" w:rsidRPr="00064710" w:rsidRDefault="007E190B" w:rsidP="004F568F">
            <w:pPr>
              <w:rPr>
                <w:rFonts w:ascii="Calibri" w:hAnsi="Calibri"/>
                <w:sz w:val="24"/>
                <w:szCs w:val="24"/>
              </w:rPr>
            </w:pPr>
          </w:p>
        </w:tc>
        <w:tc>
          <w:tcPr>
            <w:tcW w:w="1275" w:type="dxa"/>
            <w:tcBorders>
              <w:left w:val="single" w:sz="4" w:space="0" w:color="auto"/>
              <w:right w:val="single" w:sz="4" w:space="0" w:color="auto"/>
            </w:tcBorders>
          </w:tcPr>
          <w:p w14:paraId="0EE43160" w14:textId="77777777" w:rsidR="007E190B" w:rsidRPr="00064710" w:rsidRDefault="007E190B" w:rsidP="004F568F">
            <w:pPr>
              <w:jc w:val="center"/>
              <w:rPr>
                <w:rFonts w:ascii="Arial" w:hAnsi="Arial" w:cs="Arial"/>
                <w:b/>
                <w:sz w:val="24"/>
                <w:szCs w:val="24"/>
              </w:rPr>
            </w:pPr>
          </w:p>
        </w:tc>
        <w:tc>
          <w:tcPr>
            <w:tcW w:w="1240" w:type="dxa"/>
            <w:tcBorders>
              <w:left w:val="single" w:sz="4" w:space="0" w:color="auto"/>
              <w:right w:val="single" w:sz="4" w:space="0" w:color="auto"/>
            </w:tcBorders>
          </w:tcPr>
          <w:p w14:paraId="6346EAEB" w14:textId="77777777" w:rsidR="007E190B" w:rsidRPr="00064710" w:rsidRDefault="007E190B" w:rsidP="004F568F">
            <w:pPr>
              <w:jc w:val="center"/>
              <w:rPr>
                <w:rFonts w:ascii="Calibri" w:hAnsi="Calibri"/>
                <w:b/>
                <w:sz w:val="24"/>
                <w:szCs w:val="24"/>
                <w:u w:val="single"/>
              </w:rPr>
            </w:pPr>
          </w:p>
        </w:tc>
      </w:tr>
      <w:tr w:rsidR="00770C88" w:rsidRPr="00064710" w14:paraId="467703E1" w14:textId="77777777" w:rsidTr="006145A3">
        <w:tc>
          <w:tcPr>
            <w:tcW w:w="7905" w:type="dxa"/>
            <w:tcBorders>
              <w:top w:val="single" w:sz="4" w:space="0" w:color="auto"/>
              <w:left w:val="single" w:sz="4" w:space="0" w:color="auto"/>
              <w:right w:val="single" w:sz="4" w:space="0" w:color="auto"/>
            </w:tcBorders>
          </w:tcPr>
          <w:p w14:paraId="1D30D32E" w14:textId="77777777" w:rsidR="00770C88" w:rsidRDefault="00770C88" w:rsidP="004F568F">
            <w:pPr>
              <w:tabs>
                <w:tab w:val="num" w:pos="720"/>
              </w:tabs>
              <w:overflowPunct w:val="0"/>
              <w:autoSpaceDE w:val="0"/>
              <w:autoSpaceDN w:val="0"/>
              <w:adjustRightInd w:val="0"/>
              <w:textAlignment w:val="baseline"/>
              <w:rPr>
                <w:rFonts w:ascii="Calibri" w:hAnsi="Calibri"/>
                <w:b/>
                <w:sz w:val="24"/>
                <w:szCs w:val="24"/>
                <w:u w:val="single"/>
              </w:rPr>
            </w:pPr>
            <w:r>
              <w:rPr>
                <w:rFonts w:ascii="Calibri" w:hAnsi="Calibri"/>
                <w:b/>
                <w:sz w:val="24"/>
                <w:szCs w:val="24"/>
                <w:u w:val="single"/>
              </w:rPr>
              <w:t>Desirable</w:t>
            </w:r>
            <w:r w:rsidRPr="00064710">
              <w:rPr>
                <w:rFonts w:ascii="Calibri" w:hAnsi="Calibri"/>
                <w:b/>
                <w:sz w:val="24"/>
                <w:szCs w:val="24"/>
                <w:u w:val="single"/>
              </w:rPr>
              <w:t xml:space="preserve"> Working Experience</w:t>
            </w:r>
            <w:r w:rsidR="00D74B01">
              <w:rPr>
                <w:rFonts w:ascii="Calibri" w:hAnsi="Calibri"/>
                <w:b/>
                <w:sz w:val="24"/>
                <w:szCs w:val="24"/>
                <w:u w:val="single"/>
              </w:rPr>
              <w:t xml:space="preserve"> and knowledge </w:t>
            </w:r>
          </w:p>
          <w:p w14:paraId="58E28B6E" w14:textId="77777777" w:rsidR="00D74B01" w:rsidRDefault="00D74B01" w:rsidP="004F568F">
            <w:pPr>
              <w:tabs>
                <w:tab w:val="num" w:pos="720"/>
              </w:tabs>
              <w:overflowPunct w:val="0"/>
              <w:autoSpaceDE w:val="0"/>
              <w:autoSpaceDN w:val="0"/>
              <w:adjustRightInd w:val="0"/>
              <w:textAlignment w:val="baseline"/>
              <w:rPr>
                <w:rFonts w:ascii="Calibri" w:hAnsi="Calibri"/>
                <w:b/>
                <w:sz w:val="24"/>
                <w:szCs w:val="24"/>
                <w:u w:val="single"/>
              </w:rPr>
            </w:pPr>
          </w:p>
          <w:p w14:paraId="1187B401" w14:textId="1429F868" w:rsidR="00D74B01" w:rsidRPr="00D74B01" w:rsidRDefault="00D74B01" w:rsidP="00D74B01">
            <w:pPr>
              <w:pStyle w:val="ListParagraph"/>
              <w:numPr>
                <w:ilvl w:val="0"/>
                <w:numId w:val="22"/>
              </w:numPr>
              <w:tabs>
                <w:tab w:val="num" w:pos="720"/>
              </w:tabs>
              <w:overflowPunct w:val="0"/>
              <w:autoSpaceDE w:val="0"/>
              <w:autoSpaceDN w:val="0"/>
              <w:adjustRightInd w:val="0"/>
              <w:textAlignment w:val="baseline"/>
              <w:rPr>
                <w:rFonts w:ascii="Calibri" w:eastAsia="Times New Roman" w:hAnsi="Calibri" w:cs="Arial"/>
                <w:sz w:val="24"/>
                <w:szCs w:val="24"/>
              </w:rPr>
            </w:pPr>
            <w:r>
              <w:t>Ability to compile statistical data</w:t>
            </w:r>
            <w:r>
              <w:br/>
            </w:r>
          </w:p>
          <w:p w14:paraId="1786A6E2" w14:textId="292B636E" w:rsidR="00D74B01" w:rsidRPr="00D74B01" w:rsidRDefault="00D74B01" w:rsidP="00D74B01">
            <w:pPr>
              <w:pStyle w:val="ListParagraph"/>
              <w:numPr>
                <w:ilvl w:val="0"/>
                <w:numId w:val="22"/>
              </w:numPr>
              <w:tabs>
                <w:tab w:val="num" w:pos="720"/>
              </w:tabs>
              <w:overflowPunct w:val="0"/>
              <w:autoSpaceDE w:val="0"/>
              <w:autoSpaceDN w:val="0"/>
              <w:adjustRightInd w:val="0"/>
              <w:textAlignment w:val="baseline"/>
              <w:rPr>
                <w:rFonts w:ascii="Calibri" w:eastAsia="Times New Roman" w:hAnsi="Calibri" w:cs="Arial"/>
                <w:sz w:val="24"/>
                <w:szCs w:val="24"/>
              </w:rPr>
            </w:pPr>
            <w:r>
              <w:t xml:space="preserve"> Experienced in a Housing Solutions service delivery in a Local Authority environment </w:t>
            </w:r>
            <w:r>
              <w:br/>
            </w:r>
          </w:p>
          <w:p w14:paraId="7791BDF7" w14:textId="00924EE7" w:rsidR="00D74B01" w:rsidRPr="00D74B01" w:rsidRDefault="00D74B01" w:rsidP="00D74B01">
            <w:pPr>
              <w:pStyle w:val="ListParagraph"/>
              <w:numPr>
                <w:ilvl w:val="0"/>
                <w:numId w:val="22"/>
              </w:numPr>
              <w:tabs>
                <w:tab w:val="num" w:pos="720"/>
              </w:tabs>
              <w:overflowPunct w:val="0"/>
              <w:autoSpaceDE w:val="0"/>
              <w:autoSpaceDN w:val="0"/>
              <w:adjustRightInd w:val="0"/>
              <w:textAlignment w:val="baseline"/>
              <w:rPr>
                <w:rFonts w:ascii="Calibri" w:eastAsia="Times New Roman" w:hAnsi="Calibri" w:cs="Arial"/>
                <w:sz w:val="24"/>
                <w:szCs w:val="24"/>
              </w:rPr>
            </w:pPr>
            <w:r>
              <w:t xml:space="preserve">Knowledge of and experience with using </w:t>
            </w:r>
            <w:proofErr w:type="spellStart"/>
            <w:r>
              <w:t>Locata</w:t>
            </w:r>
            <w:proofErr w:type="spellEnd"/>
            <w:r>
              <w:t xml:space="preserve"> Housing Systems. </w:t>
            </w:r>
            <w:r>
              <w:br/>
            </w:r>
          </w:p>
          <w:p w14:paraId="02444780" w14:textId="4DE8D074" w:rsidR="00D74B01" w:rsidRPr="00D74B01" w:rsidRDefault="00D74B01" w:rsidP="00D74B01">
            <w:pPr>
              <w:pStyle w:val="ListParagraph"/>
              <w:numPr>
                <w:ilvl w:val="0"/>
                <w:numId w:val="22"/>
              </w:numPr>
              <w:tabs>
                <w:tab w:val="num" w:pos="720"/>
              </w:tabs>
              <w:overflowPunct w:val="0"/>
              <w:autoSpaceDE w:val="0"/>
              <w:autoSpaceDN w:val="0"/>
              <w:adjustRightInd w:val="0"/>
              <w:textAlignment w:val="baseline"/>
              <w:rPr>
                <w:rFonts w:ascii="Calibri" w:eastAsia="Times New Roman" w:hAnsi="Calibri" w:cs="Arial"/>
                <w:sz w:val="24"/>
                <w:szCs w:val="24"/>
              </w:rPr>
            </w:pPr>
            <w:r>
              <w:t>Knowledge of and experience with using Housing Software Systems.</w:t>
            </w:r>
          </w:p>
        </w:tc>
        <w:tc>
          <w:tcPr>
            <w:tcW w:w="1275" w:type="dxa"/>
            <w:tcBorders>
              <w:top w:val="single" w:sz="4" w:space="0" w:color="auto"/>
              <w:left w:val="single" w:sz="4" w:space="0" w:color="auto"/>
              <w:right w:val="single" w:sz="4" w:space="0" w:color="auto"/>
            </w:tcBorders>
          </w:tcPr>
          <w:p w14:paraId="0B8CA3A7" w14:textId="77777777" w:rsidR="00D74B01" w:rsidRDefault="00D74B01" w:rsidP="00D74B01">
            <w:pPr>
              <w:rPr>
                <w:rFonts w:ascii="Arial" w:hAnsi="Arial" w:cs="Arial"/>
                <w:b/>
                <w:sz w:val="24"/>
                <w:szCs w:val="24"/>
              </w:rPr>
            </w:pPr>
          </w:p>
          <w:p w14:paraId="5BDE5399" w14:textId="77777777" w:rsidR="00D74B01" w:rsidRDefault="00D74B01" w:rsidP="004F568F">
            <w:pPr>
              <w:jc w:val="center"/>
              <w:rPr>
                <w:rFonts w:ascii="Calibri" w:hAnsi="Calibri"/>
                <w:b/>
                <w:sz w:val="24"/>
                <w:szCs w:val="24"/>
              </w:rPr>
            </w:pPr>
          </w:p>
          <w:p w14:paraId="1B028D7B" w14:textId="1236D036" w:rsidR="00D74B01" w:rsidRDefault="00D74B01" w:rsidP="004F568F">
            <w:pPr>
              <w:jc w:val="center"/>
              <w:rPr>
                <w:rFonts w:ascii="Calibri" w:hAnsi="Calibri"/>
                <w:b/>
                <w:sz w:val="24"/>
                <w:szCs w:val="24"/>
              </w:rPr>
            </w:pPr>
            <w:r w:rsidRPr="00770C88">
              <w:rPr>
                <w:rFonts w:ascii="Calibri" w:hAnsi="Calibri"/>
                <w:b/>
                <w:sz w:val="24"/>
                <w:szCs w:val="24"/>
              </w:rPr>
              <w:sym w:font="Wingdings" w:char="F0FC"/>
            </w:r>
          </w:p>
          <w:p w14:paraId="618A62E8" w14:textId="77777777" w:rsidR="00D74B01" w:rsidRDefault="00D74B01" w:rsidP="004F568F">
            <w:pPr>
              <w:jc w:val="center"/>
              <w:rPr>
                <w:rFonts w:ascii="Calibri" w:hAnsi="Calibri"/>
                <w:b/>
                <w:sz w:val="24"/>
                <w:szCs w:val="24"/>
              </w:rPr>
            </w:pPr>
          </w:p>
          <w:p w14:paraId="63604883" w14:textId="2FD3A503" w:rsidR="00D74B01" w:rsidRDefault="00D74B01" w:rsidP="00D74B01">
            <w:pPr>
              <w:rPr>
                <w:rFonts w:ascii="Calibri" w:hAnsi="Calibri"/>
                <w:b/>
                <w:sz w:val="24"/>
                <w:szCs w:val="24"/>
              </w:rPr>
            </w:pPr>
            <w:r>
              <w:rPr>
                <w:rFonts w:ascii="Calibri" w:hAnsi="Calibri"/>
                <w:b/>
                <w:sz w:val="24"/>
                <w:szCs w:val="24"/>
              </w:rPr>
              <w:t xml:space="preserve">        </w:t>
            </w:r>
            <w:r w:rsidRPr="00770C88">
              <w:rPr>
                <w:rFonts w:ascii="Calibri" w:hAnsi="Calibri"/>
                <w:b/>
                <w:sz w:val="24"/>
                <w:szCs w:val="24"/>
              </w:rPr>
              <w:sym w:font="Wingdings" w:char="F0FC"/>
            </w:r>
          </w:p>
          <w:p w14:paraId="2036933C" w14:textId="77777777" w:rsidR="00D74B01" w:rsidRDefault="00D74B01" w:rsidP="004F568F">
            <w:pPr>
              <w:jc w:val="center"/>
              <w:rPr>
                <w:rFonts w:ascii="Calibri" w:hAnsi="Calibri"/>
                <w:b/>
                <w:sz w:val="24"/>
                <w:szCs w:val="24"/>
              </w:rPr>
            </w:pPr>
          </w:p>
          <w:p w14:paraId="6C5A0A34" w14:textId="77777777" w:rsidR="00D74B01" w:rsidRDefault="00D74B01" w:rsidP="004F568F">
            <w:pPr>
              <w:jc w:val="center"/>
              <w:rPr>
                <w:rFonts w:ascii="Calibri" w:hAnsi="Calibri"/>
                <w:b/>
                <w:sz w:val="24"/>
                <w:szCs w:val="24"/>
              </w:rPr>
            </w:pPr>
          </w:p>
          <w:p w14:paraId="0485F8DD" w14:textId="2F7716A4" w:rsidR="00D74B01" w:rsidRDefault="00D74B01" w:rsidP="004F568F">
            <w:pPr>
              <w:jc w:val="center"/>
              <w:rPr>
                <w:rFonts w:ascii="Calibri" w:hAnsi="Calibri"/>
                <w:b/>
                <w:sz w:val="24"/>
                <w:szCs w:val="24"/>
              </w:rPr>
            </w:pPr>
          </w:p>
          <w:p w14:paraId="47899394" w14:textId="77777777" w:rsidR="00D74B01" w:rsidRDefault="00D74B01" w:rsidP="004F568F">
            <w:pPr>
              <w:jc w:val="center"/>
              <w:rPr>
                <w:rFonts w:ascii="Calibri" w:hAnsi="Calibri"/>
                <w:b/>
                <w:sz w:val="24"/>
                <w:szCs w:val="24"/>
              </w:rPr>
            </w:pPr>
          </w:p>
          <w:p w14:paraId="1077A0D7" w14:textId="03EF665E" w:rsidR="00D74B01" w:rsidRPr="00064710" w:rsidRDefault="00D74B01" w:rsidP="004F568F">
            <w:pPr>
              <w:jc w:val="center"/>
              <w:rPr>
                <w:rFonts w:ascii="Arial" w:hAnsi="Arial" w:cs="Arial"/>
                <w:b/>
                <w:sz w:val="24"/>
                <w:szCs w:val="24"/>
              </w:rPr>
            </w:pPr>
            <w:r w:rsidRPr="00770C88">
              <w:rPr>
                <w:rFonts w:ascii="Calibri" w:hAnsi="Calibri"/>
                <w:b/>
                <w:sz w:val="24"/>
                <w:szCs w:val="24"/>
              </w:rPr>
              <w:sym w:font="Wingdings" w:char="F0FC"/>
            </w:r>
          </w:p>
        </w:tc>
        <w:tc>
          <w:tcPr>
            <w:tcW w:w="1240" w:type="dxa"/>
            <w:tcBorders>
              <w:top w:val="single" w:sz="4" w:space="0" w:color="auto"/>
              <w:left w:val="single" w:sz="4" w:space="0" w:color="auto"/>
              <w:right w:val="single" w:sz="4" w:space="0" w:color="auto"/>
            </w:tcBorders>
          </w:tcPr>
          <w:p w14:paraId="400E5371" w14:textId="77777777" w:rsidR="00770C88" w:rsidRDefault="00770C88" w:rsidP="004F568F">
            <w:pPr>
              <w:jc w:val="center"/>
              <w:rPr>
                <w:rFonts w:ascii="Calibri" w:hAnsi="Calibri"/>
                <w:b/>
                <w:sz w:val="24"/>
                <w:szCs w:val="24"/>
                <w:u w:val="single"/>
              </w:rPr>
            </w:pPr>
          </w:p>
          <w:p w14:paraId="2CF1A718" w14:textId="77777777" w:rsidR="00D74B01" w:rsidRDefault="00D74B01" w:rsidP="004F568F">
            <w:pPr>
              <w:jc w:val="center"/>
              <w:rPr>
                <w:rFonts w:ascii="Calibri" w:hAnsi="Calibri"/>
                <w:b/>
                <w:sz w:val="24"/>
                <w:szCs w:val="24"/>
                <w:u w:val="single"/>
              </w:rPr>
            </w:pPr>
          </w:p>
          <w:p w14:paraId="2C1773BC" w14:textId="77777777" w:rsidR="00D74B01" w:rsidRDefault="00D74B01" w:rsidP="004F568F">
            <w:pPr>
              <w:jc w:val="center"/>
              <w:rPr>
                <w:rFonts w:ascii="Calibri" w:hAnsi="Calibri"/>
                <w:b/>
                <w:sz w:val="24"/>
                <w:szCs w:val="24"/>
                <w:u w:val="single"/>
              </w:rPr>
            </w:pPr>
          </w:p>
          <w:p w14:paraId="4B756627" w14:textId="77777777" w:rsidR="00D74B01" w:rsidRDefault="00D74B01" w:rsidP="004F568F">
            <w:pPr>
              <w:jc w:val="center"/>
              <w:rPr>
                <w:rFonts w:ascii="Calibri" w:hAnsi="Calibri"/>
                <w:b/>
                <w:sz w:val="24"/>
                <w:szCs w:val="24"/>
                <w:u w:val="single"/>
              </w:rPr>
            </w:pPr>
          </w:p>
          <w:p w14:paraId="20F7DACD" w14:textId="5F91C090" w:rsidR="00D74B01" w:rsidRDefault="00D74B01" w:rsidP="00D74B01">
            <w:pPr>
              <w:jc w:val="center"/>
              <w:rPr>
                <w:rFonts w:ascii="Calibri" w:hAnsi="Calibri"/>
                <w:b/>
                <w:sz w:val="24"/>
                <w:szCs w:val="24"/>
              </w:rPr>
            </w:pPr>
            <w:r w:rsidRPr="00770C88">
              <w:rPr>
                <w:rFonts w:ascii="Calibri" w:hAnsi="Calibri"/>
                <w:b/>
                <w:sz w:val="24"/>
                <w:szCs w:val="24"/>
              </w:rPr>
              <w:sym w:font="Wingdings" w:char="F0FC"/>
            </w:r>
          </w:p>
          <w:p w14:paraId="7B261126" w14:textId="77777777" w:rsidR="00D74B01" w:rsidRDefault="00D74B01" w:rsidP="00D74B01">
            <w:pPr>
              <w:jc w:val="center"/>
              <w:rPr>
                <w:rFonts w:ascii="Calibri" w:hAnsi="Calibri"/>
                <w:b/>
                <w:sz w:val="24"/>
                <w:szCs w:val="24"/>
              </w:rPr>
            </w:pPr>
          </w:p>
          <w:p w14:paraId="32EA9382" w14:textId="77777777" w:rsidR="00D74B01" w:rsidRDefault="00D74B01" w:rsidP="00D74B01">
            <w:pPr>
              <w:jc w:val="center"/>
              <w:rPr>
                <w:rFonts w:ascii="Calibri" w:hAnsi="Calibri"/>
                <w:b/>
                <w:sz w:val="24"/>
                <w:szCs w:val="24"/>
              </w:rPr>
            </w:pPr>
          </w:p>
          <w:p w14:paraId="15A8464D" w14:textId="739DC36C" w:rsidR="00D74B01" w:rsidRDefault="00D74B01" w:rsidP="00D74B01">
            <w:pPr>
              <w:jc w:val="center"/>
              <w:rPr>
                <w:rFonts w:ascii="Calibri" w:hAnsi="Calibri"/>
                <w:b/>
                <w:sz w:val="24"/>
                <w:szCs w:val="24"/>
              </w:rPr>
            </w:pPr>
            <w:r w:rsidRPr="00770C88">
              <w:rPr>
                <w:rFonts w:ascii="Calibri" w:hAnsi="Calibri"/>
                <w:b/>
                <w:sz w:val="24"/>
                <w:szCs w:val="24"/>
              </w:rPr>
              <w:sym w:font="Wingdings" w:char="F0FC"/>
            </w:r>
          </w:p>
          <w:p w14:paraId="06056E55" w14:textId="77777777" w:rsidR="00D74B01" w:rsidRDefault="00D74B01" w:rsidP="00D74B01">
            <w:pPr>
              <w:jc w:val="center"/>
              <w:rPr>
                <w:rFonts w:ascii="Calibri" w:hAnsi="Calibri"/>
                <w:b/>
                <w:sz w:val="24"/>
                <w:szCs w:val="24"/>
              </w:rPr>
            </w:pPr>
          </w:p>
          <w:p w14:paraId="09829673" w14:textId="71D264EF" w:rsidR="00D74B01" w:rsidRDefault="00D74B01" w:rsidP="00D74B01">
            <w:pPr>
              <w:jc w:val="center"/>
              <w:rPr>
                <w:rFonts w:ascii="Calibri" w:hAnsi="Calibri"/>
                <w:b/>
                <w:sz w:val="24"/>
                <w:szCs w:val="24"/>
              </w:rPr>
            </w:pPr>
            <w:r w:rsidRPr="00770C88">
              <w:rPr>
                <w:rFonts w:ascii="Calibri" w:hAnsi="Calibri"/>
                <w:b/>
                <w:sz w:val="24"/>
                <w:szCs w:val="24"/>
              </w:rPr>
              <w:sym w:font="Wingdings" w:char="F0FC"/>
            </w:r>
          </w:p>
          <w:p w14:paraId="05E71881" w14:textId="77777777" w:rsidR="00D74B01" w:rsidRDefault="00D74B01" w:rsidP="004F568F">
            <w:pPr>
              <w:jc w:val="center"/>
              <w:rPr>
                <w:rFonts w:ascii="Calibri" w:hAnsi="Calibri"/>
                <w:b/>
                <w:sz w:val="24"/>
                <w:szCs w:val="24"/>
              </w:rPr>
            </w:pPr>
          </w:p>
          <w:p w14:paraId="5E13BB68" w14:textId="77777777" w:rsidR="00D74B01" w:rsidRDefault="00D74B01" w:rsidP="004F568F">
            <w:pPr>
              <w:jc w:val="center"/>
              <w:rPr>
                <w:rFonts w:ascii="Calibri" w:hAnsi="Calibri"/>
                <w:b/>
                <w:sz w:val="24"/>
                <w:szCs w:val="24"/>
              </w:rPr>
            </w:pPr>
          </w:p>
          <w:p w14:paraId="58621972" w14:textId="71DCCB9E" w:rsidR="00D74B01" w:rsidRPr="00064710" w:rsidRDefault="00D74B01" w:rsidP="00D74B01">
            <w:pPr>
              <w:rPr>
                <w:rFonts w:ascii="Calibri" w:hAnsi="Calibri"/>
                <w:b/>
                <w:sz w:val="24"/>
                <w:szCs w:val="24"/>
                <w:u w:val="single"/>
              </w:rPr>
            </w:pPr>
          </w:p>
        </w:tc>
      </w:tr>
      <w:tr w:rsidR="00D74B01" w:rsidRPr="00064710" w14:paraId="29B0B9EC" w14:textId="77777777" w:rsidTr="00565F9F">
        <w:tc>
          <w:tcPr>
            <w:tcW w:w="7905" w:type="dxa"/>
            <w:tcBorders>
              <w:left w:val="single" w:sz="4" w:space="0" w:color="auto"/>
              <w:bottom w:val="single" w:sz="4" w:space="0" w:color="auto"/>
              <w:right w:val="single" w:sz="4" w:space="0" w:color="auto"/>
            </w:tcBorders>
          </w:tcPr>
          <w:p w14:paraId="5EDCA3EE" w14:textId="77777777" w:rsidR="00D74B01" w:rsidRPr="00064710" w:rsidRDefault="00D74B01" w:rsidP="004F568F">
            <w:pPr>
              <w:rPr>
                <w:rFonts w:ascii="Calibri" w:hAnsi="Calibri"/>
                <w:sz w:val="24"/>
                <w:szCs w:val="24"/>
              </w:rPr>
            </w:pPr>
          </w:p>
        </w:tc>
        <w:tc>
          <w:tcPr>
            <w:tcW w:w="1275" w:type="dxa"/>
            <w:tcBorders>
              <w:left w:val="single" w:sz="4" w:space="0" w:color="auto"/>
              <w:bottom w:val="single" w:sz="4" w:space="0" w:color="auto"/>
              <w:right w:val="single" w:sz="4" w:space="0" w:color="auto"/>
            </w:tcBorders>
          </w:tcPr>
          <w:p w14:paraId="5189CF74" w14:textId="77777777" w:rsidR="00D74B01" w:rsidRPr="00064710" w:rsidRDefault="00D74B01" w:rsidP="004F568F">
            <w:pPr>
              <w:jc w:val="center"/>
              <w:rPr>
                <w:rFonts w:ascii="Arial" w:hAnsi="Arial" w:cs="Arial"/>
                <w:b/>
                <w:sz w:val="24"/>
                <w:szCs w:val="24"/>
              </w:rPr>
            </w:pPr>
          </w:p>
        </w:tc>
        <w:tc>
          <w:tcPr>
            <w:tcW w:w="1240" w:type="dxa"/>
            <w:tcBorders>
              <w:left w:val="single" w:sz="4" w:space="0" w:color="auto"/>
              <w:bottom w:val="single" w:sz="4" w:space="0" w:color="auto"/>
              <w:right w:val="single" w:sz="4" w:space="0" w:color="auto"/>
            </w:tcBorders>
          </w:tcPr>
          <w:p w14:paraId="2EE887DB" w14:textId="77777777" w:rsidR="00D74B01" w:rsidRPr="00064710" w:rsidRDefault="00D74B01" w:rsidP="004F568F">
            <w:pPr>
              <w:jc w:val="center"/>
              <w:rPr>
                <w:rFonts w:ascii="Calibri" w:hAnsi="Calibri"/>
                <w:b/>
                <w:sz w:val="24"/>
                <w:szCs w:val="24"/>
                <w:u w:val="single"/>
              </w:rPr>
            </w:pPr>
          </w:p>
        </w:tc>
      </w:tr>
      <w:tr w:rsidR="00D74B01" w:rsidRPr="00064710" w14:paraId="0A43CC51" w14:textId="77777777" w:rsidTr="00565F9F">
        <w:tc>
          <w:tcPr>
            <w:tcW w:w="7905" w:type="dxa"/>
            <w:tcBorders>
              <w:top w:val="single" w:sz="4" w:space="0" w:color="auto"/>
              <w:left w:val="single" w:sz="4" w:space="0" w:color="auto"/>
              <w:right w:val="single" w:sz="4" w:space="0" w:color="auto"/>
            </w:tcBorders>
          </w:tcPr>
          <w:p w14:paraId="7BD952A5" w14:textId="3EC76A86" w:rsidR="00D74B01" w:rsidRPr="00064710" w:rsidRDefault="00D74B01"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hAnsi="Calibri"/>
                <w:b/>
                <w:sz w:val="24"/>
                <w:szCs w:val="24"/>
                <w:u w:val="single"/>
              </w:rPr>
              <w:t xml:space="preserve">Essential </w:t>
            </w:r>
            <w:r w:rsidRPr="00064710">
              <w:rPr>
                <w:rFonts w:ascii="Calibri" w:hAnsi="Calibri"/>
                <w:b/>
                <w:sz w:val="24"/>
                <w:szCs w:val="24"/>
                <w:u w:val="single"/>
              </w:rPr>
              <w:t>Skills/Attributes</w:t>
            </w:r>
          </w:p>
        </w:tc>
        <w:tc>
          <w:tcPr>
            <w:tcW w:w="1275" w:type="dxa"/>
            <w:tcBorders>
              <w:top w:val="single" w:sz="4" w:space="0" w:color="auto"/>
              <w:left w:val="single" w:sz="4" w:space="0" w:color="auto"/>
              <w:right w:val="single" w:sz="4" w:space="0" w:color="auto"/>
            </w:tcBorders>
          </w:tcPr>
          <w:p w14:paraId="5B4481D2" w14:textId="77777777" w:rsidR="00D74B01" w:rsidRPr="00064710" w:rsidRDefault="00D74B01" w:rsidP="004F568F">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6E35351F" w14:textId="77777777" w:rsidR="00D74B01" w:rsidRPr="00064710" w:rsidRDefault="00D74B01" w:rsidP="004F568F">
            <w:pPr>
              <w:jc w:val="center"/>
              <w:rPr>
                <w:rFonts w:ascii="Calibri" w:hAnsi="Calibri"/>
                <w:b/>
                <w:sz w:val="24"/>
                <w:szCs w:val="24"/>
                <w:u w:val="single"/>
              </w:rPr>
            </w:pPr>
          </w:p>
        </w:tc>
      </w:tr>
      <w:tr w:rsidR="00D74B01" w:rsidRPr="00064710" w14:paraId="03305B8E" w14:textId="77777777" w:rsidTr="00565F9F">
        <w:tc>
          <w:tcPr>
            <w:tcW w:w="7905" w:type="dxa"/>
            <w:tcBorders>
              <w:left w:val="single" w:sz="4" w:space="0" w:color="auto"/>
              <w:bottom w:val="single" w:sz="4" w:space="0" w:color="auto"/>
              <w:right w:val="single" w:sz="4" w:space="0" w:color="auto"/>
            </w:tcBorders>
          </w:tcPr>
          <w:p w14:paraId="034E6462" w14:textId="77777777" w:rsidR="00D74B01" w:rsidRDefault="00D74B01" w:rsidP="004F568F">
            <w:pPr>
              <w:rPr>
                <w:rFonts w:ascii="Calibri" w:hAnsi="Calibri"/>
                <w:sz w:val="24"/>
                <w:szCs w:val="24"/>
              </w:rPr>
            </w:pPr>
          </w:p>
          <w:p w14:paraId="03ACECE4" w14:textId="2B110B5F" w:rsidR="00D74B01" w:rsidRDefault="00D74B01" w:rsidP="00D74B01">
            <w:pPr>
              <w:pStyle w:val="ListParagraph"/>
              <w:numPr>
                <w:ilvl w:val="0"/>
                <w:numId w:val="23"/>
              </w:numPr>
            </w:pPr>
            <w:r>
              <w:t>Team Player</w:t>
            </w:r>
            <w:r>
              <w:br/>
            </w:r>
          </w:p>
          <w:p w14:paraId="0C55882E" w14:textId="4429B9AB" w:rsidR="006145A3" w:rsidRDefault="00D74B01" w:rsidP="00D74B01">
            <w:pPr>
              <w:pStyle w:val="ListParagraph"/>
              <w:numPr>
                <w:ilvl w:val="0"/>
                <w:numId w:val="23"/>
              </w:numPr>
            </w:pPr>
            <w:r>
              <w:t>Ability to follow established processes and procedures.</w:t>
            </w:r>
            <w:r w:rsidR="006145A3">
              <w:br/>
            </w:r>
          </w:p>
          <w:p w14:paraId="716DC4F0" w14:textId="69AE2126" w:rsidR="00D74B01" w:rsidRDefault="006145A3" w:rsidP="00D74B01">
            <w:pPr>
              <w:pStyle w:val="ListParagraph"/>
              <w:numPr>
                <w:ilvl w:val="0"/>
                <w:numId w:val="23"/>
              </w:numPr>
            </w:pPr>
            <w:r>
              <w:t>Ability to prioritise and successfully manage a personal caseload of work.</w:t>
            </w:r>
            <w:r w:rsidR="00D74B01">
              <w:br/>
            </w:r>
          </w:p>
          <w:p w14:paraId="1B291404" w14:textId="77777777" w:rsidR="00D74B01" w:rsidRDefault="00D74B01" w:rsidP="00D74B01">
            <w:pPr>
              <w:pStyle w:val="ListParagraph"/>
              <w:numPr>
                <w:ilvl w:val="0"/>
                <w:numId w:val="23"/>
              </w:numPr>
            </w:pPr>
            <w:r>
              <w:t>Objective</w:t>
            </w:r>
            <w:r>
              <w:br/>
            </w:r>
          </w:p>
          <w:p w14:paraId="11F1AC5B" w14:textId="77777777" w:rsidR="00D74B01" w:rsidRDefault="00D74B01" w:rsidP="00D74B01">
            <w:pPr>
              <w:pStyle w:val="ListParagraph"/>
              <w:numPr>
                <w:ilvl w:val="0"/>
                <w:numId w:val="23"/>
              </w:numPr>
            </w:pPr>
            <w:r>
              <w:t>Confident</w:t>
            </w:r>
            <w:r>
              <w:br/>
            </w:r>
          </w:p>
          <w:p w14:paraId="7F6DDCCC" w14:textId="6DCD2920" w:rsidR="00D74B01" w:rsidRDefault="00D74B01" w:rsidP="00D74B01">
            <w:pPr>
              <w:pStyle w:val="ListParagraph"/>
              <w:numPr>
                <w:ilvl w:val="0"/>
                <w:numId w:val="23"/>
              </w:numPr>
            </w:pPr>
            <w:r>
              <w:t>Assertive</w:t>
            </w:r>
            <w:r>
              <w:br/>
            </w:r>
          </w:p>
          <w:p w14:paraId="5B348704" w14:textId="51D17313" w:rsidR="00D74B01" w:rsidRDefault="00D74B01" w:rsidP="00D74B01">
            <w:pPr>
              <w:pStyle w:val="ListParagraph"/>
              <w:numPr>
                <w:ilvl w:val="0"/>
                <w:numId w:val="23"/>
              </w:numPr>
            </w:pPr>
            <w:r>
              <w:lastRenderedPageBreak/>
              <w:t>Ability to deal with a diverse clientele.</w:t>
            </w:r>
            <w:r>
              <w:br/>
            </w:r>
          </w:p>
          <w:p w14:paraId="54489E6D" w14:textId="2E209D93" w:rsidR="00D74B01" w:rsidRDefault="00D74B01" w:rsidP="00D74B01">
            <w:pPr>
              <w:pStyle w:val="ListParagraph"/>
              <w:numPr>
                <w:ilvl w:val="0"/>
                <w:numId w:val="23"/>
              </w:numPr>
            </w:pPr>
            <w:r>
              <w:t>Ability to research and investigate customer circumstances and accommodation options.</w:t>
            </w:r>
            <w:r w:rsidR="006145A3">
              <w:br/>
            </w:r>
          </w:p>
          <w:p w14:paraId="6602022F" w14:textId="5B284F26" w:rsidR="00D74B01" w:rsidRPr="006145A3" w:rsidRDefault="006145A3" w:rsidP="004F568F">
            <w:pPr>
              <w:pStyle w:val="ListParagraph"/>
              <w:numPr>
                <w:ilvl w:val="0"/>
                <w:numId w:val="23"/>
              </w:numPr>
            </w:pPr>
            <w:r>
              <w:t>Confident IT Skills</w:t>
            </w:r>
          </w:p>
        </w:tc>
        <w:tc>
          <w:tcPr>
            <w:tcW w:w="1275" w:type="dxa"/>
            <w:tcBorders>
              <w:left w:val="single" w:sz="4" w:space="0" w:color="auto"/>
              <w:bottom w:val="single" w:sz="4" w:space="0" w:color="auto"/>
              <w:right w:val="single" w:sz="4" w:space="0" w:color="auto"/>
            </w:tcBorders>
          </w:tcPr>
          <w:p w14:paraId="7BD1AC00" w14:textId="77777777" w:rsidR="00D74B01" w:rsidRDefault="00D74B01" w:rsidP="004F568F">
            <w:pPr>
              <w:jc w:val="center"/>
              <w:rPr>
                <w:rFonts w:ascii="Arial" w:hAnsi="Arial" w:cs="Arial"/>
                <w:b/>
                <w:sz w:val="24"/>
                <w:szCs w:val="24"/>
              </w:rPr>
            </w:pPr>
          </w:p>
          <w:p w14:paraId="3D1F3394"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39CEE75B" w14:textId="77777777" w:rsidR="006145A3" w:rsidRDefault="006145A3" w:rsidP="004F568F">
            <w:pPr>
              <w:jc w:val="center"/>
              <w:rPr>
                <w:rFonts w:ascii="Calibri" w:hAnsi="Calibri"/>
                <w:b/>
                <w:sz w:val="24"/>
                <w:szCs w:val="24"/>
              </w:rPr>
            </w:pPr>
          </w:p>
          <w:p w14:paraId="44E6607E"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7873D01C" w14:textId="77777777" w:rsidR="006145A3" w:rsidRDefault="006145A3" w:rsidP="004F568F">
            <w:pPr>
              <w:jc w:val="center"/>
              <w:rPr>
                <w:rFonts w:ascii="Calibri" w:hAnsi="Calibri"/>
                <w:b/>
                <w:sz w:val="24"/>
                <w:szCs w:val="24"/>
              </w:rPr>
            </w:pPr>
          </w:p>
          <w:p w14:paraId="0CC8D5E4"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2D2E008A" w14:textId="77777777" w:rsidR="006145A3" w:rsidRDefault="006145A3" w:rsidP="004F568F">
            <w:pPr>
              <w:jc w:val="center"/>
              <w:rPr>
                <w:rFonts w:ascii="Calibri" w:hAnsi="Calibri"/>
                <w:b/>
                <w:sz w:val="24"/>
                <w:szCs w:val="24"/>
              </w:rPr>
            </w:pPr>
          </w:p>
          <w:p w14:paraId="534F9D6F"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299C426C" w14:textId="77777777" w:rsidR="006145A3" w:rsidRDefault="006145A3" w:rsidP="004F568F">
            <w:pPr>
              <w:jc w:val="center"/>
              <w:rPr>
                <w:rFonts w:ascii="Calibri" w:hAnsi="Calibri"/>
                <w:b/>
                <w:sz w:val="24"/>
                <w:szCs w:val="24"/>
              </w:rPr>
            </w:pPr>
          </w:p>
          <w:p w14:paraId="4686CBD4"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7199F717" w14:textId="77777777" w:rsidR="006145A3" w:rsidRDefault="006145A3" w:rsidP="004F568F">
            <w:pPr>
              <w:jc w:val="center"/>
              <w:rPr>
                <w:rFonts w:ascii="Calibri" w:hAnsi="Calibri"/>
                <w:b/>
                <w:sz w:val="24"/>
                <w:szCs w:val="24"/>
              </w:rPr>
            </w:pPr>
          </w:p>
          <w:p w14:paraId="29A6405E"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223865DD" w14:textId="77777777" w:rsidR="006145A3" w:rsidRDefault="006145A3" w:rsidP="004F568F">
            <w:pPr>
              <w:jc w:val="center"/>
              <w:rPr>
                <w:rFonts w:ascii="Calibri" w:hAnsi="Calibri"/>
                <w:b/>
                <w:sz w:val="24"/>
                <w:szCs w:val="24"/>
              </w:rPr>
            </w:pPr>
          </w:p>
          <w:p w14:paraId="0C562B44" w14:textId="77777777" w:rsidR="006145A3" w:rsidRDefault="006145A3" w:rsidP="004F568F">
            <w:pPr>
              <w:jc w:val="center"/>
              <w:rPr>
                <w:rFonts w:ascii="Calibri" w:hAnsi="Calibri"/>
                <w:b/>
                <w:sz w:val="24"/>
                <w:szCs w:val="24"/>
              </w:rPr>
            </w:pPr>
            <w:r w:rsidRPr="00770C88">
              <w:rPr>
                <w:rFonts w:ascii="Calibri" w:hAnsi="Calibri"/>
                <w:b/>
                <w:sz w:val="24"/>
                <w:szCs w:val="24"/>
              </w:rPr>
              <w:lastRenderedPageBreak/>
              <w:sym w:font="Wingdings" w:char="F0FC"/>
            </w:r>
          </w:p>
          <w:p w14:paraId="3B80A36D" w14:textId="77777777" w:rsidR="006145A3" w:rsidRDefault="006145A3" w:rsidP="004F568F">
            <w:pPr>
              <w:jc w:val="center"/>
              <w:rPr>
                <w:rFonts w:ascii="Calibri" w:hAnsi="Calibri"/>
                <w:b/>
                <w:sz w:val="24"/>
                <w:szCs w:val="24"/>
              </w:rPr>
            </w:pPr>
          </w:p>
          <w:p w14:paraId="45C24655"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2C0602FE" w14:textId="77777777" w:rsidR="006145A3" w:rsidRDefault="006145A3" w:rsidP="004F568F">
            <w:pPr>
              <w:jc w:val="center"/>
              <w:rPr>
                <w:rFonts w:ascii="Calibri" w:hAnsi="Calibri"/>
                <w:b/>
                <w:sz w:val="24"/>
                <w:szCs w:val="24"/>
              </w:rPr>
            </w:pPr>
          </w:p>
          <w:p w14:paraId="761ABF34" w14:textId="7DAD9832" w:rsidR="006145A3" w:rsidRPr="00064710" w:rsidRDefault="006145A3" w:rsidP="004F568F">
            <w:pPr>
              <w:jc w:val="center"/>
              <w:rPr>
                <w:rFonts w:ascii="Arial" w:hAnsi="Arial" w:cs="Arial"/>
                <w:b/>
                <w:sz w:val="24"/>
                <w:szCs w:val="24"/>
              </w:rPr>
            </w:pPr>
            <w:r w:rsidRPr="00770C88">
              <w:rPr>
                <w:rFonts w:ascii="Calibri" w:hAnsi="Calibri"/>
                <w:b/>
                <w:sz w:val="24"/>
                <w:szCs w:val="24"/>
              </w:rPr>
              <w:sym w:font="Wingdings" w:char="F0FC"/>
            </w:r>
          </w:p>
        </w:tc>
        <w:tc>
          <w:tcPr>
            <w:tcW w:w="1240" w:type="dxa"/>
            <w:tcBorders>
              <w:left w:val="single" w:sz="4" w:space="0" w:color="auto"/>
              <w:bottom w:val="single" w:sz="4" w:space="0" w:color="auto"/>
              <w:right w:val="single" w:sz="4" w:space="0" w:color="auto"/>
            </w:tcBorders>
          </w:tcPr>
          <w:p w14:paraId="512601DF" w14:textId="77777777" w:rsidR="00D74B01" w:rsidRDefault="00D74B01" w:rsidP="004F568F">
            <w:pPr>
              <w:jc w:val="center"/>
              <w:rPr>
                <w:rFonts w:ascii="Calibri" w:hAnsi="Calibri"/>
                <w:b/>
                <w:sz w:val="24"/>
                <w:szCs w:val="24"/>
                <w:u w:val="single"/>
              </w:rPr>
            </w:pPr>
          </w:p>
          <w:p w14:paraId="4AD2D8D4"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2CAF2C27" w14:textId="77777777" w:rsidR="006145A3" w:rsidRDefault="006145A3" w:rsidP="004F568F">
            <w:pPr>
              <w:jc w:val="center"/>
              <w:rPr>
                <w:rFonts w:ascii="Calibri" w:hAnsi="Calibri"/>
                <w:b/>
                <w:sz w:val="24"/>
                <w:szCs w:val="24"/>
              </w:rPr>
            </w:pPr>
          </w:p>
          <w:p w14:paraId="38C735A3"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32374C8D" w14:textId="77777777" w:rsidR="006145A3" w:rsidRDefault="006145A3" w:rsidP="004F568F">
            <w:pPr>
              <w:jc w:val="center"/>
              <w:rPr>
                <w:rFonts w:ascii="Calibri" w:hAnsi="Calibri"/>
                <w:b/>
                <w:sz w:val="24"/>
                <w:szCs w:val="24"/>
              </w:rPr>
            </w:pPr>
          </w:p>
          <w:p w14:paraId="219A65D7"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641198E5" w14:textId="77777777" w:rsidR="006145A3" w:rsidRDefault="006145A3" w:rsidP="004F568F">
            <w:pPr>
              <w:jc w:val="center"/>
              <w:rPr>
                <w:rFonts w:ascii="Calibri" w:hAnsi="Calibri"/>
                <w:b/>
                <w:sz w:val="24"/>
                <w:szCs w:val="24"/>
              </w:rPr>
            </w:pPr>
          </w:p>
          <w:p w14:paraId="207741B4"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658A86A0" w14:textId="77777777" w:rsidR="006145A3" w:rsidRDefault="006145A3" w:rsidP="004F568F">
            <w:pPr>
              <w:jc w:val="center"/>
              <w:rPr>
                <w:rFonts w:ascii="Calibri" w:hAnsi="Calibri"/>
                <w:b/>
                <w:sz w:val="24"/>
                <w:szCs w:val="24"/>
              </w:rPr>
            </w:pPr>
          </w:p>
          <w:p w14:paraId="11AF89FC"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2A4F9783" w14:textId="77777777" w:rsidR="006145A3" w:rsidRDefault="006145A3" w:rsidP="004F568F">
            <w:pPr>
              <w:jc w:val="center"/>
              <w:rPr>
                <w:rFonts w:ascii="Calibri" w:hAnsi="Calibri"/>
                <w:b/>
                <w:sz w:val="24"/>
                <w:szCs w:val="24"/>
              </w:rPr>
            </w:pPr>
          </w:p>
          <w:p w14:paraId="0CC8D983"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7CEEAD5A" w14:textId="77777777" w:rsidR="006145A3" w:rsidRDefault="006145A3" w:rsidP="004F568F">
            <w:pPr>
              <w:jc w:val="center"/>
              <w:rPr>
                <w:rFonts w:ascii="Calibri" w:hAnsi="Calibri"/>
                <w:b/>
                <w:sz w:val="24"/>
                <w:szCs w:val="24"/>
              </w:rPr>
            </w:pPr>
          </w:p>
          <w:p w14:paraId="4C4DB0AA" w14:textId="77777777" w:rsidR="006145A3" w:rsidRDefault="006145A3" w:rsidP="004F568F">
            <w:pPr>
              <w:jc w:val="center"/>
              <w:rPr>
                <w:rFonts w:ascii="Calibri" w:hAnsi="Calibri"/>
                <w:b/>
                <w:sz w:val="24"/>
                <w:szCs w:val="24"/>
              </w:rPr>
            </w:pPr>
            <w:r w:rsidRPr="00770C88">
              <w:rPr>
                <w:rFonts w:ascii="Calibri" w:hAnsi="Calibri"/>
                <w:b/>
                <w:sz w:val="24"/>
                <w:szCs w:val="24"/>
              </w:rPr>
              <w:sym w:font="Wingdings" w:char="F0FC"/>
            </w:r>
          </w:p>
          <w:p w14:paraId="3DEF03A2" w14:textId="77777777" w:rsidR="006145A3" w:rsidRDefault="006145A3" w:rsidP="004F568F">
            <w:pPr>
              <w:jc w:val="center"/>
              <w:rPr>
                <w:rFonts w:ascii="Calibri" w:hAnsi="Calibri"/>
                <w:b/>
                <w:sz w:val="24"/>
                <w:szCs w:val="24"/>
              </w:rPr>
            </w:pPr>
          </w:p>
          <w:p w14:paraId="7B2630F0" w14:textId="156B2543" w:rsidR="006145A3" w:rsidRPr="00064710" w:rsidRDefault="006145A3" w:rsidP="004F568F">
            <w:pPr>
              <w:jc w:val="center"/>
              <w:rPr>
                <w:rFonts w:ascii="Calibri" w:hAnsi="Calibri"/>
                <w:b/>
                <w:sz w:val="24"/>
                <w:szCs w:val="24"/>
                <w:u w:val="single"/>
              </w:rPr>
            </w:pPr>
            <w:r w:rsidRPr="00770C88">
              <w:rPr>
                <w:rFonts w:ascii="Calibri" w:hAnsi="Calibri"/>
                <w:b/>
                <w:sz w:val="24"/>
                <w:szCs w:val="24"/>
              </w:rPr>
              <w:sym w:font="Wingdings" w:char="F0FC"/>
            </w:r>
          </w:p>
        </w:tc>
      </w:tr>
    </w:tbl>
    <w:p w14:paraId="57142E56" w14:textId="77777777" w:rsidR="00A41D8F" w:rsidRDefault="00A41D8F"/>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275"/>
        <w:gridCol w:w="1240"/>
      </w:tblGrid>
      <w:tr w:rsidR="00565F9F" w:rsidRPr="00064710" w14:paraId="5117F171" w14:textId="77777777" w:rsidTr="00565F9F">
        <w:tc>
          <w:tcPr>
            <w:tcW w:w="7905" w:type="dxa"/>
            <w:tcBorders>
              <w:top w:val="single" w:sz="4" w:space="0" w:color="auto"/>
              <w:left w:val="single" w:sz="4" w:space="0" w:color="auto"/>
              <w:right w:val="single" w:sz="4" w:space="0" w:color="auto"/>
            </w:tcBorders>
          </w:tcPr>
          <w:p w14:paraId="78B45E40" w14:textId="38EE88F1" w:rsidR="00565F9F" w:rsidRPr="00565F9F" w:rsidRDefault="00565F9F" w:rsidP="00F57898">
            <w:pPr>
              <w:rPr>
                <w:rFonts w:ascii="Calibri" w:hAnsi="Calibri"/>
                <w:sz w:val="24"/>
                <w:szCs w:val="24"/>
              </w:rPr>
            </w:pPr>
            <w:r w:rsidRPr="00565F9F">
              <w:rPr>
                <w:rFonts w:ascii="Calibri" w:hAnsi="Calibri"/>
                <w:b/>
                <w:sz w:val="24"/>
                <w:szCs w:val="24"/>
                <w:u w:val="single"/>
              </w:rPr>
              <w:t>Other Requirements</w:t>
            </w:r>
          </w:p>
        </w:tc>
        <w:tc>
          <w:tcPr>
            <w:tcW w:w="1275" w:type="dxa"/>
            <w:tcBorders>
              <w:top w:val="single" w:sz="4" w:space="0" w:color="auto"/>
              <w:left w:val="single" w:sz="4" w:space="0" w:color="auto"/>
              <w:right w:val="single" w:sz="4" w:space="0" w:color="auto"/>
            </w:tcBorders>
          </w:tcPr>
          <w:p w14:paraId="3A90B210" w14:textId="77777777" w:rsidR="00565F9F" w:rsidRPr="00064710" w:rsidRDefault="00565F9F" w:rsidP="00F57898">
            <w:pPr>
              <w:jc w:val="center"/>
              <w:rPr>
                <w:rFonts w:ascii="Arial" w:hAnsi="Arial" w:cs="Arial"/>
                <w:b/>
                <w:sz w:val="24"/>
                <w:szCs w:val="24"/>
              </w:rPr>
            </w:pPr>
          </w:p>
        </w:tc>
        <w:tc>
          <w:tcPr>
            <w:tcW w:w="1240" w:type="dxa"/>
            <w:tcBorders>
              <w:top w:val="single" w:sz="4" w:space="0" w:color="auto"/>
              <w:left w:val="single" w:sz="4" w:space="0" w:color="auto"/>
              <w:right w:val="single" w:sz="4" w:space="0" w:color="auto"/>
            </w:tcBorders>
          </w:tcPr>
          <w:p w14:paraId="5C0BF08B" w14:textId="77777777" w:rsidR="00565F9F" w:rsidRPr="00064710" w:rsidRDefault="00565F9F" w:rsidP="00F57898">
            <w:pPr>
              <w:jc w:val="center"/>
              <w:rPr>
                <w:rFonts w:ascii="Calibri" w:hAnsi="Calibri"/>
                <w:b/>
                <w:sz w:val="24"/>
                <w:szCs w:val="24"/>
                <w:u w:val="single"/>
              </w:rPr>
            </w:pPr>
          </w:p>
        </w:tc>
      </w:tr>
      <w:tr w:rsidR="00565F9F" w:rsidRPr="00064710" w14:paraId="0F3BF402" w14:textId="77777777" w:rsidTr="00565F9F">
        <w:trPr>
          <w:trHeight w:val="68"/>
        </w:trPr>
        <w:tc>
          <w:tcPr>
            <w:tcW w:w="7905" w:type="dxa"/>
            <w:tcBorders>
              <w:left w:val="single" w:sz="4" w:space="0" w:color="auto"/>
              <w:right w:val="single" w:sz="4" w:space="0" w:color="auto"/>
            </w:tcBorders>
          </w:tcPr>
          <w:p w14:paraId="1E9659F0" w14:textId="32086730" w:rsidR="00565F9F" w:rsidRPr="00565F9F" w:rsidRDefault="00565F9F" w:rsidP="00F57898">
            <w:pPr>
              <w:pStyle w:val="Default"/>
              <w:rPr>
                <w:rFonts w:asciiTheme="minorHAnsi" w:hAnsiTheme="minorHAnsi" w:cstheme="minorHAnsi"/>
              </w:rPr>
            </w:pPr>
          </w:p>
        </w:tc>
        <w:tc>
          <w:tcPr>
            <w:tcW w:w="1275" w:type="dxa"/>
            <w:tcBorders>
              <w:left w:val="single" w:sz="4" w:space="0" w:color="auto"/>
              <w:right w:val="single" w:sz="4" w:space="0" w:color="auto"/>
            </w:tcBorders>
          </w:tcPr>
          <w:p w14:paraId="09051685" w14:textId="77777777" w:rsidR="00565F9F" w:rsidRPr="00064710" w:rsidRDefault="00565F9F" w:rsidP="00F57898">
            <w:pPr>
              <w:jc w:val="center"/>
              <w:rPr>
                <w:rFonts w:ascii="Arial" w:hAnsi="Arial" w:cs="Arial"/>
                <w:b/>
                <w:sz w:val="24"/>
                <w:szCs w:val="24"/>
              </w:rPr>
            </w:pPr>
          </w:p>
        </w:tc>
        <w:tc>
          <w:tcPr>
            <w:tcW w:w="1240" w:type="dxa"/>
            <w:tcBorders>
              <w:left w:val="single" w:sz="4" w:space="0" w:color="auto"/>
              <w:right w:val="single" w:sz="4" w:space="0" w:color="auto"/>
            </w:tcBorders>
          </w:tcPr>
          <w:p w14:paraId="233DA6FD" w14:textId="77777777" w:rsidR="00565F9F" w:rsidRPr="00064710" w:rsidRDefault="00565F9F" w:rsidP="00565F9F">
            <w:pPr>
              <w:rPr>
                <w:rFonts w:ascii="Arial" w:hAnsi="Arial" w:cs="Arial"/>
                <w:b/>
                <w:sz w:val="24"/>
                <w:szCs w:val="24"/>
              </w:rPr>
            </w:pPr>
          </w:p>
        </w:tc>
      </w:tr>
      <w:tr w:rsidR="00565F9F" w:rsidRPr="00064710" w14:paraId="0C150EF6" w14:textId="77777777" w:rsidTr="00565F9F">
        <w:tc>
          <w:tcPr>
            <w:tcW w:w="7905" w:type="dxa"/>
            <w:tcBorders>
              <w:left w:val="single" w:sz="4" w:space="0" w:color="auto"/>
              <w:right w:val="single" w:sz="4" w:space="0" w:color="auto"/>
            </w:tcBorders>
          </w:tcPr>
          <w:p w14:paraId="0A0C97C5" w14:textId="6BD0319A" w:rsidR="00565F9F" w:rsidRPr="00565F9F" w:rsidRDefault="00565F9F" w:rsidP="00565F9F">
            <w:pPr>
              <w:pStyle w:val="ListParagraph"/>
              <w:numPr>
                <w:ilvl w:val="0"/>
                <w:numId w:val="24"/>
              </w:numPr>
              <w:rPr>
                <w:rFonts w:cstheme="minorHAnsi"/>
                <w:i/>
                <w:iCs/>
              </w:rPr>
            </w:pPr>
            <w:r w:rsidRPr="00565F9F">
              <w:rPr>
                <w:rFonts w:cstheme="minorHAnsi"/>
              </w:rPr>
              <w:t xml:space="preserve">Able to participate in the out-of-hours rota </w:t>
            </w:r>
            <w:r>
              <w:rPr>
                <w:rFonts w:cstheme="minorHAnsi"/>
              </w:rPr>
              <w:t>*</w:t>
            </w:r>
            <w:r w:rsidRPr="00565F9F">
              <w:rPr>
                <w:rFonts w:cstheme="minorHAnsi"/>
                <w:i/>
                <w:iCs/>
              </w:rPr>
              <w:t xml:space="preserve">(not currently a requirement however should the requirement </w:t>
            </w:r>
            <w:proofErr w:type="gramStart"/>
            <w:r w:rsidRPr="00565F9F">
              <w:rPr>
                <w:rFonts w:cstheme="minorHAnsi"/>
                <w:i/>
                <w:iCs/>
              </w:rPr>
              <w:t>return</w:t>
            </w:r>
            <w:proofErr w:type="gramEnd"/>
            <w:r w:rsidRPr="00565F9F">
              <w:rPr>
                <w:rFonts w:cstheme="minorHAnsi"/>
                <w:i/>
                <w:iCs/>
              </w:rPr>
              <w:t xml:space="preserve"> all staff will be allocated out of hours duties on a rota basis)</w:t>
            </w:r>
          </w:p>
        </w:tc>
        <w:tc>
          <w:tcPr>
            <w:tcW w:w="1275" w:type="dxa"/>
            <w:tcBorders>
              <w:left w:val="single" w:sz="4" w:space="0" w:color="auto"/>
              <w:right w:val="single" w:sz="4" w:space="0" w:color="auto"/>
            </w:tcBorders>
          </w:tcPr>
          <w:p w14:paraId="20270608" w14:textId="7DEFA1C8" w:rsidR="00565F9F" w:rsidRPr="00064710" w:rsidRDefault="00565F9F" w:rsidP="00F57898">
            <w:pPr>
              <w:jc w:val="center"/>
              <w:rPr>
                <w:rFonts w:ascii="Arial" w:hAnsi="Arial" w:cs="Arial"/>
                <w:b/>
                <w:sz w:val="24"/>
                <w:szCs w:val="24"/>
              </w:rPr>
            </w:pPr>
          </w:p>
        </w:tc>
        <w:tc>
          <w:tcPr>
            <w:tcW w:w="1240" w:type="dxa"/>
            <w:tcBorders>
              <w:left w:val="single" w:sz="4" w:space="0" w:color="auto"/>
              <w:right w:val="single" w:sz="4" w:space="0" w:color="auto"/>
            </w:tcBorders>
          </w:tcPr>
          <w:p w14:paraId="141F33DB" w14:textId="6D1E6F0A" w:rsidR="00565F9F" w:rsidRPr="00064710" w:rsidRDefault="00565F9F" w:rsidP="00F57898">
            <w:pPr>
              <w:jc w:val="center"/>
              <w:rPr>
                <w:rFonts w:ascii="Arial" w:hAnsi="Arial" w:cs="Arial"/>
                <w:b/>
                <w:sz w:val="24"/>
                <w:szCs w:val="24"/>
              </w:rPr>
            </w:pPr>
            <w:r w:rsidRPr="00770C88">
              <w:rPr>
                <w:rFonts w:ascii="Calibri" w:hAnsi="Calibri"/>
                <w:b/>
                <w:sz w:val="24"/>
                <w:szCs w:val="24"/>
              </w:rPr>
              <w:sym w:font="Wingdings" w:char="F0FC"/>
            </w:r>
          </w:p>
        </w:tc>
      </w:tr>
      <w:tr w:rsidR="00565F9F" w:rsidRPr="005206E5" w14:paraId="557B906F" w14:textId="77777777" w:rsidTr="00565F9F">
        <w:tc>
          <w:tcPr>
            <w:tcW w:w="7905" w:type="dxa"/>
            <w:tcBorders>
              <w:left w:val="single" w:sz="4" w:space="0" w:color="auto"/>
              <w:right w:val="single" w:sz="4" w:space="0" w:color="auto"/>
            </w:tcBorders>
          </w:tcPr>
          <w:p w14:paraId="303A02CA" w14:textId="77777777" w:rsidR="00565F9F" w:rsidRPr="00565F9F" w:rsidRDefault="00565F9F" w:rsidP="00565F9F">
            <w:pPr>
              <w:rPr>
                <w:rFonts w:ascii="Calibri" w:hAnsi="Calibri"/>
              </w:rPr>
            </w:pPr>
            <w:r>
              <w:br/>
            </w:r>
          </w:p>
          <w:p w14:paraId="1EEBA1E6" w14:textId="2EBD5386" w:rsidR="00565F9F" w:rsidRPr="00565F9F" w:rsidRDefault="00565F9F" w:rsidP="00565F9F">
            <w:pPr>
              <w:pStyle w:val="ListParagraph"/>
              <w:numPr>
                <w:ilvl w:val="0"/>
                <w:numId w:val="24"/>
              </w:numPr>
              <w:rPr>
                <w:rFonts w:ascii="Calibri" w:hAnsi="Calibri"/>
              </w:rPr>
            </w:pPr>
            <w:r>
              <w:t>Required to have a current full driving licence, with a vehicle available and insured for business use.</w:t>
            </w:r>
          </w:p>
        </w:tc>
        <w:tc>
          <w:tcPr>
            <w:tcW w:w="1275" w:type="dxa"/>
            <w:tcBorders>
              <w:left w:val="single" w:sz="4" w:space="0" w:color="auto"/>
              <w:right w:val="single" w:sz="4" w:space="0" w:color="auto"/>
            </w:tcBorders>
          </w:tcPr>
          <w:p w14:paraId="176B8CF6" w14:textId="77777777" w:rsidR="00565F9F" w:rsidRDefault="00565F9F" w:rsidP="004F568F">
            <w:pPr>
              <w:jc w:val="center"/>
              <w:rPr>
                <w:rFonts w:ascii="Arial" w:hAnsi="Arial" w:cs="Arial"/>
                <w:b/>
              </w:rPr>
            </w:pPr>
          </w:p>
          <w:p w14:paraId="177AB3B3" w14:textId="77777777" w:rsidR="00565F9F" w:rsidRDefault="00565F9F" w:rsidP="004F568F">
            <w:pPr>
              <w:jc w:val="center"/>
              <w:rPr>
                <w:rFonts w:ascii="Arial" w:hAnsi="Arial" w:cs="Arial"/>
                <w:b/>
              </w:rPr>
            </w:pPr>
          </w:p>
          <w:p w14:paraId="6CCE5224" w14:textId="77777777" w:rsidR="00565F9F" w:rsidRDefault="00565F9F" w:rsidP="004F568F">
            <w:pPr>
              <w:jc w:val="center"/>
              <w:rPr>
                <w:rFonts w:ascii="Arial" w:hAnsi="Arial" w:cs="Arial"/>
                <w:b/>
              </w:rPr>
            </w:pPr>
          </w:p>
          <w:p w14:paraId="50AEC6AD" w14:textId="4820F29B" w:rsidR="00565F9F" w:rsidRPr="005206E5" w:rsidRDefault="00565F9F" w:rsidP="004F568F">
            <w:pPr>
              <w:jc w:val="center"/>
              <w:rPr>
                <w:rFonts w:ascii="Arial" w:hAnsi="Arial" w:cs="Arial"/>
                <w:b/>
              </w:rPr>
            </w:pPr>
            <w:r w:rsidRPr="00770C88">
              <w:rPr>
                <w:rFonts w:ascii="Calibri" w:hAnsi="Calibri"/>
                <w:b/>
                <w:sz w:val="24"/>
                <w:szCs w:val="24"/>
              </w:rPr>
              <w:sym w:font="Wingdings" w:char="F0FC"/>
            </w:r>
          </w:p>
        </w:tc>
        <w:tc>
          <w:tcPr>
            <w:tcW w:w="1240" w:type="dxa"/>
            <w:tcBorders>
              <w:left w:val="single" w:sz="4" w:space="0" w:color="auto"/>
              <w:right w:val="single" w:sz="4" w:space="0" w:color="auto"/>
            </w:tcBorders>
          </w:tcPr>
          <w:p w14:paraId="5C08B7AF" w14:textId="77777777" w:rsidR="00565F9F" w:rsidRPr="005206E5" w:rsidRDefault="00565F9F" w:rsidP="004F568F">
            <w:pPr>
              <w:jc w:val="center"/>
              <w:rPr>
                <w:rFonts w:ascii="Calibri" w:hAnsi="Calibri"/>
                <w:b/>
                <w:u w:val="single"/>
              </w:rPr>
            </w:pPr>
          </w:p>
        </w:tc>
      </w:tr>
      <w:tr w:rsidR="00565F9F" w:rsidRPr="005206E5" w14:paraId="45B6FE96" w14:textId="77777777" w:rsidTr="00565F9F">
        <w:trPr>
          <w:trHeight w:val="68"/>
        </w:trPr>
        <w:tc>
          <w:tcPr>
            <w:tcW w:w="7905" w:type="dxa"/>
            <w:tcBorders>
              <w:left w:val="single" w:sz="4" w:space="0" w:color="auto"/>
              <w:right w:val="single" w:sz="4" w:space="0" w:color="auto"/>
            </w:tcBorders>
          </w:tcPr>
          <w:p w14:paraId="0060E6B1" w14:textId="77777777" w:rsidR="00565F9F" w:rsidRPr="005206E5" w:rsidRDefault="00565F9F" w:rsidP="004F568F">
            <w:pPr>
              <w:rPr>
                <w:rFonts w:ascii="Calibri" w:hAnsi="Calibri"/>
              </w:rPr>
            </w:pPr>
          </w:p>
        </w:tc>
        <w:tc>
          <w:tcPr>
            <w:tcW w:w="1275" w:type="dxa"/>
            <w:tcBorders>
              <w:left w:val="single" w:sz="4" w:space="0" w:color="auto"/>
              <w:right w:val="single" w:sz="4" w:space="0" w:color="auto"/>
            </w:tcBorders>
          </w:tcPr>
          <w:p w14:paraId="207ECB27" w14:textId="77777777" w:rsidR="00565F9F" w:rsidRPr="005206E5" w:rsidRDefault="00565F9F" w:rsidP="004F568F">
            <w:pPr>
              <w:jc w:val="center"/>
              <w:rPr>
                <w:rFonts w:ascii="Arial" w:hAnsi="Arial" w:cs="Arial"/>
                <w:b/>
              </w:rPr>
            </w:pPr>
          </w:p>
        </w:tc>
        <w:tc>
          <w:tcPr>
            <w:tcW w:w="1240" w:type="dxa"/>
            <w:tcBorders>
              <w:left w:val="single" w:sz="4" w:space="0" w:color="auto"/>
              <w:right w:val="single" w:sz="4" w:space="0" w:color="auto"/>
            </w:tcBorders>
          </w:tcPr>
          <w:p w14:paraId="3B444926" w14:textId="77777777" w:rsidR="00565F9F" w:rsidRPr="005206E5" w:rsidRDefault="00565F9F" w:rsidP="004F568F">
            <w:pPr>
              <w:jc w:val="center"/>
              <w:rPr>
                <w:rFonts w:ascii="Calibri" w:hAnsi="Calibri"/>
                <w:b/>
                <w:u w:val="single"/>
              </w:rPr>
            </w:pPr>
          </w:p>
        </w:tc>
      </w:tr>
      <w:tr w:rsidR="00565F9F" w:rsidRPr="005206E5" w14:paraId="5430887A" w14:textId="77777777" w:rsidTr="00565F9F">
        <w:tc>
          <w:tcPr>
            <w:tcW w:w="7905" w:type="dxa"/>
            <w:tcBorders>
              <w:left w:val="single" w:sz="4" w:space="0" w:color="auto"/>
              <w:right w:val="single" w:sz="4" w:space="0" w:color="auto"/>
            </w:tcBorders>
          </w:tcPr>
          <w:p w14:paraId="18519AC9" w14:textId="0817FA63" w:rsidR="00565F9F" w:rsidRPr="00565F9F" w:rsidRDefault="00565F9F" w:rsidP="00565F9F">
            <w:pPr>
              <w:pStyle w:val="ListParagraph"/>
              <w:numPr>
                <w:ilvl w:val="0"/>
                <w:numId w:val="24"/>
              </w:numPr>
              <w:rPr>
                <w:rFonts w:ascii="Calibri" w:hAnsi="Calibri"/>
              </w:rPr>
            </w:pPr>
            <w:r>
              <w:t xml:space="preserve">Required to undertake visits to people in their homes unaccompanied. </w:t>
            </w:r>
          </w:p>
        </w:tc>
        <w:tc>
          <w:tcPr>
            <w:tcW w:w="1275" w:type="dxa"/>
            <w:tcBorders>
              <w:left w:val="single" w:sz="4" w:space="0" w:color="auto"/>
              <w:right w:val="single" w:sz="4" w:space="0" w:color="auto"/>
            </w:tcBorders>
          </w:tcPr>
          <w:p w14:paraId="0DABBFC7" w14:textId="2F4C100B" w:rsidR="00565F9F" w:rsidRPr="005206E5" w:rsidRDefault="00565F9F" w:rsidP="004F568F">
            <w:pPr>
              <w:jc w:val="center"/>
              <w:rPr>
                <w:rFonts w:ascii="Arial" w:hAnsi="Arial" w:cs="Arial"/>
                <w:b/>
              </w:rPr>
            </w:pPr>
            <w:r w:rsidRPr="00770C88">
              <w:rPr>
                <w:rFonts w:ascii="Calibri" w:hAnsi="Calibri"/>
                <w:b/>
                <w:sz w:val="24"/>
                <w:szCs w:val="24"/>
              </w:rPr>
              <w:sym w:font="Wingdings" w:char="F0FC"/>
            </w:r>
          </w:p>
        </w:tc>
        <w:tc>
          <w:tcPr>
            <w:tcW w:w="1240" w:type="dxa"/>
            <w:tcBorders>
              <w:left w:val="single" w:sz="4" w:space="0" w:color="auto"/>
              <w:right w:val="single" w:sz="4" w:space="0" w:color="auto"/>
            </w:tcBorders>
          </w:tcPr>
          <w:p w14:paraId="10E8F5F6" w14:textId="77777777" w:rsidR="00565F9F" w:rsidRPr="005206E5" w:rsidRDefault="00565F9F" w:rsidP="004F568F">
            <w:pPr>
              <w:jc w:val="center"/>
              <w:rPr>
                <w:rFonts w:ascii="Arial" w:hAnsi="Arial" w:cs="Arial"/>
                <w:b/>
              </w:rPr>
            </w:pPr>
          </w:p>
        </w:tc>
      </w:tr>
      <w:tr w:rsidR="00565F9F" w:rsidRPr="005206E5" w14:paraId="3C18B180" w14:textId="77777777" w:rsidTr="00565F9F">
        <w:tc>
          <w:tcPr>
            <w:tcW w:w="7905" w:type="dxa"/>
            <w:tcBorders>
              <w:left w:val="single" w:sz="4" w:space="0" w:color="auto"/>
              <w:bottom w:val="single" w:sz="4" w:space="0" w:color="auto"/>
              <w:right w:val="single" w:sz="4" w:space="0" w:color="auto"/>
            </w:tcBorders>
          </w:tcPr>
          <w:p w14:paraId="378F3D03" w14:textId="77777777" w:rsidR="00565F9F" w:rsidRDefault="00565F9F" w:rsidP="00565F9F">
            <w:pPr>
              <w:pStyle w:val="ListParagraph"/>
            </w:pPr>
          </w:p>
          <w:p w14:paraId="569DE36F" w14:textId="289A03C4" w:rsidR="00565F9F" w:rsidRDefault="00565F9F" w:rsidP="00565F9F">
            <w:pPr>
              <w:pStyle w:val="ListParagraph"/>
              <w:numPr>
                <w:ilvl w:val="0"/>
                <w:numId w:val="24"/>
              </w:numPr>
            </w:pPr>
            <w:r>
              <w:t>Willing to work outside normal working hours (on occasion).</w:t>
            </w:r>
          </w:p>
        </w:tc>
        <w:tc>
          <w:tcPr>
            <w:tcW w:w="1275" w:type="dxa"/>
            <w:tcBorders>
              <w:left w:val="single" w:sz="4" w:space="0" w:color="auto"/>
              <w:bottom w:val="single" w:sz="4" w:space="0" w:color="auto"/>
              <w:right w:val="single" w:sz="4" w:space="0" w:color="auto"/>
            </w:tcBorders>
          </w:tcPr>
          <w:p w14:paraId="48CA7448" w14:textId="77777777" w:rsidR="00565F9F" w:rsidRDefault="00565F9F" w:rsidP="004F568F">
            <w:pPr>
              <w:jc w:val="center"/>
              <w:rPr>
                <w:rFonts w:ascii="Calibri" w:hAnsi="Calibri"/>
                <w:b/>
                <w:sz w:val="24"/>
                <w:szCs w:val="24"/>
              </w:rPr>
            </w:pPr>
          </w:p>
          <w:p w14:paraId="022B006E" w14:textId="0D246885" w:rsidR="00565F9F" w:rsidRPr="00770C88" w:rsidRDefault="00565F9F" w:rsidP="004F568F">
            <w:pPr>
              <w:jc w:val="center"/>
              <w:rPr>
                <w:rFonts w:ascii="Calibri" w:hAnsi="Calibri"/>
                <w:b/>
                <w:sz w:val="24"/>
                <w:szCs w:val="24"/>
              </w:rPr>
            </w:pPr>
            <w:r w:rsidRPr="00770C88">
              <w:rPr>
                <w:rFonts w:ascii="Calibri" w:hAnsi="Calibri"/>
                <w:b/>
                <w:sz w:val="24"/>
                <w:szCs w:val="24"/>
              </w:rPr>
              <w:sym w:font="Wingdings" w:char="F0FC"/>
            </w:r>
          </w:p>
        </w:tc>
        <w:tc>
          <w:tcPr>
            <w:tcW w:w="1240" w:type="dxa"/>
            <w:tcBorders>
              <w:left w:val="single" w:sz="4" w:space="0" w:color="auto"/>
              <w:bottom w:val="single" w:sz="4" w:space="0" w:color="auto"/>
              <w:right w:val="single" w:sz="4" w:space="0" w:color="auto"/>
            </w:tcBorders>
          </w:tcPr>
          <w:p w14:paraId="46BC2D0A" w14:textId="77777777" w:rsidR="00565F9F" w:rsidRPr="005206E5" w:rsidRDefault="00565F9F" w:rsidP="004F568F">
            <w:pPr>
              <w:jc w:val="center"/>
              <w:rPr>
                <w:rFonts w:ascii="Arial" w:hAnsi="Arial" w:cs="Arial"/>
                <w:b/>
              </w:rPr>
            </w:pPr>
          </w:p>
        </w:tc>
      </w:tr>
    </w:tbl>
    <w:p w14:paraId="1E8D44E9" w14:textId="77777777" w:rsidR="007E190B" w:rsidRDefault="007E190B" w:rsidP="007A16D2">
      <w:pPr>
        <w:spacing w:line="240" w:lineRule="auto"/>
        <w:rPr>
          <w:rFonts w:ascii="Calibri" w:hAnsi="Calibri"/>
          <w:sz w:val="24"/>
          <w:szCs w:val="24"/>
        </w:rPr>
      </w:pPr>
    </w:p>
    <w:sectPr w:rsidR="007E190B" w:rsidSect="00745695">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3B8"/>
    <w:multiLevelType w:val="hybridMultilevel"/>
    <w:tmpl w:val="7A3C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C4BC7"/>
    <w:multiLevelType w:val="hybridMultilevel"/>
    <w:tmpl w:val="F9747E1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661A95"/>
    <w:multiLevelType w:val="hybridMultilevel"/>
    <w:tmpl w:val="06E8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128C5"/>
    <w:multiLevelType w:val="hybridMultilevel"/>
    <w:tmpl w:val="C082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D35F2"/>
    <w:multiLevelType w:val="hybridMultilevel"/>
    <w:tmpl w:val="64CE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924934"/>
    <w:multiLevelType w:val="hybridMultilevel"/>
    <w:tmpl w:val="535AF6F2"/>
    <w:lvl w:ilvl="0" w:tplc="17B021BA">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F2674"/>
    <w:multiLevelType w:val="hybridMultilevel"/>
    <w:tmpl w:val="C6D0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12CF9"/>
    <w:multiLevelType w:val="hybridMultilevel"/>
    <w:tmpl w:val="F9747E10"/>
    <w:lvl w:ilvl="0" w:tplc="21ECD3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817208">
    <w:abstractNumId w:val="23"/>
  </w:num>
  <w:num w:numId="2" w16cid:durableId="619457028">
    <w:abstractNumId w:val="9"/>
  </w:num>
  <w:num w:numId="3" w16cid:durableId="880359342">
    <w:abstractNumId w:val="11"/>
  </w:num>
  <w:num w:numId="4" w16cid:durableId="1367026377">
    <w:abstractNumId w:val="15"/>
  </w:num>
  <w:num w:numId="5" w16cid:durableId="1249272505">
    <w:abstractNumId w:val="16"/>
  </w:num>
  <w:num w:numId="6" w16cid:durableId="841160554">
    <w:abstractNumId w:val="5"/>
  </w:num>
  <w:num w:numId="7" w16cid:durableId="2084255763">
    <w:abstractNumId w:val="17"/>
  </w:num>
  <w:num w:numId="8" w16cid:durableId="503790308">
    <w:abstractNumId w:val="12"/>
  </w:num>
  <w:num w:numId="9" w16cid:durableId="1533107784">
    <w:abstractNumId w:val="7"/>
  </w:num>
  <w:num w:numId="10" w16cid:durableId="674307974">
    <w:abstractNumId w:val="8"/>
  </w:num>
  <w:num w:numId="11" w16cid:durableId="839540049">
    <w:abstractNumId w:val="13"/>
  </w:num>
  <w:num w:numId="12" w16cid:durableId="725105407">
    <w:abstractNumId w:val="1"/>
  </w:num>
  <w:num w:numId="13" w16cid:durableId="1222205758">
    <w:abstractNumId w:val="4"/>
  </w:num>
  <w:num w:numId="14" w16cid:durableId="1535187602">
    <w:abstractNumId w:val="20"/>
  </w:num>
  <w:num w:numId="15" w16cid:durableId="733820949">
    <w:abstractNumId w:val="6"/>
  </w:num>
  <w:num w:numId="16" w16cid:durableId="1514372932">
    <w:abstractNumId w:val="19"/>
  </w:num>
  <w:num w:numId="17" w16cid:durableId="938830725">
    <w:abstractNumId w:val="22"/>
  </w:num>
  <w:num w:numId="18" w16cid:durableId="1478719018">
    <w:abstractNumId w:val="2"/>
  </w:num>
  <w:num w:numId="19" w16cid:durableId="2094164452">
    <w:abstractNumId w:val="18"/>
  </w:num>
  <w:num w:numId="20" w16cid:durableId="927082332">
    <w:abstractNumId w:val="3"/>
  </w:num>
  <w:num w:numId="21" w16cid:durableId="1593775939">
    <w:abstractNumId w:val="0"/>
  </w:num>
  <w:num w:numId="22" w16cid:durableId="794494268">
    <w:abstractNumId w:val="21"/>
  </w:num>
  <w:num w:numId="23" w16cid:durableId="1337538128">
    <w:abstractNumId w:val="14"/>
  </w:num>
  <w:num w:numId="24" w16cid:durableId="134372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BC"/>
    <w:rsid w:val="00002249"/>
    <w:rsid w:val="000514DC"/>
    <w:rsid w:val="00064710"/>
    <w:rsid w:val="000D1E1A"/>
    <w:rsid w:val="000D28A9"/>
    <w:rsid w:val="000E18CF"/>
    <w:rsid w:val="000E1D46"/>
    <w:rsid w:val="00101D42"/>
    <w:rsid w:val="0012137D"/>
    <w:rsid w:val="001C3A99"/>
    <w:rsid w:val="001F0087"/>
    <w:rsid w:val="001F3B41"/>
    <w:rsid w:val="002604C4"/>
    <w:rsid w:val="002A230F"/>
    <w:rsid w:val="002C2277"/>
    <w:rsid w:val="003350D8"/>
    <w:rsid w:val="0035491B"/>
    <w:rsid w:val="003A74F0"/>
    <w:rsid w:val="003B7652"/>
    <w:rsid w:val="003C1440"/>
    <w:rsid w:val="00412B81"/>
    <w:rsid w:val="0043252E"/>
    <w:rsid w:val="004C1EB0"/>
    <w:rsid w:val="004C3C41"/>
    <w:rsid w:val="004F42E6"/>
    <w:rsid w:val="005206E5"/>
    <w:rsid w:val="00530C8F"/>
    <w:rsid w:val="00550AA0"/>
    <w:rsid w:val="00561C75"/>
    <w:rsid w:val="00565F9F"/>
    <w:rsid w:val="0060798D"/>
    <w:rsid w:val="006145A3"/>
    <w:rsid w:val="006379DA"/>
    <w:rsid w:val="00655577"/>
    <w:rsid w:val="0065587C"/>
    <w:rsid w:val="00663476"/>
    <w:rsid w:val="00665E3B"/>
    <w:rsid w:val="006A55A0"/>
    <w:rsid w:val="00745695"/>
    <w:rsid w:val="007474BC"/>
    <w:rsid w:val="00751DA2"/>
    <w:rsid w:val="00770C88"/>
    <w:rsid w:val="00790899"/>
    <w:rsid w:val="007A16D2"/>
    <w:rsid w:val="007A2B57"/>
    <w:rsid w:val="007E190B"/>
    <w:rsid w:val="007F5A39"/>
    <w:rsid w:val="00992BDD"/>
    <w:rsid w:val="009F5BE4"/>
    <w:rsid w:val="00A355BA"/>
    <w:rsid w:val="00A41D8F"/>
    <w:rsid w:val="00AA7176"/>
    <w:rsid w:val="00AD6979"/>
    <w:rsid w:val="00B6508A"/>
    <w:rsid w:val="00B9402C"/>
    <w:rsid w:val="00BB6AA8"/>
    <w:rsid w:val="00C11592"/>
    <w:rsid w:val="00C17476"/>
    <w:rsid w:val="00C214CB"/>
    <w:rsid w:val="00C225C1"/>
    <w:rsid w:val="00C25C97"/>
    <w:rsid w:val="00C36532"/>
    <w:rsid w:val="00C52461"/>
    <w:rsid w:val="00C816ED"/>
    <w:rsid w:val="00D008E8"/>
    <w:rsid w:val="00D42365"/>
    <w:rsid w:val="00D52274"/>
    <w:rsid w:val="00D73AD8"/>
    <w:rsid w:val="00D74B01"/>
    <w:rsid w:val="00DB13CC"/>
    <w:rsid w:val="00E443BC"/>
    <w:rsid w:val="00E51DF8"/>
    <w:rsid w:val="00EC741D"/>
    <w:rsid w:val="00F37F9E"/>
    <w:rsid w:val="00FA018D"/>
    <w:rsid w:val="00FA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760E5"/>
  <w15:docId w15:val="{48A65688-2E26-4F35-A16F-A563239E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i.holloway\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477A-C024-45DA-A8E6-FE5D0B99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Template>
  <TotalTime>1</TotalTime>
  <Pages>6</Pages>
  <Words>1413</Words>
  <Characters>7637</Characters>
  <Application>Microsoft Office Word</Application>
  <DocSecurity>0</DocSecurity>
  <Lines>433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Holloway</dc:creator>
  <cp:lastModifiedBy>Terri Holloway</cp:lastModifiedBy>
  <cp:revision>2</cp:revision>
  <dcterms:created xsi:type="dcterms:W3CDTF">2024-04-25T15:00:00Z</dcterms:created>
  <dcterms:modified xsi:type="dcterms:W3CDTF">2024-04-25T15:00:00Z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643f3b59-3123-4227-8079-7fbfcda6401c</vt:lpwstr>
  </property>
</Properties>
</file>