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E0AF7" w:rsidP="00A1247D" w:rsidRDefault="00A1247D" w14:paraId="077D32B2" w14:textId="752686E9">
      <w:pPr>
        <w:ind w:left="3600" w:firstLine="720"/>
      </w:pPr>
      <w:r>
        <w:rPr>
          <w:noProof/>
          <w:lang w:eastAsia="en-GB"/>
        </w:rPr>
        <w:drawing>
          <wp:inline distT="0" distB="0" distL="0" distR="0" wp14:anchorId="2853AF93" wp14:editId="7636F118">
            <wp:extent cx="2209800" cy="5429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34" cy="543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247D" w:rsidP="00A1247D" w:rsidRDefault="002F7830" w14:paraId="4C0BE910" w14:textId="4BC601FF">
      <w:pPr>
        <w:spacing w:after="0"/>
        <w:rPr>
          <w:rFonts w:cs="Arial" w:asciiTheme="majorHAnsi" w:hAnsiTheme="majorHAnsi"/>
          <w:b/>
          <w:sz w:val="34"/>
          <w:szCs w:val="34"/>
        </w:rPr>
      </w:pPr>
      <w:r>
        <w:rPr>
          <w:rFonts w:cs="Arial" w:asciiTheme="majorHAnsi" w:hAnsiTheme="majorHAnsi"/>
          <w:b/>
          <w:sz w:val="34"/>
          <w:szCs w:val="34"/>
        </w:rPr>
        <w:t xml:space="preserve">Parks and </w:t>
      </w:r>
      <w:r w:rsidR="00A1247D">
        <w:rPr>
          <w:rFonts w:cs="Arial" w:asciiTheme="majorHAnsi" w:hAnsiTheme="majorHAnsi"/>
          <w:b/>
          <w:sz w:val="34"/>
          <w:szCs w:val="34"/>
        </w:rPr>
        <w:t xml:space="preserve">Green Spaces Manager </w:t>
      </w:r>
    </w:p>
    <w:p w:rsidRPr="00C55CE4" w:rsidR="00A1247D" w:rsidP="00A1247D" w:rsidRDefault="00A1247D" w14:paraId="64CF9142" w14:textId="69611267">
      <w:pPr>
        <w:spacing w:after="0"/>
        <w:rPr>
          <w:rFonts w:cs="Arial" w:asciiTheme="majorHAnsi" w:hAnsiTheme="majorHAnsi"/>
          <w:b/>
          <w:sz w:val="34"/>
          <w:szCs w:val="34"/>
        </w:rPr>
      </w:pPr>
      <w:r w:rsidRPr="00C55CE4">
        <w:rPr>
          <w:rFonts w:cs="Arial" w:asciiTheme="majorHAnsi" w:hAnsiTheme="majorHAnsi"/>
          <w:b/>
          <w:sz w:val="34"/>
          <w:szCs w:val="34"/>
        </w:rPr>
        <w:t>Job Description</w:t>
      </w:r>
    </w:p>
    <w:p w:rsidRPr="00F84AAD" w:rsidR="00A1247D" w:rsidP="00A1247D" w:rsidRDefault="00A1247D" w14:paraId="0A048E09" w14:textId="77777777">
      <w:pPr>
        <w:spacing w:after="0"/>
        <w:rPr>
          <w:rFonts w:cs="Arial"/>
          <w:sz w:val="29"/>
          <w:szCs w:val="29"/>
        </w:rPr>
      </w:pPr>
    </w:p>
    <w:p w:rsidRPr="00C55CE4" w:rsidR="00A1247D" w:rsidP="00A1247D" w:rsidRDefault="00A1247D" w14:paraId="6BC9A8D0" w14:textId="77777777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C55CE4">
        <w:rPr>
          <w:rFonts w:ascii="Arial" w:hAnsi="Arial" w:cs="Arial"/>
          <w:b/>
          <w:sz w:val="28"/>
          <w:szCs w:val="28"/>
        </w:rPr>
        <w:t>Post Details</w:t>
      </w:r>
    </w:p>
    <w:p w:rsidRPr="00F84AAD" w:rsidR="00A1247D" w:rsidP="00A1247D" w:rsidRDefault="00A1247D" w14:paraId="325E2096" w14:textId="77777777">
      <w:pPr>
        <w:spacing w:after="0"/>
        <w:rPr>
          <w:rFonts w:cs="Arial"/>
          <w:sz w:val="20"/>
          <w:szCs w:val="20"/>
        </w:rPr>
      </w:pPr>
    </w:p>
    <w:p w:rsidR="00A1247D" w:rsidP="00A1247D" w:rsidRDefault="00A1247D" w14:paraId="6014D90E" w14:textId="77777777">
      <w:pPr>
        <w:spacing w:after="120"/>
        <w:rPr>
          <w:rFonts w:cs="Arial"/>
        </w:rPr>
      </w:pPr>
      <w:r w:rsidRPr="00C55CE4">
        <w:rPr>
          <w:rFonts w:cs="Arial"/>
          <w:b/>
        </w:rPr>
        <w:t xml:space="preserve">Business </w:t>
      </w:r>
      <w:r>
        <w:rPr>
          <w:rFonts w:cs="Arial"/>
          <w:b/>
        </w:rPr>
        <w:t>Unit</w:t>
      </w:r>
      <w:r w:rsidRPr="00C55CE4">
        <w:rPr>
          <w:rFonts w:cs="Arial"/>
          <w:b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 Environmental Services</w:t>
      </w:r>
    </w:p>
    <w:p w:rsidR="00A1247D" w:rsidP="00A1247D" w:rsidRDefault="00A1247D" w14:paraId="1AD7E1A1" w14:textId="757FFC1B">
      <w:pPr>
        <w:spacing w:after="120"/>
        <w:rPr>
          <w:rFonts w:cs="Arial"/>
        </w:rPr>
      </w:pPr>
      <w:r w:rsidRPr="00C55CE4">
        <w:rPr>
          <w:rFonts w:cs="Arial"/>
          <w:b/>
        </w:rPr>
        <w:t>Post No: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A4FEA">
        <w:rPr>
          <w:rFonts w:cs="Arial"/>
        </w:rPr>
        <w:t>F1900</w:t>
      </w:r>
    </w:p>
    <w:p w:rsidR="00A1247D" w:rsidP="00A1247D" w:rsidRDefault="00A1247D" w14:paraId="66F79469" w14:textId="77777777">
      <w:pPr>
        <w:spacing w:after="120"/>
        <w:rPr>
          <w:rFonts w:cs="Arial"/>
        </w:rPr>
      </w:pPr>
      <w:r w:rsidRPr="00C55CE4">
        <w:rPr>
          <w:rFonts w:cs="Arial"/>
          <w:b/>
        </w:rPr>
        <w:t>Working Hours: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37</w:t>
      </w:r>
    </w:p>
    <w:p w:rsidR="00A1247D" w:rsidP="00A1247D" w:rsidRDefault="00A1247D" w14:paraId="43055F74" w14:textId="1FDE307A">
      <w:pPr>
        <w:spacing w:after="120"/>
        <w:rPr>
          <w:rFonts w:cs="Arial"/>
        </w:rPr>
      </w:pPr>
      <w:r w:rsidRPr="00C55CE4">
        <w:rPr>
          <w:rFonts w:cs="Arial"/>
          <w:b/>
        </w:rPr>
        <w:t>Grade:</w:t>
      </w:r>
      <w:r w:rsidRPr="00C55CE4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764">
        <w:rPr>
          <w:rFonts w:cs="Arial"/>
        </w:rPr>
        <w:t xml:space="preserve">Grade </w:t>
      </w:r>
      <w:r>
        <w:rPr>
          <w:rFonts w:cs="Arial"/>
        </w:rPr>
        <w:t>MMB</w:t>
      </w:r>
    </w:p>
    <w:p w:rsidR="00A1247D" w:rsidP="00A1247D" w:rsidRDefault="00A1247D" w14:paraId="402BC0C7" w14:textId="5C43A2E5">
      <w:pPr>
        <w:spacing w:after="120"/>
        <w:rPr>
          <w:rFonts w:cs="Arial"/>
        </w:rPr>
      </w:pPr>
      <w:r w:rsidRPr="00C55CE4">
        <w:rPr>
          <w:rFonts w:cs="Arial"/>
          <w:b/>
        </w:rPr>
        <w:t>Work Base:</w:t>
      </w:r>
      <w:r w:rsidRPr="00C55CE4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Civic Centre Station Road Addlestone  </w:t>
      </w:r>
    </w:p>
    <w:p w:rsidR="00A1247D" w:rsidP="00A1247D" w:rsidRDefault="00A1247D" w14:paraId="698F71C0" w14:textId="5EB414A5">
      <w:pPr>
        <w:spacing w:after="120"/>
        <w:rPr>
          <w:rFonts w:cs="Arial"/>
        </w:rPr>
      </w:pPr>
      <w:r w:rsidRPr="00C55CE4">
        <w:rPr>
          <w:rFonts w:cs="Arial"/>
          <w:b/>
        </w:rPr>
        <w:t>Prepared / Agreed by</w:t>
      </w:r>
      <w:r>
        <w:rPr>
          <w:rFonts w:cs="Arial"/>
        </w:rPr>
        <w:tab/>
      </w:r>
      <w:r>
        <w:rPr>
          <w:rFonts w:cs="Arial"/>
        </w:rPr>
        <w:t xml:space="preserve">Helen Clark </w:t>
      </w:r>
    </w:p>
    <w:p w:rsidRPr="00BA1707" w:rsidR="00A1247D" w:rsidP="00A1247D" w:rsidRDefault="00A1247D" w14:paraId="3F0BBC53" w14:textId="2AE19342">
      <w:pPr>
        <w:spacing w:after="0"/>
        <w:rPr>
          <w:rFonts w:cs="Arial"/>
        </w:rPr>
      </w:pPr>
      <w:r w:rsidRPr="00C55CE4">
        <w:rPr>
          <w:rFonts w:cs="Arial"/>
          <w:b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A4FEA">
        <w:rPr>
          <w:rFonts w:cs="Arial"/>
        </w:rPr>
        <w:t>2</w:t>
      </w:r>
      <w:r w:rsidRPr="00DA4FEA" w:rsidR="00DA4FEA">
        <w:rPr>
          <w:rFonts w:cs="Arial"/>
          <w:vertAlign w:val="superscript"/>
        </w:rPr>
        <w:t>nd</w:t>
      </w:r>
      <w:r w:rsidR="00DA4FEA">
        <w:rPr>
          <w:rFonts w:cs="Arial"/>
        </w:rPr>
        <w:t xml:space="preserve"> May </w:t>
      </w:r>
      <w:r w:rsidR="009C7C06">
        <w:rPr>
          <w:rFonts w:cs="Arial"/>
        </w:rPr>
        <w:t xml:space="preserve">2024 </w:t>
      </w:r>
      <w:r>
        <w:rPr>
          <w:rFonts w:cs="Arial"/>
        </w:rPr>
        <w:t xml:space="preserve"> </w:t>
      </w:r>
    </w:p>
    <w:p w:rsidRPr="00F84AAD" w:rsidR="00A1247D" w:rsidP="00A1247D" w:rsidRDefault="00A1247D" w14:paraId="4044935F" w14:textId="77777777">
      <w:pPr>
        <w:spacing w:after="0"/>
        <w:rPr>
          <w:rFonts w:cs="Arial"/>
          <w:sz w:val="29"/>
          <w:szCs w:val="29"/>
        </w:rPr>
      </w:pPr>
    </w:p>
    <w:p w:rsidRPr="00C55CE4" w:rsidR="00A1247D" w:rsidP="00A1247D" w:rsidRDefault="00A1247D" w14:paraId="21D66779" w14:textId="77777777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C55CE4">
        <w:rPr>
          <w:rFonts w:ascii="Arial" w:hAnsi="Arial" w:cs="Arial"/>
          <w:b/>
          <w:sz w:val="28"/>
          <w:szCs w:val="28"/>
        </w:rPr>
        <w:t>Organisational Relationships</w:t>
      </w:r>
    </w:p>
    <w:p w:rsidRPr="00F84AAD" w:rsidR="00A1247D" w:rsidP="00A1247D" w:rsidRDefault="00A1247D" w14:paraId="394C5D22" w14:textId="77777777">
      <w:pPr>
        <w:spacing w:after="0"/>
        <w:rPr>
          <w:rFonts w:cs="Arial"/>
          <w:sz w:val="20"/>
          <w:szCs w:val="20"/>
        </w:rPr>
      </w:pPr>
    </w:p>
    <w:p w:rsidRPr="00BD3544" w:rsidR="00A1247D" w:rsidP="00A1247D" w:rsidRDefault="00A1247D" w14:paraId="419DA277" w14:textId="40663B06">
      <w:pPr>
        <w:spacing w:after="120"/>
        <w:rPr>
          <w:rFonts w:cs="Arial"/>
          <w:color w:val="FF0000"/>
        </w:rPr>
      </w:pPr>
      <w:r>
        <w:rPr>
          <w:rFonts w:cs="Arial"/>
          <w:b/>
        </w:rPr>
        <w:t>Reports 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Corporate Head of Environmental Services </w:t>
      </w:r>
    </w:p>
    <w:p w:rsidR="00E049BD" w:rsidP="00C32041" w:rsidRDefault="00A1247D" w14:paraId="78398544" w14:textId="2ADB1E60">
      <w:pPr>
        <w:spacing w:after="0"/>
        <w:ind w:left="2880" w:hanging="2880"/>
        <w:rPr>
          <w:rFonts w:cs="Arial"/>
        </w:rPr>
      </w:pPr>
      <w:r w:rsidRPr="00C00CA6">
        <w:rPr>
          <w:rFonts w:cs="Arial"/>
          <w:b/>
        </w:rPr>
        <w:t>Directly Supervises:</w:t>
      </w:r>
      <w:r>
        <w:rPr>
          <w:rFonts w:cs="Arial"/>
        </w:rPr>
        <w:tab/>
      </w:r>
      <w:r w:rsidR="00E049BD">
        <w:rPr>
          <w:rFonts w:cs="Arial"/>
        </w:rPr>
        <w:t xml:space="preserve">Senior </w:t>
      </w:r>
      <w:r>
        <w:rPr>
          <w:rFonts w:cs="Arial"/>
        </w:rPr>
        <w:t xml:space="preserve">Green Spaces </w:t>
      </w:r>
      <w:r w:rsidR="00E049BD">
        <w:rPr>
          <w:rFonts w:cs="Arial"/>
        </w:rPr>
        <w:t xml:space="preserve">Officer </w:t>
      </w:r>
    </w:p>
    <w:p w:rsidR="00BC0111" w:rsidP="009C7C06" w:rsidRDefault="009C7C06" w14:paraId="6F5A44EB" w14:textId="77777777">
      <w:pPr>
        <w:spacing w:after="0"/>
        <w:ind w:left="2880"/>
        <w:rPr>
          <w:rFonts w:cs="Arial"/>
          <w:bCs/>
        </w:rPr>
      </w:pPr>
      <w:r w:rsidRPr="00481E4C">
        <w:rPr>
          <w:rFonts w:cs="Arial"/>
          <w:bCs/>
        </w:rPr>
        <w:t>Tree Officers</w:t>
      </w:r>
    </w:p>
    <w:p w:rsidR="00BC0111" w:rsidP="009C7C06" w:rsidRDefault="00BC0111" w14:paraId="126749F7" w14:textId="4BEB2597">
      <w:pPr>
        <w:spacing w:after="0"/>
        <w:ind w:left="2880"/>
        <w:rPr>
          <w:rFonts w:cs="Arial"/>
        </w:rPr>
      </w:pPr>
      <w:r>
        <w:rPr>
          <w:rFonts w:cs="Arial"/>
        </w:rPr>
        <w:t>Green Spaces Officer</w:t>
      </w:r>
    </w:p>
    <w:p w:rsidR="00344B2E" w:rsidP="009C7C06" w:rsidRDefault="00344B2E" w14:paraId="0AFE4104" w14:textId="5B1EED89">
      <w:pPr>
        <w:spacing w:after="0"/>
        <w:ind w:left="2880"/>
        <w:rPr>
          <w:rFonts w:cs="Arial"/>
        </w:rPr>
      </w:pPr>
      <w:r>
        <w:rPr>
          <w:rFonts w:cs="Arial"/>
        </w:rPr>
        <w:t>Green Spaces Allotments lead</w:t>
      </w:r>
    </w:p>
    <w:p w:rsidR="00344B2E" w:rsidP="009C7C06" w:rsidRDefault="00344B2E" w14:paraId="22AE4D83" w14:textId="4520A6A9">
      <w:pPr>
        <w:spacing w:after="0"/>
        <w:ind w:left="2880"/>
        <w:rPr>
          <w:rFonts w:cs="Arial"/>
        </w:rPr>
      </w:pPr>
      <w:r>
        <w:rPr>
          <w:rFonts w:cs="Arial"/>
        </w:rPr>
        <w:t>Green Spaces Play lead</w:t>
      </w:r>
    </w:p>
    <w:p w:rsidR="00903680" w:rsidP="00481E4C" w:rsidRDefault="00903680" w14:paraId="13363059" w14:textId="00FA9195">
      <w:pPr>
        <w:spacing w:after="0"/>
        <w:ind w:left="2880"/>
        <w:rPr>
          <w:rFonts w:cs="Arial"/>
        </w:rPr>
      </w:pPr>
    </w:p>
    <w:p w:rsidR="00903680" w:rsidP="007C246E" w:rsidRDefault="00903680" w14:paraId="5C6300B1" w14:textId="20E9746A">
      <w:pPr>
        <w:spacing w:after="0"/>
        <w:ind w:left="2880" w:hanging="2880"/>
        <w:rPr>
          <w:rFonts w:cs="Arial"/>
        </w:rPr>
      </w:pPr>
    </w:p>
    <w:p w:rsidR="00A1247D" w:rsidP="00A1247D" w:rsidRDefault="00A1247D" w14:paraId="45AA336D" w14:textId="77777777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A1247D" w:rsidP="00A1247D" w:rsidRDefault="00A1247D" w14:paraId="2D83C8A5" w14:textId="77777777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A1247D" w:rsidP="00A1247D" w:rsidRDefault="00A1247D" w14:paraId="33B538EF" w14:textId="77777777">
      <w:pPr>
        <w:spacing w:after="0"/>
        <w:rPr>
          <w:rFonts w:cs="Arial"/>
        </w:rPr>
      </w:pPr>
    </w:p>
    <w:p w:rsidR="00C32041" w:rsidP="00A1247D" w:rsidRDefault="00A1247D" w14:paraId="0DEDBB10" w14:textId="2F62B2EA">
      <w:pPr>
        <w:spacing w:after="0"/>
        <w:rPr>
          <w:rFonts w:cs="Arial"/>
        </w:rPr>
      </w:pPr>
      <w:r>
        <w:rPr>
          <w:rFonts w:cs="Arial"/>
          <w:b/>
        </w:rPr>
        <w:t>Ind</w:t>
      </w:r>
      <w:r w:rsidRPr="00C00CA6">
        <w:rPr>
          <w:rFonts w:cs="Arial"/>
          <w:b/>
        </w:rPr>
        <w:t>irectly Supervises:</w:t>
      </w:r>
      <w:r>
        <w:rPr>
          <w:rFonts w:cs="Arial"/>
        </w:rPr>
        <w:tab/>
      </w:r>
      <w:r>
        <w:rPr>
          <w:rFonts w:cs="Arial"/>
        </w:rPr>
        <w:t>Ground’s Maintenance</w:t>
      </w:r>
      <w:r w:rsidR="00344B2E">
        <w:rPr>
          <w:rFonts w:cs="Arial"/>
        </w:rPr>
        <w:t xml:space="preserve"> Supervisor </w:t>
      </w:r>
      <w:r w:rsidR="008830D9">
        <w:rPr>
          <w:rFonts w:cs="Arial"/>
        </w:rPr>
        <w:t>and Mobile</w:t>
      </w:r>
      <w:r>
        <w:rPr>
          <w:rFonts w:cs="Arial"/>
        </w:rPr>
        <w:t xml:space="preserve"> Teams</w:t>
      </w:r>
      <w:r w:rsidR="00903680">
        <w:rPr>
          <w:rFonts w:cs="Arial"/>
        </w:rPr>
        <w:tab/>
      </w:r>
      <w:r w:rsidR="00903680">
        <w:rPr>
          <w:rFonts w:cs="Arial"/>
        </w:rPr>
        <w:tab/>
      </w:r>
      <w:r w:rsidR="00903680">
        <w:rPr>
          <w:rFonts w:cs="Arial"/>
        </w:rPr>
        <w:tab/>
      </w:r>
      <w:r w:rsidR="00344B2E">
        <w:rPr>
          <w:rFonts w:cs="Arial"/>
        </w:rPr>
        <w:tab/>
      </w:r>
      <w:r w:rsidR="00344B2E">
        <w:rPr>
          <w:rFonts w:cs="Arial"/>
        </w:rPr>
        <w:tab/>
      </w:r>
      <w:r>
        <w:rPr>
          <w:rFonts w:cs="Arial"/>
        </w:rPr>
        <w:t>Street scene support team</w:t>
      </w:r>
    </w:p>
    <w:p w:rsidR="009C7C06" w:rsidP="00344B2E" w:rsidRDefault="00A1247D" w14:paraId="6C90FC59" w14:textId="73AF8261">
      <w:pPr>
        <w:spacing w:after="0"/>
        <w:rPr>
          <w:rFonts w:cs="Arial"/>
        </w:rPr>
      </w:pPr>
      <w:r>
        <w:rPr>
          <w:rFonts w:cs="Arial"/>
        </w:rPr>
        <w:t xml:space="preserve"> </w:t>
      </w:r>
      <w:r w:rsidR="00C32041">
        <w:rPr>
          <w:rFonts w:cs="Arial"/>
        </w:rPr>
        <w:tab/>
      </w:r>
      <w:r w:rsidR="00C32041">
        <w:rPr>
          <w:rFonts w:cs="Arial"/>
        </w:rPr>
        <w:tab/>
      </w:r>
      <w:r w:rsidR="00C32041">
        <w:rPr>
          <w:rFonts w:cs="Arial"/>
        </w:rPr>
        <w:tab/>
      </w:r>
      <w:r w:rsidR="00C32041">
        <w:rPr>
          <w:rFonts w:cs="Arial"/>
        </w:rPr>
        <w:tab/>
      </w:r>
      <w:r w:rsidR="009C7C06">
        <w:rPr>
          <w:rFonts w:cs="Arial"/>
        </w:rPr>
        <w:t xml:space="preserve"> </w:t>
      </w:r>
    </w:p>
    <w:p w:rsidR="00A1247D" w:rsidP="00A1247D" w:rsidRDefault="00A1247D" w14:paraId="65C4F057" w14:textId="39FA0111">
      <w:pPr>
        <w:spacing w:after="0"/>
        <w:rPr>
          <w:rFonts w:cs="Arial"/>
        </w:rPr>
      </w:pPr>
    </w:p>
    <w:p w:rsidRPr="00090187" w:rsidR="00A1247D" w:rsidP="00A1247D" w:rsidRDefault="00A1247D" w14:paraId="60076D0F" w14:textId="77777777">
      <w:pPr>
        <w:spacing w:after="0"/>
        <w:rPr>
          <w:rFonts w:cs="Arial"/>
        </w:rPr>
      </w:pPr>
      <w:r>
        <w:rPr>
          <w:rFonts w:cs="Arial"/>
        </w:rPr>
        <w:tab/>
      </w:r>
    </w:p>
    <w:p w:rsidRPr="00F84AAD" w:rsidR="00A1247D" w:rsidP="00A1247D" w:rsidRDefault="00A1247D" w14:paraId="17EFBECE" w14:textId="77777777">
      <w:pPr>
        <w:spacing w:after="0"/>
        <w:rPr>
          <w:rFonts w:cs="Arial"/>
          <w:sz w:val="29"/>
          <w:szCs w:val="29"/>
        </w:rPr>
      </w:pPr>
    </w:p>
    <w:p w:rsidR="00A1247D" w:rsidP="00A1247D" w:rsidRDefault="00A1247D" w14:paraId="63779CF5" w14:textId="6788D74C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Purpose of the Job</w:t>
      </w:r>
    </w:p>
    <w:p w:rsidR="00E07E57" w:rsidP="00E07E57" w:rsidRDefault="00E07E57" w14:paraId="70834DF6" w14:textId="77777777">
      <w:pPr>
        <w:spacing w:after="0"/>
        <w:rPr>
          <w:rFonts w:cs="Arial"/>
          <w:b/>
          <w:sz w:val="28"/>
          <w:szCs w:val="28"/>
        </w:rPr>
      </w:pPr>
    </w:p>
    <w:p w:rsidRPr="00F0642E" w:rsidR="00E07E57" w:rsidP="00E07E57" w:rsidRDefault="00E07E57" w14:paraId="06CE1BF7" w14:textId="777777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4B650DCD">
        <w:rPr>
          <w:rFonts w:ascii="Arial" w:hAnsi="Arial" w:cs="Arial"/>
        </w:rPr>
        <w:t>Work with the Corporate Head of Environmental Services and Operations Manager to devise and promote a new whole systems approach to performance management incorporating key performance indicators, rotas and schedules to deliver key corporate projects and programmes within Parks and Green Spaces</w:t>
      </w:r>
    </w:p>
    <w:p w:rsidRPr="0015763B" w:rsidR="00E07E57" w:rsidP="00E07E57" w:rsidRDefault="00E07E57" w14:paraId="2C1374FA" w14:textId="77777777">
      <w:pPr>
        <w:spacing w:after="0" w:line="240" w:lineRule="auto"/>
        <w:jc w:val="both"/>
        <w:rPr>
          <w:rFonts w:cs="Arial"/>
        </w:rPr>
      </w:pPr>
    </w:p>
    <w:p w:rsidRPr="00E07E57" w:rsidR="00E07E57" w:rsidP="00E07E57" w:rsidRDefault="00E07E57" w14:paraId="017529B8" w14:textId="77777777">
      <w:pPr>
        <w:spacing w:after="0"/>
        <w:rPr>
          <w:rFonts w:cs="Arial"/>
          <w:b/>
          <w:sz w:val="28"/>
          <w:szCs w:val="28"/>
        </w:rPr>
      </w:pPr>
    </w:p>
    <w:p w:rsidR="005764B7" w:rsidP="005764B7" w:rsidRDefault="005764B7" w14:paraId="07B85BE6" w14:textId="6A2AA294">
      <w:pPr>
        <w:spacing w:after="0"/>
        <w:rPr>
          <w:rFonts w:cs="Arial"/>
          <w:b/>
          <w:sz w:val="28"/>
          <w:szCs w:val="28"/>
        </w:rPr>
      </w:pPr>
    </w:p>
    <w:p w:rsidRPr="00B958B9" w:rsidR="00DF73A3" w:rsidP="005764B7" w:rsidRDefault="005764B7" w14:paraId="20343CDC" w14:textId="55CD89E9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764B7">
        <w:rPr>
          <w:rFonts w:ascii="Arial" w:hAnsi="Arial" w:cs="Arial"/>
        </w:rPr>
        <w:t>o manage green scene service provision for residents and communities within Runnymede Borough Council.</w:t>
      </w:r>
    </w:p>
    <w:p w:rsidR="00DF73A3" w:rsidP="00E07E57" w:rsidRDefault="00DF73A3" w14:paraId="0CBA578F" w14:textId="0BE22F26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Lead and manage all enforcement activities in our open spaces including encampments and encroachments. </w:t>
      </w:r>
    </w:p>
    <w:p w:rsidRPr="005764B7" w:rsidR="00DF73A3" w:rsidP="00E07E57" w:rsidRDefault="00DF73A3" w14:paraId="110511B0" w14:textId="71AE6C9E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Lead and manage all inspection </w:t>
      </w:r>
      <w:r w:rsidR="002F7830">
        <w:rPr>
          <w:rFonts w:ascii="Arial" w:hAnsi="Arial" w:cs="Arial"/>
        </w:rPr>
        <w:t xml:space="preserve">activities across Runnymede’s Parks and Green Spaces to ensure the environment is safe and </w:t>
      </w:r>
      <w:r w:rsidR="00D87179">
        <w:rPr>
          <w:rFonts w:ascii="Arial" w:hAnsi="Arial" w:cs="Arial"/>
        </w:rPr>
        <w:t>compliant.</w:t>
      </w:r>
    </w:p>
    <w:p w:rsidRPr="005764B7" w:rsidR="00DF73A3" w:rsidP="00E07E57" w:rsidRDefault="00D87179" w14:paraId="787C1676" w14:textId="044A5353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Lead and manage the Arboriculture team to deliver </w:t>
      </w:r>
      <w:r w:rsidR="00936E6B">
        <w:rPr>
          <w:rFonts w:ascii="Arial" w:hAnsi="Arial" w:cs="Arial"/>
        </w:rPr>
        <w:t xml:space="preserve">a tree audit and effective tree inspection and safety management programme. </w:t>
      </w:r>
    </w:p>
    <w:p w:rsidRPr="005764B7" w:rsidR="005764B7" w:rsidP="00E07E57" w:rsidRDefault="005764B7" w14:paraId="0391E1A4" w14:textId="0E329AF6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4B650DCD">
        <w:rPr>
          <w:rFonts w:ascii="Arial" w:hAnsi="Arial" w:cs="Arial"/>
        </w:rPr>
        <w:t xml:space="preserve">Lead and develop the Green Spaces service and operational strategies </w:t>
      </w:r>
      <w:r w:rsidR="009C7C06">
        <w:rPr>
          <w:rFonts w:ascii="Arial" w:hAnsi="Arial" w:cs="Arial"/>
        </w:rPr>
        <w:t xml:space="preserve">working closely </w:t>
      </w:r>
      <w:r w:rsidR="00064129">
        <w:rPr>
          <w:rFonts w:ascii="Arial" w:hAnsi="Arial" w:cs="Arial"/>
        </w:rPr>
        <w:t>with the</w:t>
      </w:r>
      <w:r w:rsidRPr="4B650DCD">
        <w:rPr>
          <w:rFonts w:ascii="Arial" w:hAnsi="Arial" w:cs="Arial"/>
        </w:rPr>
        <w:t xml:space="preserve"> in-house Ground </w:t>
      </w:r>
      <w:r w:rsidR="00B13572">
        <w:rPr>
          <w:rFonts w:ascii="Arial" w:hAnsi="Arial" w:cs="Arial"/>
        </w:rPr>
        <w:t>M</w:t>
      </w:r>
      <w:r w:rsidRPr="4B650DCD">
        <w:rPr>
          <w:rFonts w:ascii="Arial" w:hAnsi="Arial" w:cs="Arial"/>
        </w:rPr>
        <w:t xml:space="preserve">aintenance </w:t>
      </w:r>
      <w:r w:rsidR="00B13572">
        <w:rPr>
          <w:rFonts w:ascii="Arial" w:hAnsi="Arial" w:cs="Arial"/>
        </w:rPr>
        <w:t xml:space="preserve">Team </w:t>
      </w:r>
      <w:r w:rsidRPr="4B650DCD">
        <w:rPr>
          <w:rFonts w:ascii="Arial" w:hAnsi="Arial" w:cs="Arial"/>
        </w:rPr>
        <w:t>with consideration to our Climate Change Strategy</w:t>
      </w:r>
      <w:r w:rsidRPr="4B650DCD" w:rsidR="36BA0B7C">
        <w:rPr>
          <w:rFonts w:ascii="Arial" w:hAnsi="Arial" w:cs="Arial"/>
        </w:rPr>
        <w:t>.</w:t>
      </w:r>
    </w:p>
    <w:p w:rsidR="005764B7" w:rsidP="00D45447" w:rsidRDefault="005764B7" w14:paraId="0E8A0448" w14:textId="7E309FE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5764B7">
        <w:rPr>
          <w:rFonts w:ascii="Arial" w:hAnsi="Arial" w:cs="Arial"/>
        </w:rPr>
        <w:t>Lead the Green Space Team to drive continuous improvement across the authority through performance management and improvement planning.</w:t>
      </w:r>
    </w:p>
    <w:p w:rsidR="002F7830" w:rsidP="00D45447" w:rsidRDefault="002F7830" w14:paraId="32BDEE39" w14:textId="77777777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5764B7">
        <w:rPr>
          <w:rFonts w:ascii="Arial" w:hAnsi="Arial" w:cs="Arial"/>
        </w:rPr>
        <w:t>Work in partnership with colleagues across Runnymede Borough Council, elected members,</w:t>
      </w:r>
      <w:r>
        <w:rPr>
          <w:rFonts w:ascii="Arial" w:hAnsi="Arial" w:cs="Arial"/>
        </w:rPr>
        <w:t xml:space="preserve"> trusts, community groups,</w:t>
      </w:r>
      <w:r w:rsidRPr="005764B7">
        <w:rPr>
          <w:rFonts w:ascii="Arial" w:hAnsi="Arial" w:cs="Arial"/>
        </w:rPr>
        <w:t xml:space="preserve"> Surrey County Council, and all other key stakeholders to create a dynamic, innovative, and modern service.</w:t>
      </w:r>
    </w:p>
    <w:p w:rsidR="002F7830" w:rsidP="002F7830" w:rsidRDefault="002F7830" w14:paraId="3B68C485" w14:textId="77777777">
      <w:pPr>
        <w:pStyle w:val="NoSpacing"/>
        <w:rPr>
          <w:rFonts w:ascii="Arial" w:hAnsi="Arial" w:cs="Arial"/>
        </w:rPr>
      </w:pPr>
    </w:p>
    <w:p w:rsidR="002F7830" w:rsidP="005764B7" w:rsidRDefault="002F7830" w14:paraId="1A2C4047" w14:textId="77777777">
      <w:pPr>
        <w:pStyle w:val="NoSpacing"/>
        <w:rPr>
          <w:rFonts w:ascii="Arial" w:hAnsi="Arial" w:cs="Arial"/>
        </w:rPr>
      </w:pPr>
    </w:p>
    <w:p w:rsidRPr="00F61ADC" w:rsidR="00A1247D" w:rsidP="00A1247D" w:rsidRDefault="00A1247D" w14:paraId="1743EEF5" w14:textId="77777777">
      <w:pPr>
        <w:spacing w:after="0"/>
        <w:rPr>
          <w:rFonts w:cs="Arial"/>
          <w:b/>
          <w:sz w:val="29"/>
          <w:szCs w:val="29"/>
        </w:rPr>
      </w:pPr>
    </w:p>
    <w:p w:rsidR="00A1247D" w:rsidP="00A1247D" w:rsidRDefault="00A1247D" w14:paraId="2432DE62" w14:textId="77777777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Essential Functions and Responsibilities </w:t>
      </w:r>
    </w:p>
    <w:p w:rsidR="00D45447" w:rsidP="00D45447" w:rsidRDefault="00D45447" w14:paraId="3EC22760" w14:textId="77777777">
      <w:pPr>
        <w:spacing w:after="0"/>
        <w:rPr>
          <w:rFonts w:cs="Arial"/>
          <w:b/>
          <w:sz w:val="28"/>
          <w:szCs w:val="28"/>
        </w:rPr>
      </w:pPr>
    </w:p>
    <w:p w:rsidRPr="00D45447" w:rsidR="00D45447" w:rsidP="00D45447" w:rsidRDefault="00D45447" w14:paraId="45A344FA" w14:textId="72AC2A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 and procure as necessary, all ground’s maintenance, arboriculture, playground inspection, and other relevant parks and green spaces contracts. </w:t>
      </w:r>
    </w:p>
    <w:p w:rsidRPr="00A73A3A" w:rsidR="00A1247D" w:rsidP="00A1247D" w:rsidRDefault="00A1247D" w14:paraId="4E8A23FA" w14:textId="77777777">
      <w:pPr>
        <w:pStyle w:val="ListParagraph"/>
        <w:spacing w:after="0"/>
        <w:ind w:left="426"/>
        <w:rPr>
          <w:rFonts w:ascii="Arial" w:hAnsi="Arial" w:cs="Arial"/>
          <w:b/>
          <w:sz w:val="16"/>
          <w:szCs w:val="16"/>
        </w:rPr>
      </w:pPr>
    </w:p>
    <w:p w:rsidRPr="0053663D" w:rsidR="0053663D" w:rsidP="0053663D" w:rsidRDefault="0053663D" w14:paraId="2B26A844" w14:textId="77777777">
      <w:pPr>
        <w:pStyle w:val="ListParagraph"/>
        <w:rPr>
          <w:rFonts w:ascii="Arial" w:hAnsi="Arial" w:cs="Arial"/>
        </w:rPr>
      </w:pPr>
    </w:p>
    <w:p w:rsidR="00A9348B" w:rsidP="00F0642E" w:rsidRDefault="00A9348B" w14:paraId="26937352" w14:textId="0CE2DDF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3BAAD6BC" w:rsidR="00A9348B">
        <w:rPr>
          <w:rFonts w:ascii="Arial" w:hAnsi="Arial" w:cs="Arial"/>
        </w:rPr>
        <w:t>Working with colleagues</w:t>
      </w:r>
      <w:r w:rsidRPr="3BAAD6BC" w:rsidR="00D45447">
        <w:rPr>
          <w:rFonts w:ascii="Arial" w:hAnsi="Arial" w:cs="Arial"/>
        </w:rPr>
        <w:t xml:space="preserve"> to</w:t>
      </w:r>
      <w:r w:rsidRPr="3BAAD6BC" w:rsidR="00A9348B">
        <w:rPr>
          <w:rFonts w:ascii="Arial" w:hAnsi="Arial" w:cs="Arial"/>
        </w:rPr>
        <w:t xml:space="preserve"> </w:t>
      </w:r>
      <w:r w:rsidRPr="3BAAD6BC" w:rsidR="00C3734C">
        <w:rPr>
          <w:rFonts w:ascii="Arial" w:hAnsi="Arial" w:cs="Arial"/>
        </w:rPr>
        <w:t xml:space="preserve">lead the </w:t>
      </w:r>
      <w:r w:rsidRPr="3BAAD6BC" w:rsidR="00A9348B">
        <w:rPr>
          <w:rFonts w:ascii="Arial" w:hAnsi="Arial" w:cs="Arial"/>
        </w:rPr>
        <w:t>develop</w:t>
      </w:r>
      <w:r w:rsidRPr="3BAAD6BC" w:rsidR="00C3734C">
        <w:rPr>
          <w:rFonts w:ascii="Arial" w:hAnsi="Arial" w:cs="Arial"/>
        </w:rPr>
        <w:t>ment of</w:t>
      </w:r>
      <w:r w:rsidRPr="3BAAD6BC" w:rsidR="00A9348B">
        <w:rPr>
          <w:rFonts w:ascii="Arial" w:hAnsi="Arial" w:cs="Arial"/>
        </w:rPr>
        <w:t xml:space="preserve"> the </w:t>
      </w:r>
      <w:r w:rsidRPr="3BAAD6BC" w:rsidR="002919D3">
        <w:rPr>
          <w:rFonts w:ascii="Arial" w:hAnsi="Arial" w:cs="Arial"/>
        </w:rPr>
        <w:t xml:space="preserve">Borough’s </w:t>
      </w:r>
      <w:r w:rsidRPr="3BAAD6BC" w:rsidR="00A9348B">
        <w:rPr>
          <w:rFonts w:ascii="Arial" w:hAnsi="Arial" w:cs="Arial"/>
        </w:rPr>
        <w:t>Events function including</w:t>
      </w:r>
      <w:r w:rsidRPr="3BAAD6BC" w:rsidR="00A9348B">
        <w:rPr>
          <w:rFonts w:ascii="Arial" w:hAnsi="Arial" w:cs="Arial"/>
        </w:rPr>
        <w:t xml:space="preserve"> our community events to promote the Borough and maximi</w:t>
      </w:r>
      <w:r w:rsidRPr="3BAAD6BC" w:rsidR="009428FD">
        <w:rPr>
          <w:rFonts w:ascii="Arial" w:hAnsi="Arial" w:cs="Arial"/>
        </w:rPr>
        <w:t>s</w:t>
      </w:r>
      <w:r w:rsidRPr="3BAAD6BC" w:rsidR="00A9348B">
        <w:rPr>
          <w:rFonts w:ascii="Arial" w:hAnsi="Arial" w:cs="Arial"/>
        </w:rPr>
        <w:t>e income opportunities.</w:t>
      </w:r>
    </w:p>
    <w:p w:rsidRPr="00055298" w:rsidR="00055298" w:rsidP="00055298" w:rsidRDefault="00055298" w14:paraId="387AE38A" w14:textId="77777777">
      <w:pPr>
        <w:pStyle w:val="ListParagraph"/>
        <w:rPr>
          <w:rFonts w:ascii="Arial" w:hAnsi="Arial" w:cs="Arial"/>
        </w:rPr>
      </w:pPr>
    </w:p>
    <w:p w:rsidR="00055298" w:rsidP="00F0642E" w:rsidRDefault="00891939" w14:paraId="5CCCD100" w14:textId="180532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Deputy chair </w:t>
      </w:r>
      <w:r w:rsidR="00D45447">
        <w:rPr>
          <w:rFonts w:ascii="Arial" w:hAnsi="Arial" w:cs="Arial"/>
        </w:rPr>
        <w:t>of the</w:t>
      </w:r>
      <w:r w:rsidR="00055298">
        <w:rPr>
          <w:rFonts w:ascii="Arial" w:hAnsi="Arial" w:cs="Arial"/>
        </w:rPr>
        <w:t xml:space="preserve"> </w:t>
      </w:r>
      <w:r w:rsidR="00090A88">
        <w:rPr>
          <w:rFonts w:ascii="Arial" w:hAnsi="Arial" w:cs="Arial"/>
        </w:rPr>
        <w:t>B</w:t>
      </w:r>
      <w:r w:rsidR="00055298">
        <w:rPr>
          <w:rFonts w:ascii="Arial" w:hAnsi="Arial" w:cs="Arial"/>
        </w:rPr>
        <w:t>orough’s Safety Advisory Groups and</w:t>
      </w:r>
      <w:r w:rsidR="00E873BA">
        <w:rPr>
          <w:rFonts w:ascii="Arial" w:hAnsi="Arial" w:cs="Arial"/>
        </w:rPr>
        <w:t xml:space="preserve"> developing the processes around the SAG</w:t>
      </w:r>
    </w:p>
    <w:p w:rsidRPr="00E66862" w:rsidR="00E66862" w:rsidP="00E66862" w:rsidRDefault="00E66862" w14:paraId="2904B36E" w14:textId="77777777">
      <w:pPr>
        <w:pStyle w:val="ListParagraph"/>
        <w:rPr>
          <w:rFonts w:ascii="Arial" w:hAnsi="Arial" w:cs="Arial"/>
        </w:rPr>
      </w:pPr>
    </w:p>
    <w:p w:rsidRPr="009428FD" w:rsidR="00A9348B" w:rsidP="008753A5" w:rsidRDefault="00E66862" w14:paraId="01BBDEDE" w14:textId="287446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9428FD">
        <w:rPr>
          <w:rFonts w:ascii="Arial" w:hAnsi="Arial" w:cs="Arial"/>
        </w:rPr>
        <w:t xml:space="preserve">Working with </w:t>
      </w:r>
      <w:r w:rsidRPr="009428FD" w:rsidR="009428FD">
        <w:rPr>
          <w:rFonts w:ascii="Arial" w:hAnsi="Arial" w:cs="Arial"/>
        </w:rPr>
        <w:t xml:space="preserve">the Allotment </w:t>
      </w:r>
      <w:r w:rsidRPr="009428FD">
        <w:rPr>
          <w:rFonts w:ascii="Arial" w:hAnsi="Arial" w:cs="Arial"/>
        </w:rPr>
        <w:t>lead</w:t>
      </w:r>
      <w:r w:rsidR="007D7FB5">
        <w:rPr>
          <w:rFonts w:ascii="Arial" w:hAnsi="Arial" w:cs="Arial"/>
        </w:rPr>
        <w:t xml:space="preserve"> to</w:t>
      </w:r>
      <w:r w:rsidRPr="009428FD" w:rsidR="009428FD">
        <w:rPr>
          <w:rFonts w:ascii="Arial" w:hAnsi="Arial" w:cs="Arial"/>
        </w:rPr>
        <w:t xml:space="preserve"> support</w:t>
      </w:r>
      <w:r w:rsidRPr="009428FD">
        <w:rPr>
          <w:rFonts w:ascii="Arial" w:hAnsi="Arial" w:cs="Arial"/>
        </w:rPr>
        <w:t xml:space="preserve"> the management of our allotments service. </w:t>
      </w:r>
    </w:p>
    <w:p w:rsidRPr="00E553D7" w:rsidR="00A9348B" w:rsidP="00E553D7" w:rsidRDefault="00A9348B" w14:paraId="40FA57E9" w14:textId="3840DC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Calibri"/>
        </w:rPr>
      </w:pPr>
      <w:r w:rsidRPr="4B650DCD">
        <w:rPr>
          <w:rFonts w:ascii="Arial" w:hAnsi="Arial" w:cs="Arial"/>
        </w:rPr>
        <w:t xml:space="preserve">Working with colleagues within Environmental </w:t>
      </w:r>
      <w:r w:rsidRPr="4B650DCD" w:rsidR="0092778F">
        <w:rPr>
          <w:rFonts w:ascii="Arial" w:hAnsi="Arial" w:cs="Arial"/>
        </w:rPr>
        <w:t>Services, Assets</w:t>
      </w:r>
      <w:r w:rsidRPr="4B650DCD" w:rsidR="009B3309">
        <w:rPr>
          <w:rFonts w:ascii="Arial" w:hAnsi="Arial" w:cs="Arial"/>
        </w:rPr>
        <w:t xml:space="preserve"> and Regeneration</w:t>
      </w:r>
      <w:r w:rsidRPr="4B650DCD" w:rsidR="0092778F">
        <w:rPr>
          <w:rFonts w:ascii="Arial" w:hAnsi="Arial" w:cs="Arial"/>
        </w:rPr>
        <w:t xml:space="preserve">, </w:t>
      </w:r>
      <w:r w:rsidRPr="4B650DCD" w:rsidR="00527A99">
        <w:rPr>
          <w:rFonts w:ascii="Arial" w:hAnsi="Arial" w:cs="Arial"/>
        </w:rPr>
        <w:t>Community Services</w:t>
      </w:r>
      <w:r w:rsidRPr="4B650DCD" w:rsidR="0056565D">
        <w:rPr>
          <w:rFonts w:ascii="Arial" w:hAnsi="Arial" w:cs="Arial"/>
        </w:rPr>
        <w:t xml:space="preserve">, </w:t>
      </w:r>
      <w:r w:rsidRPr="4B650DCD">
        <w:rPr>
          <w:rFonts w:ascii="Arial" w:hAnsi="Arial" w:cs="Arial"/>
        </w:rPr>
        <w:t>local sports clubs and the wider community ensure fit for purpose Sporting facilities are available within parks and open spaces</w:t>
      </w:r>
      <w:r w:rsidRPr="4B650DCD" w:rsidR="00EC2A64">
        <w:rPr>
          <w:rFonts w:ascii="Arial" w:hAnsi="Arial" w:cs="Arial"/>
        </w:rPr>
        <w:t xml:space="preserve">.  </w:t>
      </w:r>
    </w:p>
    <w:p w:rsidRPr="00E553D7" w:rsidR="00E553D7" w:rsidP="00E553D7" w:rsidRDefault="00E553D7" w14:paraId="4D00E707" w14:textId="77777777">
      <w:pPr>
        <w:spacing w:after="0" w:line="240" w:lineRule="auto"/>
        <w:jc w:val="both"/>
        <w:rPr>
          <w:rFonts w:eastAsia="Calibri"/>
        </w:rPr>
      </w:pPr>
    </w:p>
    <w:p w:rsidRPr="00D45447" w:rsidR="0026016D" w:rsidP="0026016D" w:rsidRDefault="46749D2D" w14:paraId="01ABC4E7" w14:textId="73FD584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45447">
        <w:rPr>
          <w:rFonts w:ascii="Arial" w:hAnsi="Arial" w:cs="Arial"/>
        </w:rPr>
        <w:t>Lead with respect to managing and resolving any unauthorised encampments, encroachments, trespassing events or unauthorised moorings on council owned land.</w:t>
      </w:r>
    </w:p>
    <w:p w:rsidRPr="001A449D" w:rsidR="001A449D" w:rsidP="001A449D" w:rsidRDefault="001A449D" w14:paraId="23C16028" w14:textId="77777777">
      <w:pPr>
        <w:pStyle w:val="ListParagraph"/>
        <w:rPr>
          <w:rFonts w:ascii="Arial" w:hAnsi="Arial" w:cs="Arial"/>
        </w:rPr>
      </w:pPr>
    </w:p>
    <w:p w:rsidR="001E05FB" w:rsidP="006829C6" w:rsidRDefault="00683799" w14:paraId="43AEBA65" w14:textId="06679D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923FD">
        <w:rPr>
          <w:rFonts w:ascii="Arial" w:hAnsi="Arial" w:cs="Arial"/>
        </w:rPr>
        <w:t xml:space="preserve">Project manage capital and revenue improvements </w:t>
      </w:r>
      <w:r w:rsidRPr="00C923FD" w:rsidR="005D50A6">
        <w:rPr>
          <w:rFonts w:ascii="Arial" w:hAnsi="Arial" w:cs="Arial"/>
        </w:rPr>
        <w:t xml:space="preserve">and maintenance work as required </w:t>
      </w:r>
      <w:r w:rsidR="00804B76">
        <w:rPr>
          <w:rFonts w:ascii="Arial" w:hAnsi="Arial" w:cs="Arial"/>
        </w:rPr>
        <w:t>and</w:t>
      </w:r>
      <w:r w:rsidRPr="00C923FD" w:rsidR="005D50A6">
        <w:rPr>
          <w:rFonts w:ascii="Arial" w:hAnsi="Arial" w:cs="Arial"/>
        </w:rPr>
        <w:t xml:space="preserve"> ensure adherence to timescales and budget. </w:t>
      </w:r>
    </w:p>
    <w:p w:rsidRPr="00E07E57" w:rsidR="00E07E57" w:rsidP="00E07E57" w:rsidRDefault="00E07E57" w14:paraId="62843297" w14:textId="77777777">
      <w:pPr>
        <w:pStyle w:val="ListParagraph"/>
        <w:rPr>
          <w:rFonts w:ascii="Arial" w:hAnsi="Arial" w:cs="Arial"/>
        </w:rPr>
      </w:pPr>
    </w:p>
    <w:p w:rsidR="00E07E57" w:rsidP="00E07E57" w:rsidRDefault="00E07E57" w14:paraId="035D953C" w14:textId="777777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42E">
        <w:rPr>
          <w:rFonts w:ascii="Arial" w:hAnsi="Arial" w:cs="Arial"/>
        </w:rPr>
        <w:t>Production, review and delivery of effective operational strategies, policies, and activities plus contribution to relevant strategic plans with respect to parks and green spaces</w:t>
      </w:r>
      <w:r>
        <w:rPr>
          <w:rFonts w:ascii="Arial" w:hAnsi="Arial" w:cs="Arial"/>
        </w:rPr>
        <w:t>.</w:t>
      </w:r>
    </w:p>
    <w:p w:rsidRPr="00481E4C" w:rsidR="00E07E57" w:rsidP="00E07E57" w:rsidRDefault="00E07E57" w14:paraId="3832E1C9" w14:textId="77777777">
      <w:pPr>
        <w:pStyle w:val="ListParagraph"/>
        <w:rPr>
          <w:rFonts w:ascii="Arial" w:hAnsi="Arial" w:cs="Arial"/>
        </w:rPr>
      </w:pPr>
    </w:p>
    <w:p w:rsidRPr="00D45447" w:rsidR="00E07E57" w:rsidP="00D45447" w:rsidRDefault="00E07E57" w14:paraId="12BC7293" w14:textId="25DF7E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Production of site-specific operational management plans for key sites</w:t>
      </w:r>
    </w:p>
    <w:p w:rsidRPr="00F0642E" w:rsidR="00B65C51" w:rsidP="00B65C51" w:rsidRDefault="00B65C51" w14:paraId="32D5B642" w14:textId="77777777">
      <w:pPr>
        <w:spacing w:after="0" w:line="240" w:lineRule="auto"/>
        <w:jc w:val="both"/>
        <w:rPr>
          <w:rFonts w:cs="Arial"/>
        </w:rPr>
      </w:pPr>
    </w:p>
    <w:p w:rsidRPr="00F0642E" w:rsidR="00A9348B" w:rsidP="00F0642E" w:rsidRDefault="00A9348B" w14:paraId="0088B175" w14:textId="50DE401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42E">
        <w:rPr>
          <w:rFonts w:ascii="Arial" w:hAnsi="Arial" w:cs="Arial"/>
        </w:rPr>
        <w:t xml:space="preserve">Ensure your team are thriving, that they know their objectives and the vision of </w:t>
      </w:r>
    </w:p>
    <w:p w:rsidRPr="00F0642E" w:rsidR="00A9348B" w:rsidP="009B5220" w:rsidRDefault="00A9348B" w14:paraId="170C7FEB" w14:textId="4A34C7A1">
      <w:pPr>
        <w:pStyle w:val="ListParagraph"/>
        <w:spacing w:after="0" w:line="240" w:lineRule="auto"/>
        <w:ind w:left="644"/>
        <w:jc w:val="both"/>
        <w:rPr>
          <w:rFonts w:ascii="Arial" w:hAnsi="Arial" w:cs="Arial"/>
        </w:rPr>
      </w:pPr>
      <w:r w:rsidRPr="00F0642E">
        <w:rPr>
          <w:rFonts w:ascii="Arial" w:hAnsi="Arial" w:cs="Arial"/>
        </w:rPr>
        <w:t>the team and organi</w:t>
      </w:r>
      <w:r w:rsidR="009F7766">
        <w:rPr>
          <w:rFonts w:ascii="Arial" w:hAnsi="Arial" w:cs="Arial"/>
        </w:rPr>
        <w:t>s</w:t>
      </w:r>
      <w:r w:rsidRPr="00F0642E">
        <w:rPr>
          <w:rFonts w:ascii="Arial" w:hAnsi="Arial" w:cs="Arial"/>
        </w:rPr>
        <w:t>ation.</w:t>
      </w:r>
    </w:p>
    <w:p w:rsidRPr="00F0642E" w:rsidR="00A9348B" w:rsidP="00A9348B" w:rsidRDefault="00A9348B" w14:paraId="55940681" w14:textId="77777777">
      <w:pPr>
        <w:spacing w:after="0" w:line="240" w:lineRule="auto"/>
        <w:jc w:val="both"/>
        <w:rPr>
          <w:rFonts w:cs="Arial"/>
        </w:rPr>
      </w:pPr>
    </w:p>
    <w:p w:rsidRPr="00F0642E" w:rsidR="00A9348B" w:rsidP="00F0642E" w:rsidRDefault="00A9348B" w14:paraId="2ACA67AE" w14:textId="66F47F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42E">
        <w:rPr>
          <w:rFonts w:ascii="Arial" w:hAnsi="Arial" w:cs="Arial"/>
        </w:rPr>
        <w:t xml:space="preserve">Ensure that the Council's </w:t>
      </w:r>
      <w:r w:rsidR="00D32D11">
        <w:rPr>
          <w:rFonts w:ascii="Arial" w:hAnsi="Arial" w:cs="Arial"/>
        </w:rPr>
        <w:t>vision, values,</w:t>
      </w:r>
      <w:r w:rsidRPr="00F0642E">
        <w:rPr>
          <w:rFonts w:ascii="Arial" w:hAnsi="Arial" w:cs="Arial"/>
        </w:rPr>
        <w:t xml:space="preserve"> strategy and goals are understood throughout the Green Space team and that policy decisions are correctly reflected through service planning and delivery</w:t>
      </w:r>
      <w:r w:rsidR="002C30C4">
        <w:rPr>
          <w:rFonts w:ascii="Arial" w:hAnsi="Arial" w:cs="Arial"/>
        </w:rPr>
        <w:t>,</w:t>
      </w:r>
      <w:r w:rsidRPr="00F0642E">
        <w:rPr>
          <w:rFonts w:ascii="Arial" w:hAnsi="Arial" w:cs="Arial"/>
        </w:rPr>
        <w:t xml:space="preserve"> meeting all statutory and local </w:t>
      </w:r>
      <w:r w:rsidRPr="00F0642E" w:rsidR="00B958B9">
        <w:rPr>
          <w:rFonts w:ascii="Arial" w:hAnsi="Arial" w:cs="Arial"/>
        </w:rPr>
        <w:t>requirements.</w:t>
      </w:r>
    </w:p>
    <w:p w:rsidRPr="00F0642E" w:rsidR="00A9348B" w:rsidP="00A9348B" w:rsidRDefault="00A9348B" w14:paraId="09CE8965" w14:textId="77777777">
      <w:pPr>
        <w:spacing w:after="0" w:line="240" w:lineRule="auto"/>
        <w:jc w:val="both"/>
        <w:rPr>
          <w:rFonts w:cs="Arial"/>
        </w:rPr>
      </w:pPr>
    </w:p>
    <w:p w:rsidR="00A9348B" w:rsidP="00F0642E" w:rsidRDefault="00A9348B" w14:paraId="537995B2" w14:textId="60BDDE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42E">
        <w:rPr>
          <w:rFonts w:ascii="Arial" w:hAnsi="Arial" w:cs="Arial"/>
        </w:rPr>
        <w:t xml:space="preserve">Play a key role in promoting and defending the reputation of the Council through proactive communications, negotiations and networking with members, partnerships, other </w:t>
      </w:r>
      <w:r w:rsidRPr="00F0642E" w:rsidR="00F874D3">
        <w:rPr>
          <w:rFonts w:ascii="Arial" w:hAnsi="Arial" w:cs="Arial"/>
        </w:rPr>
        <w:t>agencies etc.</w:t>
      </w:r>
      <w:r w:rsidRPr="00F0642E">
        <w:rPr>
          <w:rFonts w:ascii="Arial" w:hAnsi="Arial" w:cs="Arial"/>
        </w:rPr>
        <w:t xml:space="preserve"> required to enhance services to the community</w:t>
      </w:r>
      <w:r w:rsidR="00264859">
        <w:rPr>
          <w:rFonts w:ascii="Arial" w:hAnsi="Arial" w:cs="Arial"/>
        </w:rPr>
        <w:t>.</w:t>
      </w:r>
    </w:p>
    <w:p w:rsidRPr="00264859" w:rsidR="00264859" w:rsidP="00264859" w:rsidRDefault="00264859" w14:paraId="2FE4712D" w14:textId="77777777">
      <w:pPr>
        <w:pStyle w:val="ListParagraph"/>
        <w:rPr>
          <w:rFonts w:ascii="Arial" w:hAnsi="Arial" w:cs="Arial"/>
        </w:rPr>
      </w:pPr>
    </w:p>
    <w:p w:rsidR="00264859" w:rsidP="00F0642E" w:rsidRDefault="00AE700A" w14:paraId="6F0BB9D1" w14:textId="3B8561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E700A">
        <w:rPr>
          <w:rFonts w:ascii="Arial" w:hAnsi="Arial" w:cs="Arial"/>
        </w:rPr>
        <w:t>Maintain a thorough awareness of developments in all aspects of service delivery, legislation and practice relating to the functions of the section and advise the</w:t>
      </w:r>
      <w:r>
        <w:rPr>
          <w:rFonts w:ascii="Arial" w:hAnsi="Arial" w:cs="Arial"/>
        </w:rPr>
        <w:t xml:space="preserve"> </w:t>
      </w:r>
      <w:r w:rsidR="0063462C">
        <w:rPr>
          <w:rFonts w:ascii="Arial" w:hAnsi="Arial" w:cs="Arial"/>
        </w:rPr>
        <w:t xml:space="preserve">Corporate </w:t>
      </w:r>
      <w:r w:rsidRPr="00AE700A" w:rsidR="0063462C">
        <w:rPr>
          <w:rFonts w:ascii="Arial" w:hAnsi="Arial" w:cs="Arial"/>
        </w:rPr>
        <w:t>Head</w:t>
      </w:r>
      <w:r w:rsidRPr="00AE700A">
        <w:rPr>
          <w:rFonts w:ascii="Arial" w:hAnsi="Arial" w:cs="Arial"/>
        </w:rPr>
        <w:t xml:space="preserve"> of </w:t>
      </w:r>
      <w:r w:rsidR="00F64CBA">
        <w:rPr>
          <w:rFonts w:ascii="Arial" w:hAnsi="Arial" w:cs="Arial"/>
        </w:rPr>
        <w:t xml:space="preserve">Environmental Services </w:t>
      </w:r>
      <w:r w:rsidRPr="00AE700A">
        <w:rPr>
          <w:rFonts w:ascii="Arial" w:hAnsi="Arial" w:cs="Arial"/>
        </w:rPr>
        <w:t>on, and assist in, the formulation of new policies and procedures</w:t>
      </w:r>
      <w:r w:rsidR="00F64CBA">
        <w:rPr>
          <w:rFonts w:ascii="Arial" w:hAnsi="Arial" w:cs="Arial"/>
        </w:rPr>
        <w:t xml:space="preserve"> as </w:t>
      </w:r>
      <w:r w:rsidR="0063462C">
        <w:rPr>
          <w:rFonts w:ascii="Arial" w:hAnsi="Arial" w:cs="Arial"/>
        </w:rPr>
        <w:t>required</w:t>
      </w:r>
      <w:r w:rsidRPr="00AE700A">
        <w:rPr>
          <w:rFonts w:ascii="Arial" w:hAnsi="Arial" w:cs="Arial"/>
        </w:rPr>
        <w:t>.</w:t>
      </w:r>
    </w:p>
    <w:p w:rsidRPr="000F6F7B" w:rsidR="000F6F7B" w:rsidP="000F6F7B" w:rsidRDefault="000F6F7B" w14:paraId="0B94B52D" w14:textId="77777777">
      <w:pPr>
        <w:pStyle w:val="ListParagraph"/>
        <w:rPr>
          <w:rFonts w:ascii="Arial" w:hAnsi="Arial" w:cs="Arial"/>
        </w:rPr>
      </w:pPr>
    </w:p>
    <w:p w:rsidRPr="000F6F7B" w:rsidR="000F6F7B" w:rsidP="000F6F7B" w:rsidRDefault="000F6F7B" w14:paraId="12644C03" w14:textId="06FBB2F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F6F7B">
        <w:rPr>
          <w:rFonts w:ascii="Arial" w:hAnsi="Arial" w:cs="Arial"/>
        </w:rPr>
        <w:t>To attend meetings of the Council, its Committees and Sub-Committees, working and/or consultative groups and meetings with other organisations/agencies representing the Team as required.</w:t>
      </w:r>
      <w:r w:rsidR="008D643F">
        <w:rPr>
          <w:rFonts w:ascii="Arial" w:hAnsi="Arial" w:cs="Arial"/>
        </w:rPr>
        <w:t xml:space="preserve">  This will include attendance at some evening meetings.</w:t>
      </w:r>
    </w:p>
    <w:p w:rsidRPr="00F0642E" w:rsidR="00A9348B" w:rsidP="00A9348B" w:rsidRDefault="00A9348B" w14:paraId="7A70BBBB" w14:textId="77777777">
      <w:pPr>
        <w:spacing w:after="0" w:line="240" w:lineRule="auto"/>
        <w:jc w:val="both"/>
        <w:rPr>
          <w:rFonts w:cs="Arial"/>
        </w:rPr>
      </w:pPr>
    </w:p>
    <w:p w:rsidR="009428FD" w:rsidP="00475FC4" w:rsidRDefault="00A9348B" w14:paraId="6048F8A7" w14:textId="2A1A9C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834D3">
        <w:rPr>
          <w:rFonts w:ascii="Arial" w:hAnsi="Arial" w:cs="Arial"/>
        </w:rPr>
        <w:t xml:space="preserve">Demonstrate a commitment to equality of opportunity, respect, </w:t>
      </w:r>
      <w:r w:rsidRPr="006834D3" w:rsidR="00475FC4">
        <w:rPr>
          <w:rFonts w:ascii="Arial" w:hAnsi="Arial" w:cs="Arial"/>
        </w:rPr>
        <w:t>openness,</w:t>
      </w:r>
      <w:r w:rsidRPr="006834D3">
        <w:rPr>
          <w:rFonts w:ascii="Arial" w:hAnsi="Arial" w:cs="Arial"/>
        </w:rPr>
        <w:t xml:space="preserve"> and fairness, promoting high standards of behaviour and professionalism for self and others.</w:t>
      </w:r>
    </w:p>
    <w:p w:rsidRPr="00475FC4" w:rsidR="00475FC4" w:rsidP="00475FC4" w:rsidRDefault="00475FC4" w14:paraId="1BA9256D" w14:textId="77777777">
      <w:pPr>
        <w:spacing w:after="0" w:line="240" w:lineRule="auto"/>
        <w:jc w:val="both"/>
        <w:rPr>
          <w:rFonts w:cs="Arial"/>
        </w:rPr>
      </w:pPr>
    </w:p>
    <w:p w:rsidR="009428FD" w:rsidP="008753A5" w:rsidRDefault="009428FD" w14:paraId="6C7E2A75" w14:textId="6CA36A1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Lead on collating and responding to Freedom of Information requests. </w:t>
      </w:r>
    </w:p>
    <w:p w:rsidRPr="008753A5" w:rsidR="008753A5" w:rsidP="008753A5" w:rsidRDefault="008753A5" w14:paraId="29A6BC84" w14:textId="77777777">
      <w:pPr>
        <w:pStyle w:val="ListParagraph"/>
        <w:spacing w:after="0" w:line="240" w:lineRule="auto"/>
        <w:ind w:left="644"/>
        <w:jc w:val="both"/>
        <w:rPr>
          <w:rFonts w:ascii="Arial" w:hAnsi="Arial" w:cs="Arial"/>
        </w:rPr>
      </w:pPr>
    </w:p>
    <w:p w:rsidR="009428FD" w:rsidP="008753A5" w:rsidRDefault="009428FD" w14:paraId="36E9191D" w14:textId="3C297DA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Review and maintain green spaces specific policy working with adjacent services to implement and communicate successfully.</w:t>
      </w:r>
    </w:p>
    <w:p w:rsidRPr="008753A5" w:rsidR="008753A5" w:rsidP="008753A5" w:rsidRDefault="008753A5" w14:paraId="539F3B8E" w14:textId="77777777">
      <w:pPr>
        <w:pStyle w:val="ListParagraph"/>
        <w:spacing w:after="0" w:line="240" w:lineRule="auto"/>
        <w:ind w:left="644"/>
        <w:jc w:val="both"/>
        <w:rPr>
          <w:rFonts w:ascii="Arial" w:hAnsi="Arial" w:cs="Arial"/>
        </w:rPr>
      </w:pPr>
    </w:p>
    <w:p w:rsidR="009428FD" w:rsidP="008753A5" w:rsidRDefault="008753A5" w14:paraId="5322CF37" w14:textId="26C162E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753A5">
        <w:rPr>
          <w:rFonts w:ascii="Arial" w:hAnsi="Arial" w:cs="Arial"/>
        </w:rPr>
        <w:t xml:space="preserve">Working with Finance Colleagues update fees and charges as required. </w:t>
      </w:r>
      <w:r w:rsidRPr="008753A5" w:rsidR="009428FD">
        <w:rPr>
          <w:rFonts w:ascii="Arial" w:hAnsi="Arial" w:cs="Arial"/>
        </w:rPr>
        <w:t xml:space="preserve"> </w:t>
      </w:r>
    </w:p>
    <w:p w:rsidRPr="008753A5" w:rsidR="008753A5" w:rsidP="008753A5" w:rsidRDefault="008753A5" w14:paraId="038103F6" w14:textId="77777777">
      <w:pPr>
        <w:pStyle w:val="ListParagraph"/>
        <w:spacing w:after="0" w:line="240" w:lineRule="auto"/>
        <w:ind w:left="644"/>
        <w:jc w:val="both"/>
        <w:rPr>
          <w:rFonts w:ascii="Arial" w:hAnsi="Arial" w:cs="Arial"/>
        </w:rPr>
      </w:pPr>
    </w:p>
    <w:p w:rsidRPr="006834D3" w:rsidR="009428FD" w:rsidP="00A1247D" w:rsidRDefault="009428FD" w14:paraId="3DED4953" w14:textId="1975BE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Liaison with the Planning Services with respect to Biodiversity Net Gain. </w:t>
      </w:r>
    </w:p>
    <w:p w:rsidRPr="00F0642E" w:rsidR="00A1247D" w:rsidP="00A1247D" w:rsidRDefault="00A1247D" w14:paraId="39B8D1F5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Pr="00F0642E" w:rsidR="00A1247D" w:rsidP="00F0642E" w:rsidRDefault="00A1247D" w14:paraId="025B783A" w14:textId="1D4471F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F0642E">
        <w:rPr>
          <w:rFonts w:ascii="Arial" w:hAnsi="Arial" w:cs="Arial"/>
        </w:rPr>
        <w:t xml:space="preserve">Assisting in the Council’s response to civil emergencies </w:t>
      </w:r>
      <w:r w:rsidRPr="00F0642E" w:rsidR="00530A54">
        <w:rPr>
          <w:rFonts w:ascii="Arial" w:hAnsi="Arial" w:cs="Arial"/>
        </w:rPr>
        <w:t>as required and relevant to the role</w:t>
      </w:r>
      <w:r w:rsidRPr="00F0642E">
        <w:rPr>
          <w:rFonts w:ascii="Arial" w:hAnsi="Arial" w:cs="Arial"/>
        </w:rPr>
        <w:t>.</w:t>
      </w:r>
    </w:p>
    <w:p w:rsidRPr="00F0642E" w:rsidR="00A1247D" w:rsidP="00A1247D" w:rsidRDefault="00A1247D" w14:paraId="0A2002D8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="00A1247D" w:rsidP="00F0642E" w:rsidRDefault="00A1247D" w14:paraId="0919CDAD" w14:textId="77777777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/>
        </w:rPr>
      </w:pPr>
      <w:r w:rsidRPr="00F0642E">
        <w:rPr>
          <w:rFonts w:ascii="Arial" w:hAnsi="Arial" w:cs="Arial"/>
        </w:rPr>
        <w:t>Carrying out any other duties that may be allocated from time to time that are commensurate with the post holder's qualifications and experience</w:t>
      </w:r>
      <w:r>
        <w:rPr>
          <w:rFonts w:ascii="Arial" w:hAnsi="Arial"/>
        </w:rPr>
        <w:t>.</w:t>
      </w:r>
    </w:p>
    <w:p w:rsidRPr="00A41954" w:rsidR="00A1247D" w:rsidP="00A1247D" w:rsidRDefault="00A1247D" w14:paraId="3DF4089B" w14:textId="77777777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A1247D" w:rsidP="00A1247D" w:rsidRDefault="00A1247D" w14:paraId="55FAF7AE" w14:textId="77777777">
      <w:pPr>
        <w:rPr>
          <w:rFonts w:cs="Arial"/>
          <w:b/>
        </w:rPr>
      </w:pPr>
      <w:r>
        <w:rPr>
          <w:rFonts w:cs="Arial"/>
          <w:b/>
        </w:rPr>
        <w:t xml:space="preserve">General </w:t>
      </w:r>
    </w:p>
    <w:p w:rsidRPr="00D042C2" w:rsidR="00A1247D" w:rsidP="00A1247D" w:rsidRDefault="00A1247D" w14:paraId="17FCAB33" w14:textId="77777777">
      <w:pPr>
        <w:rPr>
          <w:rFonts w:cs="Arial"/>
          <w:b/>
          <w:i/>
        </w:rPr>
      </w:pPr>
      <w:r w:rsidRPr="00680709">
        <w:rPr>
          <w:rFonts w:cs="Arial"/>
          <w:b/>
          <w:i/>
        </w:rPr>
        <w:t>The above is a record of the main duties and responsibilities of this post at a given date. The job may naturally change to meet the requirements of the service. If the changes are more significant your manager will discuss this with you.</w:t>
      </w:r>
    </w:p>
    <w:p w:rsidR="00A1247D" w:rsidP="00A1247D" w:rsidRDefault="00A1247D" w14:paraId="534086F6" w14:textId="77777777">
      <w:pPr>
        <w:rPr>
          <w:rFonts w:cs="Arial" w:asciiTheme="majorHAnsi" w:hAnsiTheme="majorHAnsi"/>
          <w:b/>
          <w:sz w:val="34"/>
          <w:szCs w:val="34"/>
        </w:rPr>
      </w:pPr>
    </w:p>
    <w:p w:rsidR="00A1247D" w:rsidP="00A1247D" w:rsidRDefault="00A1247D" w14:paraId="6D86777C" w14:textId="77777777">
      <w:pPr>
        <w:rPr>
          <w:rFonts w:cs="Arial" w:asciiTheme="majorHAnsi" w:hAnsiTheme="majorHAnsi"/>
          <w:b/>
          <w:sz w:val="34"/>
          <w:szCs w:val="34"/>
        </w:rPr>
      </w:pPr>
    </w:p>
    <w:p w:rsidR="00A1247D" w:rsidP="00A1247D" w:rsidRDefault="00A1247D" w14:paraId="5AA2D45E" w14:textId="77777777">
      <w:pPr>
        <w:rPr>
          <w:rFonts w:cs="Arial" w:asciiTheme="majorHAnsi" w:hAnsiTheme="majorHAnsi"/>
          <w:b/>
          <w:sz w:val="34"/>
          <w:szCs w:val="34"/>
        </w:rPr>
      </w:pPr>
    </w:p>
    <w:p w:rsidRPr="00F84AAD" w:rsidR="00A1247D" w:rsidP="00A1247D" w:rsidRDefault="00A1247D" w14:paraId="33BA11F6" w14:textId="77777777">
      <w:pPr>
        <w:spacing w:after="0"/>
        <w:rPr>
          <w:rFonts w:cs="Arial"/>
          <w:sz w:val="29"/>
          <w:szCs w:val="29"/>
        </w:rPr>
      </w:pPr>
      <w:r>
        <w:rPr>
          <w:rFonts w:cs="Arial" w:asciiTheme="majorHAnsi" w:hAnsiTheme="majorHAnsi"/>
          <w:b/>
          <w:sz w:val="34"/>
          <w:szCs w:val="34"/>
        </w:rPr>
        <w:t>Person Specification</w:t>
      </w:r>
    </w:p>
    <w:p w:rsidRPr="00D132F2" w:rsidR="00A1247D" w:rsidP="00A1247D" w:rsidRDefault="00A1247D" w14:paraId="044FCEDB" w14:textId="77777777">
      <w:pPr>
        <w:spacing w:after="0"/>
        <w:jc w:val="both"/>
        <w:rPr>
          <w:rFonts w:cs="Arial"/>
          <w:b/>
        </w:rPr>
      </w:pPr>
    </w:p>
    <w:p w:rsidRPr="00D132F2" w:rsidR="00A1247D" w:rsidP="00A1247D" w:rsidRDefault="00A1247D" w14:paraId="04BF5BCA" w14:textId="77777777">
      <w:pPr>
        <w:rPr>
          <w:rFonts w:cs="Arial"/>
          <w:b/>
        </w:rPr>
      </w:pPr>
      <w:r w:rsidRPr="00D132F2">
        <w:rPr>
          <w:rFonts w:cs="Arial"/>
          <w:b/>
        </w:rPr>
        <w:t xml:space="preserve">Criteria will be assessed by information given on the application form (A) or at interview (I). The interview day </w:t>
      </w:r>
      <w:r>
        <w:rPr>
          <w:rFonts w:cs="Arial"/>
          <w:b/>
        </w:rPr>
        <w:t>will include a presentation</w:t>
      </w:r>
      <w:r w:rsidRPr="00D132F2">
        <w:rPr>
          <w:rFonts w:cs="Arial"/>
          <w:b/>
        </w:rPr>
        <w:t xml:space="preserve"> as well as a panel interview.</w:t>
      </w:r>
    </w:p>
    <w:tbl>
      <w:tblPr>
        <w:tblW w:w="1063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85"/>
        <w:gridCol w:w="1337"/>
        <w:gridCol w:w="3573"/>
        <w:gridCol w:w="1337"/>
      </w:tblGrid>
      <w:tr w:rsidRPr="00454F3A" w:rsidR="00A1247D" w:rsidTr="3BAAD6BC" w14:paraId="324C858B" w14:textId="77777777">
        <w:tc>
          <w:tcPr>
            <w:tcW w:w="4385" w:type="dxa"/>
            <w:shd w:val="clear" w:color="auto" w:fill="auto"/>
            <w:tcMar/>
          </w:tcPr>
          <w:p w:rsidRPr="00D132F2" w:rsidR="00A1247D" w:rsidP="00D0541B" w:rsidRDefault="00A1247D" w14:paraId="3C30F8A6" w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37" w:type="dxa"/>
            <w:tcMar/>
          </w:tcPr>
          <w:p w:rsidRPr="00D132F2" w:rsidR="00A1247D" w:rsidP="00D0541B" w:rsidRDefault="00A1247D" w14:paraId="3DBFCED9" w14:textId="777777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Assessed</w:t>
            </w:r>
          </w:p>
          <w:p w:rsidRPr="00D132F2" w:rsidR="00A1247D" w:rsidP="00D0541B" w:rsidRDefault="00A1247D" w14:paraId="026F2CCF" w14:textId="777777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by</w:t>
            </w:r>
          </w:p>
        </w:tc>
        <w:tc>
          <w:tcPr>
            <w:tcW w:w="3573" w:type="dxa"/>
            <w:shd w:val="clear" w:color="auto" w:fill="auto"/>
            <w:tcMar/>
          </w:tcPr>
          <w:p w:rsidRPr="00D132F2" w:rsidR="00A1247D" w:rsidP="00D0541B" w:rsidRDefault="00A1247D" w14:paraId="7E16A9BB" w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337" w:type="dxa"/>
            <w:tcMar/>
          </w:tcPr>
          <w:p w:rsidRPr="00D132F2" w:rsidR="00A1247D" w:rsidP="00D0541B" w:rsidRDefault="00A1247D" w14:paraId="467A7567" w14:textId="777777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Assessed</w:t>
            </w:r>
          </w:p>
          <w:p w:rsidRPr="00D132F2" w:rsidR="00A1247D" w:rsidP="00D0541B" w:rsidRDefault="00A1247D" w14:paraId="62F6D4BF" w14:textId="777777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by</w:t>
            </w:r>
          </w:p>
        </w:tc>
      </w:tr>
      <w:tr w:rsidRPr="00454F3A" w:rsidR="00A1247D" w:rsidTr="3BAAD6BC" w14:paraId="12901D6A" w14:textId="77777777">
        <w:trPr>
          <w:trHeight w:val="3415"/>
        </w:trPr>
        <w:tc>
          <w:tcPr>
            <w:tcW w:w="4385" w:type="dxa"/>
            <w:shd w:val="clear" w:color="auto" w:fill="auto"/>
            <w:tcMar/>
          </w:tcPr>
          <w:p w:rsidR="00A1247D" w:rsidP="00D0541B" w:rsidRDefault="00A1247D" w14:paraId="3CABFD63" w14:textId="5F0761F8">
            <w:pPr>
              <w:rPr>
                <w:rFonts w:cs="Arial"/>
                <w:b/>
              </w:rPr>
            </w:pPr>
            <w:r w:rsidRPr="00D132F2">
              <w:rPr>
                <w:rFonts w:cs="Arial"/>
                <w:b/>
              </w:rPr>
              <w:t xml:space="preserve">Education and training </w:t>
            </w:r>
          </w:p>
          <w:p w:rsidR="00DE3FC2" w:rsidP="00D0541B" w:rsidRDefault="00DE3FC2" w14:paraId="2FEEBDE1" w14:textId="139C550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Educated to Graduate level</w:t>
            </w:r>
          </w:p>
          <w:p w:rsidRPr="00D132F2" w:rsidR="00834171" w:rsidP="00D0541B" w:rsidRDefault="00834171" w14:paraId="7F97F346" w14:textId="77777777">
            <w:pPr>
              <w:rPr>
                <w:rFonts w:cs="Arial"/>
                <w:b/>
              </w:rPr>
            </w:pPr>
          </w:p>
          <w:p w:rsidRPr="00AA5472" w:rsidR="00A1247D" w:rsidP="00D0541B" w:rsidRDefault="00A1247D" w14:paraId="2D249B47" w14:textId="733A19AC">
            <w:pPr>
              <w:rPr>
                <w:rFonts w:cs="Arial"/>
              </w:rPr>
            </w:pPr>
          </w:p>
        </w:tc>
        <w:tc>
          <w:tcPr>
            <w:tcW w:w="1337" w:type="dxa"/>
            <w:tcMar/>
          </w:tcPr>
          <w:p w:rsidR="00A1247D" w:rsidP="00D0541B" w:rsidRDefault="00A1247D" w14:paraId="7065C43D" w14:textId="77777777">
            <w:pPr>
              <w:rPr>
                <w:rFonts w:cs="Arial"/>
              </w:rPr>
            </w:pPr>
          </w:p>
          <w:p w:rsidR="00A1247D" w:rsidP="00D0541B" w:rsidRDefault="00A1247D" w14:paraId="0B264303" w14:textId="77777777">
            <w:pPr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A</w:t>
            </w:r>
          </w:p>
          <w:p w:rsidR="00A1247D" w:rsidP="00D0541B" w:rsidRDefault="00DE3FC2" w14:paraId="55E57E77" w14:textId="6F77676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  <w:p w:rsidRPr="00AA5472" w:rsidR="00A1247D" w:rsidP="00D0541B" w:rsidRDefault="00A1247D" w14:paraId="603173CB" w14:textId="7777777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573" w:type="dxa"/>
            <w:shd w:val="clear" w:color="auto" w:fill="auto"/>
            <w:tcMar/>
          </w:tcPr>
          <w:p w:rsidR="00A1247D" w:rsidP="00D0541B" w:rsidRDefault="00A1247D" w14:paraId="64342768" w14:textId="77777777">
            <w:pPr>
              <w:rPr>
                <w:rFonts w:cs="Arial"/>
              </w:rPr>
            </w:pPr>
          </w:p>
          <w:p w:rsidRPr="00AA5472" w:rsidR="00A1247D" w:rsidP="3EBDA0C3" w:rsidRDefault="00A1247D" w14:paraId="12EF5603" w14:textId="7E735F69">
            <w:pPr>
              <w:rPr>
                <w:rFonts w:cs="Arial"/>
                <w:b/>
                <w:bCs/>
              </w:rPr>
            </w:pPr>
            <w:r w:rsidRPr="3EBDA0C3">
              <w:rPr>
                <w:rFonts w:cs="Arial"/>
              </w:rPr>
              <w:t xml:space="preserve"> </w:t>
            </w:r>
            <w:r w:rsidRPr="3EBDA0C3" w:rsidR="35E7786B">
              <w:rPr>
                <w:rFonts w:cs="Arial"/>
                <w:b/>
                <w:bCs/>
              </w:rPr>
              <w:t>Relevant qualification in landscape management or horticulture.</w:t>
            </w:r>
          </w:p>
          <w:p w:rsidRPr="00AA5472" w:rsidR="00A1247D" w:rsidP="3EBDA0C3" w:rsidRDefault="00A1247D" w14:paraId="3FD8B9DE" w14:textId="7745D19A">
            <w:pPr>
              <w:rPr>
                <w:rFonts w:cs="Arial"/>
              </w:rPr>
            </w:pPr>
          </w:p>
        </w:tc>
        <w:tc>
          <w:tcPr>
            <w:tcW w:w="1337" w:type="dxa"/>
            <w:tcMar/>
          </w:tcPr>
          <w:p w:rsidR="00A1247D" w:rsidP="00D0541B" w:rsidRDefault="00A1247D" w14:paraId="785F4180" w14:textId="77777777">
            <w:pPr>
              <w:rPr>
                <w:rFonts w:cs="Arial"/>
              </w:rPr>
            </w:pPr>
          </w:p>
          <w:p w:rsidRPr="00AA5472" w:rsidR="00A1247D" w:rsidP="00D0541B" w:rsidRDefault="00A1247D" w14:paraId="7960D31E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</w:p>
        </w:tc>
      </w:tr>
      <w:tr w:rsidRPr="00454F3A" w:rsidR="00A1247D" w:rsidTr="3BAAD6BC" w14:paraId="3DB3F83E" w14:textId="77777777">
        <w:tc>
          <w:tcPr>
            <w:tcW w:w="4385" w:type="dxa"/>
            <w:shd w:val="clear" w:color="auto" w:fill="auto"/>
            <w:tcMar/>
          </w:tcPr>
          <w:p w:rsidRPr="00D132F2" w:rsidR="00A1247D" w:rsidP="00D0541B" w:rsidRDefault="00A1247D" w14:paraId="3DC51432" w14:textId="77777777">
            <w:pPr>
              <w:rPr>
                <w:rFonts w:cs="Arial"/>
                <w:b/>
              </w:rPr>
            </w:pPr>
            <w:r w:rsidRPr="00D132F2">
              <w:rPr>
                <w:rFonts w:cs="Arial"/>
                <w:b/>
              </w:rPr>
              <w:t xml:space="preserve">Experience &amp; Knowledge </w:t>
            </w:r>
          </w:p>
          <w:p w:rsidR="00A1247D" w:rsidP="009542B1" w:rsidRDefault="009542B1" w14:paraId="0111A6C1" w14:textId="40BB1979" w14:noSpellErr="1">
            <w:pPr>
              <w:tabs>
                <w:tab w:val="left" w:pos="360"/>
              </w:tabs>
              <w:rPr>
                <w:rFonts w:cs="Arial"/>
              </w:rPr>
            </w:pPr>
            <w:r w:rsidRPr="3BAAD6BC" w:rsidR="009542B1">
              <w:rPr>
                <w:rFonts w:cs="Arial"/>
              </w:rPr>
              <w:t>Management and administrati</w:t>
            </w:r>
            <w:r w:rsidRPr="3BAAD6BC" w:rsidR="00DE3FC2">
              <w:rPr>
                <w:rFonts w:cs="Arial"/>
              </w:rPr>
              <w:t xml:space="preserve">ve </w:t>
            </w:r>
            <w:r w:rsidRPr="3BAAD6BC" w:rsidR="009542B1">
              <w:rPr>
                <w:rFonts w:cs="Arial"/>
              </w:rPr>
              <w:t xml:space="preserve">experience in landscape </w:t>
            </w:r>
            <w:r w:rsidRPr="3BAAD6BC" w:rsidR="006935AC">
              <w:rPr>
                <w:rFonts w:cs="Arial"/>
              </w:rPr>
              <w:t xml:space="preserve">management </w:t>
            </w:r>
            <w:r w:rsidRPr="3BAAD6BC" w:rsidR="009542B1">
              <w:rPr>
                <w:rFonts w:cs="Arial"/>
              </w:rPr>
              <w:t>and grounds maintenance with demonstrable success.</w:t>
            </w:r>
          </w:p>
          <w:p w:rsidR="3EBDA0C3" w:rsidP="3EBDA0C3" w:rsidRDefault="3EBDA0C3" w14:paraId="7FE08A57" w14:textId="79DF53DF">
            <w:pPr>
              <w:tabs>
                <w:tab w:val="left" w:pos="360"/>
              </w:tabs>
              <w:rPr>
                <w:rFonts w:cs="Arial"/>
              </w:rPr>
            </w:pPr>
          </w:p>
          <w:p w:rsidR="00847563" w:rsidP="009542B1" w:rsidRDefault="51BC63ED" w14:paraId="78012417" w14:textId="02FF9356" w14:noSpellErr="1">
            <w:pPr>
              <w:tabs>
                <w:tab w:val="left" w:pos="360"/>
              </w:tabs>
            </w:pPr>
            <w:r w:rsidR="51BC63ED">
              <w:rPr/>
              <w:t>Development and delivery of Parks and Green Spaces related strategies and policies</w:t>
            </w:r>
            <w:r w:rsidR="51AF6EB3">
              <w:rPr/>
              <w:t xml:space="preserve"> including sustainability strategies.</w:t>
            </w:r>
          </w:p>
          <w:p w:rsidR="3EBDA0C3" w:rsidP="3EBDA0C3" w:rsidRDefault="3EBDA0C3" w14:paraId="51559974" w14:textId="3B614910">
            <w:pPr>
              <w:tabs>
                <w:tab w:val="left" w:pos="360"/>
              </w:tabs>
            </w:pPr>
          </w:p>
          <w:p w:rsidR="00482D1D" w:rsidP="009542B1" w:rsidRDefault="00482D1D" w14:paraId="017E7B92" w14:textId="12ABFB27" w14:noSpellErr="1">
            <w:pPr>
              <w:tabs>
                <w:tab w:val="left" w:pos="360"/>
              </w:tabs>
            </w:pPr>
            <w:r w:rsidR="00482D1D">
              <w:rPr/>
              <w:t xml:space="preserve">Experience of working with local Councillors, community groups and </w:t>
            </w:r>
            <w:r w:rsidR="00482D1D">
              <w:rPr/>
              <w:t>local residents</w:t>
            </w:r>
            <w:r w:rsidR="00482D1D">
              <w:rPr/>
              <w:t xml:space="preserve"> to design and deliver improved services and facilities</w:t>
            </w:r>
            <w:r w:rsidR="3133EDD7">
              <w:rPr/>
              <w:t>.</w:t>
            </w:r>
          </w:p>
          <w:p w:rsidR="3EBDA0C3" w:rsidP="3EBDA0C3" w:rsidRDefault="3EBDA0C3" w14:paraId="5DCB79BD" w14:textId="4B4AAFD4">
            <w:pPr>
              <w:tabs>
                <w:tab w:val="left" w:pos="360"/>
              </w:tabs>
            </w:pPr>
          </w:p>
          <w:p w:rsidR="00D45447" w:rsidP="009542B1" w:rsidRDefault="00B427C2" w14:paraId="48D96763" w14:textId="5C41C421" w14:noSpellErr="1">
            <w:pPr>
              <w:tabs>
                <w:tab w:val="left" w:pos="360"/>
              </w:tabs>
            </w:pPr>
            <w:r w:rsidR="00B427C2">
              <w:rPr/>
              <w:t>Knowledge of legislation and industry best practice relating to parks including health and safety and other statutory requirements</w:t>
            </w:r>
            <w:r w:rsidR="53FB57B7">
              <w:rPr/>
              <w:t>.</w:t>
            </w:r>
          </w:p>
          <w:p w:rsidR="3EBDA0C3" w:rsidP="3EBDA0C3" w:rsidRDefault="3EBDA0C3" w14:paraId="26B40927" w14:textId="4E3E3D06">
            <w:pPr>
              <w:tabs>
                <w:tab w:val="left" w:pos="360"/>
              </w:tabs>
            </w:pPr>
          </w:p>
          <w:p w:rsidR="007843D9" w:rsidP="009542B1" w:rsidRDefault="007843D9" w14:paraId="48CCE330" w14:textId="2B41A06C" w14:noSpellErr="1">
            <w:pPr>
              <w:tabs>
                <w:tab w:val="left" w:pos="360"/>
              </w:tabs>
              <w:rPr>
                <w:rFonts w:cs="Arial"/>
              </w:rPr>
            </w:pPr>
            <w:r w:rsidRPr="3BAAD6BC" w:rsidR="007843D9">
              <w:rPr>
                <w:rFonts w:cs="Arial"/>
              </w:rPr>
              <w:t xml:space="preserve">Knowledge and experience relating to managing an Arboriculture service. </w:t>
            </w:r>
          </w:p>
          <w:p w:rsidR="3EBDA0C3" w:rsidP="3EBDA0C3" w:rsidRDefault="3EBDA0C3" w14:paraId="382C808B" w14:textId="26A740C3">
            <w:pPr>
              <w:tabs>
                <w:tab w:val="left" w:pos="360"/>
              </w:tabs>
              <w:rPr>
                <w:rFonts w:cs="Arial"/>
              </w:rPr>
            </w:pPr>
          </w:p>
          <w:p w:rsidRPr="007843D9" w:rsidR="007843D9" w:rsidP="009542B1" w:rsidRDefault="002D7F06" w14:paraId="0D5392AE" w14:textId="4BE5BF08" w14:noSpellErr="1">
            <w:pPr>
              <w:tabs>
                <w:tab w:val="left" w:pos="360"/>
              </w:tabs>
              <w:rPr>
                <w:rFonts w:cs="Arial"/>
              </w:rPr>
            </w:pPr>
            <w:r w:rsidRPr="3BAAD6BC" w:rsidR="002D7F06">
              <w:rPr>
                <w:rFonts w:cs="Arial"/>
              </w:rPr>
              <w:t xml:space="preserve">Knowledge and experience in Park and arboriculture related procurement. </w:t>
            </w:r>
          </w:p>
          <w:p w:rsidR="00E873BA" w:rsidP="009542B1" w:rsidRDefault="005A4CF6" w14:paraId="3E653502" w14:textId="1A5FC1B0">
            <w:pPr>
              <w:tabs>
                <w:tab w:val="left" w:pos="360"/>
              </w:tabs>
              <w:rPr>
                <w:rFonts w:cs="Arial"/>
              </w:rPr>
            </w:pPr>
            <w:r>
              <w:t xml:space="preserve">Experience with respect to delivering </w:t>
            </w:r>
            <w:r w:rsidR="00591814">
              <w:t>an allotments</w:t>
            </w:r>
            <w:r>
              <w:t xml:space="preserve"> service. </w:t>
            </w:r>
            <w:r w:rsidR="005D15E7">
              <w:t xml:space="preserve"> </w:t>
            </w:r>
            <w:r w:rsidR="00E873BA">
              <w:t xml:space="preserve"> </w:t>
            </w:r>
          </w:p>
          <w:p w:rsidR="000D17F3" w:rsidP="009542B1" w:rsidRDefault="000D17F3" w14:paraId="66F3995E" w14:textId="69D2E832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Understanding of Health and Safety issues</w:t>
            </w:r>
            <w:r w:rsidR="00591814">
              <w:rPr>
                <w:rFonts w:cs="Arial"/>
              </w:rPr>
              <w:t xml:space="preserve">, risk assessments and training requirements within Parks and Green Spaces. </w:t>
            </w:r>
          </w:p>
          <w:p w:rsidR="00245BCD" w:rsidP="009542B1" w:rsidRDefault="00245BCD" w14:paraId="3ABAF193" w14:textId="77777777">
            <w:pPr>
              <w:tabs>
                <w:tab w:val="left" w:pos="360"/>
              </w:tabs>
              <w:rPr>
                <w:rFonts w:cs="Arial"/>
              </w:rPr>
            </w:pPr>
          </w:p>
          <w:p w:rsidRPr="00A34DDF" w:rsidR="004174CF" w:rsidP="007843D9" w:rsidRDefault="004174CF" w14:paraId="215D11C7" w14:textId="1D36FAC7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1337" w:type="dxa"/>
            <w:tcMar/>
          </w:tcPr>
          <w:p w:rsidR="00A1247D" w:rsidP="00D0541B" w:rsidRDefault="00A1247D" w14:paraId="0A7FB89E" w14:textId="77777777">
            <w:pPr>
              <w:rPr>
                <w:rFonts w:cs="Arial"/>
              </w:rPr>
            </w:pPr>
          </w:p>
          <w:p w:rsidRPr="0011608C" w:rsidR="00A1247D" w:rsidP="00D0541B" w:rsidRDefault="00A1247D" w14:paraId="60DA3726" w14:textId="77777777">
            <w:pPr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A/I</w:t>
            </w:r>
          </w:p>
          <w:p w:rsidR="00A1247D" w:rsidP="00D0541B" w:rsidRDefault="00A1247D" w14:paraId="2E829E06" w14:textId="77777777">
            <w:pPr>
              <w:jc w:val="center"/>
              <w:rPr>
                <w:rFonts w:cs="Arial"/>
              </w:rPr>
            </w:pPr>
          </w:p>
          <w:p w:rsidRPr="0011608C" w:rsidR="00A1247D" w:rsidP="00D0541B" w:rsidRDefault="00A1247D" w14:paraId="63F51143" w14:textId="77777777">
            <w:pPr>
              <w:jc w:val="center"/>
              <w:rPr>
                <w:rFonts w:cs="Arial"/>
                <w:b/>
              </w:rPr>
            </w:pPr>
          </w:p>
          <w:p w:rsidRPr="00AE40DF" w:rsidR="00A1247D" w:rsidP="00D0541B" w:rsidRDefault="00A1247D" w14:paraId="4BA42350" w14:textId="77777777">
            <w:pPr>
              <w:jc w:val="center"/>
              <w:rPr>
                <w:rFonts w:cs="Arial"/>
                <w:b/>
                <w:bCs/>
              </w:rPr>
            </w:pPr>
            <w:r w:rsidRPr="00AE40DF">
              <w:rPr>
                <w:rFonts w:cs="Arial"/>
                <w:b/>
                <w:bCs/>
              </w:rPr>
              <w:t>A/I</w:t>
            </w:r>
          </w:p>
          <w:p w:rsidR="00A1247D" w:rsidP="00D0541B" w:rsidRDefault="00A1247D" w14:paraId="72EB8415" w14:textId="77777777">
            <w:pPr>
              <w:jc w:val="center"/>
              <w:rPr>
                <w:rFonts w:cs="Arial"/>
              </w:rPr>
            </w:pPr>
          </w:p>
          <w:p w:rsidR="00A1247D" w:rsidP="00D0541B" w:rsidRDefault="00A1247D" w14:paraId="50371988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</w:p>
          <w:p w:rsidR="00A1247D" w:rsidP="00D0541B" w:rsidRDefault="00A1247D" w14:paraId="6CDB52A4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</w:t>
            </w:r>
            <w:r w:rsidRPr="001B6A9B">
              <w:rPr>
                <w:rFonts w:cs="Arial"/>
                <w:b/>
                <w:bCs/>
              </w:rPr>
              <w:t>A/I</w:t>
            </w:r>
          </w:p>
          <w:p w:rsidR="00A1247D" w:rsidP="00D0541B" w:rsidRDefault="00A1247D" w14:paraId="34FE4E6C" w14:textId="77777777">
            <w:pPr>
              <w:rPr>
                <w:rFonts w:cs="Arial"/>
                <w:b/>
                <w:bCs/>
              </w:rPr>
            </w:pPr>
          </w:p>
          <w:p w:rsidRPr="001B6A9B" w:rsidR="00A1247D" w:rsidP="00D0541B" w:rsidRDefault="00A1247D" w14:paraId="1B134DFE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A/I</w:t>
            </w:r>
          </w:p>
        </w:tc>
        <w:tc>
          <w:tcPr>
            <w:tcW w:w="3573" w:type="dxa"/>
            <w:shd w:val="clear" w:color="auto" w:fill="auto"/>
            <w:tcMar/>
          </w:tcPr>
          <w:p w:rsidR="00A1247D" w:rsidP="00D0541B" w:rsidRDefault="00A1247D" w14:paraId="4EA3CB0F" w14:textId="77777777">
            <w:pPr>
              <w:tabs>
                <w:tab w:val="left" w:pos="25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  <w:p w:rsidRPr="00475FC4" w:rsidR="00A1247D" w:rsidP="00D0541B" w:rsidRDefault="00A1247D" w14:paraId="7CB1EAB8" w14:textId="77777777">
            <w:pPr>
              <w:tabs>
                <w:tab w:val="left" w:pos="252"/>
              </w:tabs>
              <w:rPr>
                <w:rFonts w:cs="Arial"/>
              </w:rPr>
            </w:pPr>
            <w:r w:rsidRPr="3EBDA0C3">
              <w:rPr>
                <w:rFonts w:cs="Arial"/>
              </w:rPr>
              <w:t xml:space="preserve">Experience of working in multi- agency partnerships </w:t>
            </w:r>
            <w:r w:rsidRPr="00475FC4">
              <w:rPr>
                <w:rFonts w:cs="Arial"/>
              </w:rPr>
              <w:t>arrangements</w:t>
            </w:r>
          </w:p>
          <w:p w:rsidRPr="00475FC4" w:rsidR="00A1247D" w:rsidP="3EBDA0C3" w:rsidRDefault="42807F5C" w14:paraId="0F8168A7" w14:textId="77777777">
            <w:pPr>
              <w:tabs>
                <w:tab w:val="left" w:pos="360"/>
              </w:tabs>
            </w:pPr>
            <w:r w:rsidRPr="00475FC4">
              <w:t>Experience in managing ground’s maintenance teams, ensuring consistency and maintaining performance standards.</w:t>
            </w:r>
          </w:p>
          <w:p w:rsidRPr="00475FC4" w:rsidR="00A1247D" w:rsidP="3EBDA0C3" w:rsidRDefault="00A1247D" w14:paraId="384089F3" w14:textId="3DDBA77F">
            <w:pPr>
              <w:tabs>
                <w:tab w:val="left" w:pos="360"/>
              </w:tabs>
            </w:pPr>
          </w:p>
          <w:p w:rsidRPr="00475FC4" w:rsidR="00A1247D" w:rsidP="3EBDA0C3" w:rsidRDefault="42807F5C" w14:paraId="3CFC6AEF" w14:textId="6D36B611">
            <w:pPr>
              <w:tabs>
                <w:tab w:val="left" w:pos="360"/>
              </w:tabs>
              <w:rPr>
                <w:rFonts w:cs="Arial"/>
              </w:rPr>
            </w:pPr>
            <w:r w:rsidRPr="00475FC4">
              <w:rPr>
                <w:rFonts w:cs="Arial"/>
              </w:rPr>
              <w:t xml:space="preserve">Knowledge and experience around the Safety Advisory Group process. </w:t>
            </w:r>
          </w:p>
          <w:p w:rsidRPr="00475FC4" w:rsidR="00A1247D" w:rsidP="3EBDA0C3" w:rsidRDefault="00A1247D" w14:paraId="685D3C8D" w14:textId="2CBB20E6">
            <w:pPr>
              <w:tabs>
                <w:tab w:val="left" w:pos="360"/>
              </w:tabs>
              <w:rPr>
                <w:rFonts w:cs="Arial"/>
              </w:rPr>
            </w:pPr>
          </w:p>
          <w:p w:rsidRPr="00475FC4" w:rsidR="00A1247D" w:rsidP="3EBDA0C3" w:rsidRDefault="42807F5C" w14:paraId="4BAFD842" w14:textId="6305CCBE">
            <w:pPr>
              <w:tabs>
                <w:tab w:val="left" w:pos="360"/>
              </w:tabs>
            </w:pPr>
            <w:r w:rsidRPr="00475FC4">
              <w:t>Experience and knowledge of enforcement issues within Green Spaces including encampments and encroachments.</w:t>
            </w:r>
          </w:p>
          <w:p w:rsidRPr="00454F3A" w:rsidR="00A1247D" w:rsidP="3EBDA0C3" w:rsidRDefault="00A1247D" w14:paraId="508680BD" w14:textId="0620023F">
            <w:pPr>
              <w:tabs>
                <w:tab w:val="left" w:pos="252"/>
              </w:tabs>
              <w:rPr>
                <w:rFonts w:cs="Arial"/>
              </w:rPr>
            </w:pPr>
          </w:p>
        </w:tc>
        <w:tc>
          <w:tcPr>
            <w:tcW w:w="1337" w:type="dxa"/>
            <w:tcMar/>
          </w:tcPr>
          <w:p w:rsidRPr="00454F3A" w:rsidR="00A1247D" w:rsidP="00D0541B" w:rsidRDefault="00A1247D" w14:paraId="5305C214" w14:textId="77777777">
            <w:pPr>
              <w:rPr>
                <w:rFonts w:cs="Arial"/>
              </w:rPr>
            </w:pPr>
          </w:p>
          <w:p w:rsidRPr="0011608C" w:rsidR="00A1247D" w:rsidP="00D0541B" w:rsidRDefault="00A1247D" w14:paraId="1EF356EE" w14:textId="77777777">
            <w:pPr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A/I</w:t>
            </w:r>
          </w:p>
          <w:p w:rsidR="00A1247D" w:rsidP="00D0541B" w:rsidRDefault="00A1247D" w14:paraId="785A9DE2" w14:textId="77777777">
            <w:pPr>
              <w:spacing w:after="0"/>
              <w:jc w:val="center"/>
              <w:rPr>
                <w:rFonts w:cs="Arial"/>
              </w:rPr>
            </w:pPr>
          </w:p>
          <w:p w:rsidR="00A1247D" w:rsidP="00D0541B" w:rsidRDefault="00A1247D" w14:paraId="4767D47F" w14:textId="77777777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  <w:p w:rsidR="00A1247D" w:rsidP="00D0541B" w:rsidRDefault="00A1247D" w14:paraId="754FED77" w14:textId="77777777">
            <w:pPr>
              <w:spacing w:after="0"/>
              <w:jc w:val="center"/>
              <w:rPr>
                <w:rFonts w:cs="Arial"/>
                <w:b/>
              </w:rPr>
            </w:pPr>
          </w:p>
          <w:p w:rsidR="00A1247D" w:rsidP="00D0541B" w:rsidRDefault="00A1247D" w14:paraId="1655EC90" w14:textId="77777777">
            <w:pPr>
              <w:spacing w:after="0"/>
              <w:jc w:val="center"/>
              <w:rPr>
                <w:rFonts w:cs="Arial"/>
                <w:b/>
              </w:rPr>
            </w:pPr>
          </w:p>
          <w:p w:rsidR="00A1247D" w:rsidP="00D0541B" w:rsidRDefault="00A1247D" w14:paraId="79610D60" w14:textId="77777777">
            <w:pPr>
              <w:spacing w:after="0"/>
              <w:jc w:val="center"/>
              <w:rPr>
                <w:rFonts w:cs="Arial"/>
                <w:b/>
              </w:rPr>
            </w:pPr>
          </w:p>
          <w:p w:rsidR="00A1247D" w:rsidP="00D0541B" w:rsidRDefault="00A1247D" w14:paraId="1B4B1D81" w14:textId="77777777">
            <w:pPr>
              <w:spacing w:after="0"/>
              <w:jc w:val="center"/>
              <w:rPr>
                <w:rFonts w:cs="Arial"/>
                <w:b/>
              </w:rPr>
            </w:pPr>
          </w:p>
          <w:p w:rsidRPr="00360E8D" w:rsidR="00A1247D" w:rsidP="00D0541B" w:rsidRDefault="00A1247D" w14:paraId="2BB79AA2" w14:textId="77777777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Pr="00454F3A" w:rsidR="00A1247D" w:rsidTr="3BAAD6BC" w14:paraId="5B1B5B8E" w14:textId="77777777">
        <w:tc>
          <w:tcPr>
            <w:tcW w:w="4385" w:type="dxa"/>
            <w:shd w:val="clear" w:color="auto" w:fill="auto"/>
            <w:tcMar/>
          </w:tcPr>
          <w:p w:rsidR="00A1247D" w:rsidP="00D0541B" w:rsidRDefault="00A1247D" w14:paraId="3C472FA0" w14:textId="72A1A68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Skills / Attributes</w:t>
            </w:r>
          </w:p>
          <w:p w:rsidR="00CC63DD" w:rsidP="3EBDA0C3" w:rsidRDefault="00CC63DD" w14:paraId="3E7D9FB2" w14:textId="52BA964F" w14:noSpellErr="1">
            <w:pPr>
              <w:rPr>
                <w:rFonts w:cs="Arial"/>
                <w:b w:val="1"/>
                <w:bCs w:val="1"/>
              </w:rPr>
            </w:pPr>
            <w:r w:rsidR="00CC63DD">
              <w:rPr/>
              <w:t xml:space="preserve">Capable of innovation, creative </w:t>
            </w:r>
            <w:r w:rsidR="00CC63DD">
              <w:rPr/>
              <w:t>thought</w:t>
            </w:r>
            <w:r w:rsidR="00CC63DD">
              <w:rPr/>
              <w:t xml:space="preserve"> and delivery of new initiatives</w:t>
            </w:r>
          </w:p>
          <w:p w:rsidR="3EBDA0C3" w:rsidP="3EBDA0C3" w:rsidRDefault="3EBDA0C3" w14:paraId="76667661" w14:textId="5C0CE35E"/>
          <w:p w:rsidR="004174CF" w:rsidP="00D0541B" w:rsidRDefault="004174CF" w14:paraId="4B06197A" w14:textId="1F98B1A5" w14:noSpellErr="1">
            <w:pPr/>
            <w:r w:rsidR="004174CF">
              <w:rPr/>
              <w:t>Ability to write and present formal reports, collate data and information on complex issues.</w:t>
            </w:r>
          </w:p>
          <w:p w:rsidR="3EBDA0C3" w:rsidP="3EBDA0C3" w:rsidRDefault="3EBDA0C3" w14:paraId="500117D9" w14:textId="75057BBB"/>
          <w:p w:rsidR="008E4322" w:rsidP="3EBDA0C3" w:rsidRDefault="008E4322" w14:paraId="0AF065AF" w14:textId="6380A27E">
            <w:pPr>
              <w:rPr>
                <w:rFonts w:cs="Arial"/>
                <w:b/>
                <w:bCs/>
              </w:rPr>
            </w:pPr>
          </w:p>
          <w:p w:rsidR="00A1247D" w:rsidP="00D0541B" w:rsidRDefault="00A1247D" w14:paraId="11FAE372" w14:textId="77777777" w14:noSpellErr="1">
            <w:pPr>
              <w:rPr>
                <w:rFonts w:cs="Arial"/>
              </w:rPr>
            </w:pPr>
            <w:r w:rsidRPr="3BAAD6BC" w:rsidR="00A1247D">
              <w:rPr>
                <w:rFonts w:cs="Arial"/>
              </w:rPr>
              <w:t xml:space="preserve">Ability to communicate orally in a clear and helpful manner and to present information clearly and precisely. </w:t>
            </w:r>
          </w:p>
          <w:p w:rsidR="3EBDA0C3" w:rsidP="3EBDA0C3" w:rsidRDefault="3EBDA0C3" w14:paraId="2ACEE6EC" w14:textId="13D1AA5F">
            <w:pPr>
              <w:rPr>
                <w:rFonts w:cs="Arial"/>
              </w:rPr>
            </w:pPr>
          </w:p>
          <w:p w:rsidR="00A1247D" w:rsidP="00D0541B" w:rsidRDefault="00A1247D" w14:paraId="60F4497B" w14:textId="77777777">
            <w:pPr>
              <w:rPr>
                <w:rFonts w:cs="Arial"/>
              </w:rPr>
            </w:pPr>
            <w:r w:rsidRPr="3EBDA0C3">
              <w:rPr>
                <w:rFonts w:cs="Arial"/>
              </w:rPr>
              <w:t>Ability to set personal priorities, objectives and deadlines whilst maintaining a strong focus on key service priorities / responsibilities.</w:t>
            </w:r>
          </w:p>
          <w:p w:rsidR="00A1247D" w:rsidP="00D0541B" w:rsidRDefault="00A1247D" w14:paraId="16B3CEF3" w14:textId="77777777">
            <w:pPr>
              <w:rPr>
                <w:rFonts w:cs="Arial"/>
              </w:rPr>
            </w:pPr>
            <w:r>
              <w:rPr>
                <w:rFonts w:cs="Arial"/>
              </w:rPr>
              <w:t>Able to work under pressure and to tight deadlines to achieve outcomes.</w:t>
            </w:r>
          </w:p>
          <w:p w:rsidR="00A1247D" w:rsidP="00D0541B" w:rsidRDefault="001D1756" w14:paraId="0B16FCE6" w14:textId="33D1EDA4">
            <w:pPr>
              <w:rPr>
                <w:rFonts w:cs="Arial"/>
              </w:rPr>
            </w:pPr>
            <w:r>
              <w:t>Management control of revenue/capital budgets</w:t>
            </w:r>
          </w:p>
          <w:p w:rsidR="00A1247D" w:rsidP="00D0541B" w:rsidRDefault="00A1247D" w14:paraId="027FFF1C" w14:textId="77777777">
            <w:pPr>
              <w:rPr>
                <w:rFonts w:cs="Arial"/>
              </w:rPr>
            </w:pPr>
          </w:p>
          <w:p w:rsidRPr="00B8387B" w:rsidR="00A1247D" w:rsidP="00D0541B" w:rsidRDefault="00A1247D" w14:paraId="036A9949" w14:textId="77777777">
            <w:pPr>
              <w:rPr>
                <w:rFonts w:cs="Arial"/>
              </w:rPr>
            </w:pPr>
          </w:p>
        </w:tc>
        <w:tc>
          <w:tcPr>
            <w:tcW w:w="1337" w:type="dxa"/>
            <w:tcMar/>
          </w:tcPr>
          <w:p w:rsidR="00A1247D" w:rsidP="00D0541B" w:rsidRDefault="00A1247D" w14:paraId="2B873D45" w14:textId="77777777">
            <w:pPr>
              <w:jc w:val="center"/>
              <w:rPr>
                <w:rFonts w:cs="Arial"/>
              </w:rPr>
            </w:pPr>
          </w:p>
          <w:p w:rsidRPr="0011608C" w:rsidR="00A1247D" w:rsidP="00D0541B" w:rsidRDefault="00A1247D" w14:paraId="7E464FED" w14:textId="77777777">
            <w:pPr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A/I</w:t>
            </w:r>
          </w:p>
          <w:p w:rsidR="00A1247D" w:rsidP="00D0541B" w:rsidRDefault="00A1247D" w14:paraId="6A75402D" w14:textId="77777777">
            <w:pPr>
              <w:jc w:val="center"/>
              <w:rPr>
                <w:rFonts w:cs="Arial"/>
              </w:rPr>
            </w:pPr>
          </w:p>
          <w:p w:rsidR="00A1247D" w:rsidP="00D0541B" w:rsidRDefault="00A1247D" w14:paraId="2F2BF75C" w14:textId="77777777">
            <w:pPr>
              <w:jc w:val="center"/>
              <w:rPr>
                <w:rFonts w:cs="Arial"/>
                <w:b/>
              </w:rPr>
            </w:pPr>
          </w:p>
          <w:p w:rsidRPr="0011608C" w:rsidR="00A1247D" w:rsidP="00D0541B" w:rsidRDefault="00A1247D" w14:paraId="44BD454F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  <w:p w:rsidR="00A1247D" w:rsidP="00D0541B" w:rsidRDefault="00A1247D" w14:paraId="2C18CD14" w14:textId="77777777">
            <w:pPr>
              <w:rPr>
                <w:rFonts w:cs="Arial"/>
                <w:b/>
              </w:rPr>
            </w:pPr>
          </w:p>
          <w:p w:rsidR="00A1247D" w:rsidP="00D0541B" w:rsidRDefault="00A1247D" w14:paraId="4E8048E3" w14:textId="77777777">
            <w:pPr>
              <w:jc w:val="center"/>
              <w:rPr>
                <w:rFonts w:cs="Arial"/>
                <w:b/>
              </w:rPr>
            </w:pPr>
          </w:p>
          <w:p w:rsidR="00A1247D" w:rsidP="00D0541B" w:rsidRDefault="00A1247D" w14:paraId="2A791764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  <w:p w:rsidR="00A1247D" w:rsidP="00D0541B" w:rsidRDefault="00A1247D" w14:paraId="02831287" w14:textId="77777777">
            <w:pPr>
              <w:rPr>
                <w:rFonts w:cs="Arial"/>
                <w:b/>
              </w:rPr>
            </w:pPr>
          </w:p>
          <w:p w:rsidR="00A1247D" w:rsidP="00D0541B" w:rsidRDefault="00A1247D" w14:paraId="796A652F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A/I</w:t>
            </w:r>
          </w:p>
          <w:p w:rsidR="00A1247D" w:rsidP="00D0541B" w:rsidRDefault="00A1247D" w14:paraId="01B8B95C" w14:textId="77777777">
            <w:pPr>
              <w:rPr>
                <w:rFonts w:cs="Arial"/>
                <w:b/>
              </w:rPr>
            </w:pPr>
          </w:p>
          <w:p w:rsidR="00A1247D" w:rsidP="00D0541B" w:rsidRDefault="00A1247D" w14:paraId="26ABBD97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A/I</w:t>
            </w:r>
          </w:p>
          <w:p w:rsidR="00A1247D" w:rsidP="00D0541B" w:rsidRDefault="00A1247D" w14:paraId="2595020E" w14:textId="77777777">
            <w:pPr>
              <w:rPr>
                <w:rFonts w:cs="Arial"/>
                <w:b/>
              </w:rPr>
            </w:pPr>
          </w:p>
          <w:p w:rsidRPr="00DC46CF" w:rsidR="00A1247D" w:rsidP="00D0541B" w:rsidRDefault="00A1247D" w14:paraId="607CA668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A/I</w:t>
            </w:r>
          </w:p>
        </w:tc>
        <w:tc>
          <w:tcPr>
            <w:tcW w:w="3573" w:type="dxa"/>
            <w:shd w:val="clear" w:color="auto" w:fill="auto"/>
            <w:tcMar/>
          </w:tcPr>
          <w:p w:rsidR="00A1247D" w:rsidP="00D0541B" w:rsidRDefault="00A1247D" w14:paraId="2908BD06" w14:textId="77777777">
            <w:pPr>
              <w:rPr>
                <w:rFonts w:cs="Arial"/>
              </w:rPr>
            </w:pPr>
          </w:p>
          <w:p w:rsidRPr="00454F3A" w:rsidR="00A1247D" w:rsidP="3EBDA0C3" w:rsidRDefault="2755BED8" w14:paraId="75EC2063" w14:textId="6D008335" w14:noSpellErr="1">
            <w:pPr>
              <w:rPr>
                <w:rFonts w:cs="Arial"/>
                <w:b w:val="1"/>
                <w:bCs w:val="1"/>
              </w:rPr>
            </w:pPr>
            <w:r w:rsidR="2755BED8">
              <w:rPr/>
              <w:t>Project management and change management experience within the public/private sector</w:t>
            </w:r>
          </w:p>
          <w:p w:rsidRPr="00454F3A" w:rsidR="00A1247D" w:rsidP="3EBDA0C3" w:rsidRDefault="00A1247D" w14:paraId="4F484F78" w14:textId="01D8B922">
            <w:pPr>
              <w:rPr>
                <w:rFonts w:cs="Arial"/>
              </w:rPr>
            </w:pPr>
          </w:p>
        </w:tc>
        <w:tc>
          <w:tcPr>
            <w:tcW w:w="1337" w:type="dxa"/>
            <w:tcMar/>
          </w:tcPr>
          <w:p w:rsidR="00A1247D" w:rsidP="00D0541B" w:rsidRDefault="00A1247D" w14:paraId="241D8297" w14:textId="77777777">
            <w:pPr>
              <w:rPr>
                <w:rFonts w:cs="Arial"/>
              </w:rPr>
            </w:pPr>
          </w:p>
          <w:p w:rsidRPr="00237D20" w:rsidR="00A1247D" w:rsidP="00D0541B" w:rsidRDefault="00A1247D" w14:paraId="1B27A616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</w:t>
            </w:r>
          </w:p>
        </w:tc>
      </w:tr>
      <w:tr w:rsidRPr="00454F3A" w:rsidR="00A1247D" w:rsidTr="3BAAD6BC" w14:paraId="79047876" w14:textId="77777777">
        <w:tc>
          <w:tcPr>
            <w:tcW w:w="4385" w:type="dxa"/>
            <w:shd w:val="clear" w:color="auto" w:fill="auto"/>
            <w:tcMar/>
          </w:tcPr>
          <w:p w:rsidRPr="00454F3A" w:rsidR="00A1247D" w:rsidP="3BAAD6BC" w:rsidRDefault="00A1247D" w14:paraId="53988DCB" w14:noSpellErr="1" w14:textId="0A286A26">
            <w:pPr>
              <w:pStyle w:val="Normal"/>
              <w:tabs>
                <w:tab w:val="left" w:leader="none" w:pos="360"/>
              </w:tabs>
              <w:rPr>
                <w:rFonts w:cs="Arial"/>
              </w:rPr>
            </w:pPr>
          </w:p>
        </w:tc>
        <w:tc>
          <w:tcPr>
            <w:tcW w:w="1337" w:type="dxa"/>
            <w:tcMar/>
          </w:tcPr>
          <w:p w:rsidRPr="004105FE" w:rsidR="00A1247D" w:rsidP="3BAAD6BC" w:rsidRDefault="00A1247D" w14:paraId="24C8D2EB" w14:noSpellErr="1" w14:textId="251DF334">
            <w:pPr>
              <w:pStyle w:val="Normal"/>
              <w:spacing w:after="0"/>
              <w:jc w:val="center"/>
              <w:rPr>
                <w:rFonts w:cs="Arial"/>
              </w:rPr>
            </w:pPr>
          </w:p>
        </w:tc>
        <w:tc>
          <w:tcPr>
            <w:tcW w:w="3573" w:type="dxa"/>
            <w:shd w:val="clear" w:color="auto" w:fill="auto"/>
            <w:tcMar/>
          </w:tcPr>
          <w:p w:rsidRPr="00454F3A" w:rsidR="00A1247D" w:rsidP="3BAAD6BC" w:rsidRDefault="00A1247D" w14:paraId="6E63B3D5" w14:noSpellErr="1" w14:textId="20818243">
            <w:pPr>
              <w:pStyle w:val="Normal"/>
              <w:rPr>
                <w:rFonts w:cs="Arial"/>
              </w:rPr>
            </w:pPr>
          </w:p>
        </w:tc>
        <w:tc>
          <w:tcPr>
            <w:tcW w:w="1337" w:type="dxa"/>
            <w:tcMar/>
          </w:tcPr>
          <w:p w:rsidRPr="00454F3A" w:rsidR="00A1247D" w:rsidP="00D0541B" w:rsidRDefault="00A1247D" w14:paraId="01F6ED91" w14:textId="77777777">
            <w:pPr>
              <w:rPr>
                <w:rFonts w:cs="Arial"/>
              </w:rPr>
            </w:pPr>
          </w:p>
        </w:tc>
      </w:tr>
    </w:tbl>
    <w:p w:rsidR="00A1247D" w:rsidP="00A1247D" w:rsidRDefault="00A1247D" w14:paraId="3B8E4E31" w14:textId="77777777"/>
    <w:p w:rsidR="00A1247D" w:rsidP="00A1247D" w:rsidRDefault="00A1247D" w14:paraId="5D5A7A00" w14:textId="77777777"/>
    <w:tbl>
      <w:tblPr>
        <w:tblW w:w="1063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1"/>
        <w:gridCol w:w="1337"/>
        <w:gridCol w:w="3567"/>
        <w:gridCol w:w="1337"/>
      </w:tblGrid>
      <w:tr w:rsidRPr="00454F3A" w:rsidR="00A1247D" w:rsidTr="00001824" w14:paraId="3501216D" w14:textId="77777777">
        <w:tc>
          <w:tcPr>
            <w:tcW w:w="4620" w:type="dxa"/>
            <w:shd w:val="clear" w:color="auto" w:fill="auto"/>
          </w:tcPr>
          <w:p w:rsidRPr="00D132F2" w:rsidR="00A1247D" w:rsidP="00D0541B" w:rsidRDefault="00A1247D" w14:paraId="730747C9" w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37" w:type="dxa"/>
          </w:tcPr>
          <w:p w:rsidRPr="00D132F2" w:rsidR="00A1247D" w:rsidP="00D0541B" w:rsidRDefault="00A1247D" w14:paraId="7959D889" w14:textId="777777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Assessed</w:t>
            </w:r>
          </w:p>
          <w:p w:rsidRPr="00D132F2" w:rsidR="00A1247D" w:rsidP="00D0541B" w:rsidRDefault="00A1247D" w14:paraId="06D4FCFB" w14:textId="777777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by</w:t>
            </w:r>
          </w:p>
        </w:tc>
        <w:tc>
          <w:tcPr>
            <w:tcW w:w="3759" w:type="dxa"/>
            <w:shd w:val="clear" w:color="auto" w:fill="auto"/>
          </w:tcPr>
          <w:p w:rsidRPr="00D132F2" w:rsidR="00A1247D" w:rsidP="00D0541B" w:rsidRDefault="00A1247D" w14:paraId="33F9CA61" w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Desirable</w:t>
            </w:r>
          </w:p>
        </w:tc>
        <w:tc>
          <w:tcPr>
            <w:tcW w:w="916" w:type="dxa"/>
          </w:tcPr>
          <w:p w:rsidRPr="00D132F2" w:rsidR="00A1247D" w:rsidP="00D0541B" w:rsidRDefault="00A1247D" w14:paraId="10D5B0A0" w14:textId="777777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Assessed</w:t>
            </w:r>
          </w:p>
          <w:p w:rsidRPr="00D132F2" w:rsidR="00A1247D" w:rsidP="00D0541B" w:rsidRDefault="00A1247D" w14:paraId="70E5A53E" w14:textId="7777777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D132F2">
              <w:rPr>
                <w:rFonts w:cs="Arial"/>
                <w:b/>
                <w:sz w:val="24"/>
                <w:szCs w:val="24"/>
              </w:rPr>
              <w:t>by</w:t>
            </w:r>
          </w:p>
        </w:tc>
      </w:tr>
      <w:tr w:rsidRPr="00454F3A" w:rsidR="00A1247D" w:rsidTr="00001824" w14:paraId="18C9E083" w14:textId="77777777">
        <w:tc>
          <w:tcPr>
            <w:tcW w:w="4620" w:type="dxa"/>
            <w:shd w:val="clear" w:color="auto" w:fill="auto"/>
          </w:tcPr>
          <w:p w:rsidRPr="003367CE" w:rsidR="00A1247D" w:rsidP="00D0541B" w:rsidRDefault="00A1247D" w14:paraId="076C2DA4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Requirements</w:t>
            </w:r>
          </w:p>
          <w:p w:rsidR="00A1247D" w:rsidP="00D0541B" w:rsidRDefault="00A1247D" w14:paraId="5C1F944A" w14:textId="77777777">
            <w:pPr>
              <w:rPr>
                <w:rFonts w:cs="Arial"/>
              </w:rPr>
            </w:pPr>
            <w:r>
              <w:rPr>
                <w:rFonts w:cs="Arial"/>
              </w:rPr>
              <w:t>Full valid UK driving licence and the ability to travel around the Borough to make site visits</w:t>
            </w:r>
          </w:p>
          <w:p w:rsidR="00A1247D" w:rsidP="00D0541B" w:rsidRDefault="00A1247D" w14:paraId="6EC1B888" w14:textId="06A787F7">
            <w:pPr>
              <w:rPr>
                <w:rFonts w:cs="Arial"/>
              </w:rPr>
            </w:pPr>
            <w:r>
              <w:rPr>
                <w:rFonts w:cs="Arial"/>
              </w:rPr>
              <w:t xml:space="preserve">Ability to work flexible hours to suit the requirements of the service </w:t>
            </w:r>
            <w:r w:rsidR="004E79E6">
              <w:rPr>
                <w:rFonts w:cs="Arial"/>
              </w:rPr>
              <w:t xml:space="preserve">including </w:t>
            </w:r>
            <w:r w:rsidR="00CC3428">
              <w:rPr>
                <w:rFonts w:cs="Arial"/>
              </w:rPr>
              <w:t xml:space="preserve">attendance at </w:t>
            </w:r>
            <w:r w:rsidR="004E79E6">
              <w:rPr>
                <w:rFonts w:cs="Arial"/>
              </w:rPr>
              <w:t xml:space="preserve">occasional out of hours </w:t>
            </w:r>
            <w:r w:rsidR="00CC3428">
              <w:rPr>
                <w:rFonts w:cs="Arial"/>
              </w:rPr>
              <w:t xml:space="preserve">meetings. </w:t>
            </w:r>
          </w:p>
          <w:p w:rsidR="004E79E6" w:rsidP="00D0541B" w:rsidRDefault="004E79E6" w14:paraId="240EB4A3" w14:textId="77777777">
            <w:pPr>
              <w:rPr>
                <w:rFonts w:cs="Arial"/>
              </w:rPr>
            </w:pPr>
          </w:p>
          <w:p w:rsidRPr="00454F3A" w:rsidR="004E79E6" w:rsidP="004E79E6" w:rsidRDefault="004E79E6" w14:paraId="4288BF10" w14:textId="18D137BD">
            <w:pPr>
              <w:rPr>
                <w:rFonts w:cs="Arial"/>
              </w:rPr>
            </w:pPr>
          </w:p>
        </w:tc>
        <w:tc>
          <w:tcPr>
            <w:tcW w:w="1337" w:type="dxa"/>
          </w:tcPr>
          <w:p w:rsidR="00A1247D" w:rsidP="00D0541B" w:rsidRDefault="00A1247D" w14:paraId="13169D09" w14:textId="77777777">
            <w:pPr>
              <w:jc w:val="center"/>
              <w:rPr>
                <w:rFonts w:cs="Arial"/>
              </w:rPr>
            </w:pPr>
          </w:p>
          <w:p w:rsidRPr="0011608C" w:rsidR="00A1247D" w:rsidP="00D0541B" w:rsidRDefault="00A1247D" w14:paraId="65931C0A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  <w:p w:rsidR="00A1247D" w:rsidP="00D0541B" w:rsidRDefault="00A1247D" w14:paraId="57A78732" w14:textId="455908C9">
            <w:pPr>
              <w:jc w:val="center"/>
              <w:rPr>
                <w:rFonts w:cs="Arial"/>
                <w:b/>
              </w:rPr>
            </w:pPr>
          </w:p>
          <w:p w:rsidRPr="0011608C" w:rsidR="00A1247D" w:rsidP="00D0541B" w:rsidRDefault="00A1247D" w14:paraId="03B2CD9B" w14:textId="77777777">
            <w:pPr>
              <w:jc w:val="center"/>
              <w:rPr>
                <w:rFonts w:cs="Arial"/>
                <w:b/>
              </w:rPr>
            </w:pPr>
          </w:p>
          <w:p w:rsidRPr="00AA5472" w:rsidR="00A1247D" w:rsidP="00D0541B" w:rsidRDefault="00A1247D" w14:paraId="50FA61A7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I</w:t>
            </w:r>
          </w:p>
        </w:tc>
        <w:tc>
          <w:tcPr>
            <w:tcW w:w="3759" w:type="dxa"/>
            <w:shd w:val="clear" w:color="auto" w:fill="auto"/>
          </w:tcPr>
          <w:p w:rsidR="00A1247D" w:rsidP="00D0541B" w:rsidRDefault="00A1247D" w14:paraId="3081315D" w14:textId="77777777">
            <w:pPr>
              <w:rPr>
                <w:rFonts w:cs="Arial"/>
              </w:rPr>
            </w:pPr>
          </w:p>
          <w:p w:rsidRPr="00454F3A" w:rsidR="00A1247D" w:rsidP="00D0541B" w:rsidRDefault="00A1247D" w14:paraId="674F93A0" w14:textId="77777777">
            <w:pPr>
              <w:rPr>
                <w:rFonts w:cs="Arial"/>
              </w:rPr>
            </w:pPr>
            <w:r>
              <w:rPr>
                <w:rFonts w:cs="Arial"/>
              </w:rPr>
              <w:t>Knowledge of the borough</w:t>
            </w:r>
          </w:p>
        </w:tc>
        <w:tc>
          <w:tcPr>
            <w:tcW w:w="916" w:type="dxa"/>
          </w:tcPr>
          <w:p w:rsidR="00A1247D" w:rsidP="00D0541B" w:rsidRDefault="00A1247D" w14:paraId="72DF4EF8" w14:textId="77777777">
            <w:pPr>
              <w:spacing w:after="0"/>
              <w:rPr>
                <w:rFonts w:cs="Arial"/>
              </w:rPr>
            </w:pPr>
          </w:p>
          <w:p w:rsidR="00A1247D" w:rsidP="00D0541B" w:rsidRDefault="00A1247D" w14:paraId="7BE564DE" w14:textId="77777777">
            <w:pPr>
              <w:spacing w:after="0"/>
              <w:jc w:val="center"/>
              <w:rPr>
                <w:rFonts w:cs="Arial"/>
              </w:rPr>
            </w:pPr>
          </w:p>
          <w:p w:rsidRPr="0011608C" w:rsidR="00A1247D" w:rsidP="00D0541B" w:rsidRDefault="00A1247D" w14:paraId="2A5BA4B1" w14:textId="77777777">
            <w:pPr>
              <w:spacing w:after="0"/>
              <w:jc w:val="center"/>
              <w:rPr>
                <w:rFonts w:cs="Arial"/>
                <w:b/>
              </w:rPr>
            </w:pPr>
            <w:r w:rsidRPr="0011608C">
              <w:rPr>
                <w:rFonts w:cs="Arial"/>
                <w:b/>
              </w:rPr>
              <w:t>I</w:t>
            </w:r>
          </w:p>
        </w:tc>
      </w:tr>
    </w:tbl>
    <w:p w:rsidRPr="00C00CA6" w:rsidR="00A1247D" w:rsidP="00A1247D" w:rsidRDefault="00A1247D" w14:paraId="13B6BCA3" w14:textId="77777777">
      <w:pPr>
        <w:rPr>
          <w:rFonts w:cs="Arial"/>
        </w:rPr>
      </w:pPr>
    </w:p>
    <w:p w:rsidR="00A1247D" w:rsidRDefault="00A1247D" w14:paraId="62128583" w14:textId="77777777"/>
    <w:sectPr w:rsidR="00A1247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6530"/>
    <w:multiLevelType w:val="hybridMultilevel"/>
    <w:tmpl w:val="6C821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30E7"/>
    <w:multiLevelType w:val="hybridMultilevel"/>
    <w:tmpl w:val="A8E6F48E"/>
    <w:lvl w:ilvl="0" w:tplc="A058C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7CDF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4E0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6CD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6FF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CA3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9A4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9A92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EA8D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881191"/>
    <w:multiLevelType w:val="hybridMultilevel"/>
    <w:tmpl w:val="1250D6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5E0AEA"/>
    <w:multiLevelType w:val="hybridMultilevel"/>
    <w:tmpl w:val="5FFE01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03669"/>
    <w:multiLevelType w:val="hybridMultilevel"/>
    <w:tmpl w:val="35A45FDE"/>
    <w:lvl w:ilvl="0" w:tplc="6A98A1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DA4"/>
    <w:multiLevelType w:val="hybridMultilevel"/>
    <w:tmpl w:val="BB6CB386"/>
    <w:lvl w:ilvl="0" w:tplc="08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F1028F"/>
    <w:multiLevelType w:val="hybridMultilevel"/>
    <w:tmpl w:val="7960F38E"/>
    <w:lvl w:ilvl="0" w:tplc="71A417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87957">
    <w:abstractNumId w:val="1"/>
  </w:num>
  <w:num w:numId="2" w16cid:durableId="1684939372">
    <w:abstractNumId w:val="0"/>
  </w:num>
  <w:num w:numId="3" w16cid:durableId="1280449388">
    <w:abstractNumId w:val="3"/>
  </w:num>
  <w:num w:numId="4" w16cid:durableId="1082870723">
    <w:abstractNumId w:val="4"/>
  </w:num>
  <w:num w:numId="5" w16cid:durableId="1694111890">
    <w:abstractNumId w:val="5"/>
  </w:num>
  <w:num w:numId="6" w16cid:durableId="528494422">
    <w:abstractNumId w:val="6"/>
  </w:num>
  <w:num w:numId="7" w16cid:durableId="151102047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7D"/>
    <w:rsid w:val="00001824"/>
    <w:rsid w:val="00055298"/>
    <w:rsid w:val="00064129"/>
    <w:rsid w:val="00071205"/>
    <w:rsid w:val="00090A88"/>
    <w:rsid w:val="000C355F"/>
    <w:rsid w:val="000D17F3"/>
    <w:rsid w:val="000D2860"/>
    <w:rsid w:val="000F6F7B"/>
    <w:rsid w:val="00107880"/>
    <w:rsid w:val="0015763B"/>
    <w:rsid w:val="0017646B"/>
    <w:rsid w:val="001A449D"/>
    <w:rsid w:val="001D1756"/>
    <w:rsid w:val="001E05FB"/>
    <w:rsid w:val="00245BCD"/>
    <w:rsid w:val="0026016D"/>
    <w:rsid w:val="00264859"/>
    <w:rsid w:val="002919D3"/>
    <w:rsid w:val="002C30C4"/>
    <w:rsid w:val="002D7F06"/>
    <w:rsid w:val="002F7830"/>
    <w:rsid w:val="003249A8"/>
    <w:rsid w:val="00344B2E"/>
    <w:rsid w:val="00354511"/>
    <w:rsid w:val="00357168"/>
    <w:rsid w:val="00360EEC"/>
    <w:rsid w:val="00367E80"/>
    <w:rsid w:val="003B0294"/>
    <w:rsid w:val="004174CF"/>
    <w:rsid w:val="00440B79"/>
    <w:rsid w:val="00475FC4"/>
    <w:rsid w:val="00481E4C"/>
    <w:rsid w:val="00482D1D"/>
    <w:rsid w:val="004A7FCD"/>
    <w:rsid w:val="004D3231"/>
    <w:rsid w:val="004D497D"/>
    <w:rsid w:val="004E79E6"/>
    <w:rsid w:val="00525476"/>
    <w:rsid w:val="005272D6"/>
    <w:rsid w:val="00527A99"/>
    <w:rsid w:val="00530A54"/>
    <w:rsid w:val="0053663D"/>
    <w:rsid w:val="0056565D"/>
    <w:rsid w:val="005764B7"/>
    <w:rsid w:val="00591814"/>
    <w:rsid w:val="005A4CF6"/>
    <w:rsid w:val="005D15E7"/>
    <w:rsid w:val="005D50A6"/>
    <w:rsid w:val="0063462C"/>
    <w:rsid w:val="006702AD"/>
    <w:rsid w:val="006829C6"/>
    <w:rsid w:val="006834D3"/>
    <w:rsid w:val="00683799"/>
    <w:rsid w:val="006864F3"/>
    <w:rsid w:val="006935AC"/>
    <w:rsid w:val="00765BCB"/>
    <w:rsid w:val="007815D2"/>
    <w:rsid w:val="007843D9"/>
    <w:rsid w:val="0079200C"/>
    <w:rsid w:val="00794126"/>
    <w:rsid w:val="007A0094"/>
    <w:rsid w:val="007C246E"/>
    <w:rsid w:val="007D7FB5"/>
    <w:rsid w:val="00804B76"/>
    <w:rsid w:val="00834171"/>
    <w:rsid w:val="00847563"/>
    <w:rsid w:val="008651D5"/>
    <w:rsid w:val="008753A5"/>
    <w:rsid w:val="0088087C"/>
    <w:rsid w:val="008830D9"/>
    <w:rsid w:val="00891939"/>
    <w:rsid w:val="008D643F"/>
    <w:rsid w:val="008E4322"/>
    <w:rsid w:val="00903680"/>
    <w:rsid w:val="00927574"/>
    <w:rsid w:val="0092778F"/>
    <w:rsid w:val="00936E6B"/>
    <w:rsid w:val="009428FD"/>
    <w:rsid w:val="009542B1"/>
    <w:rsid w:val="00961EF8"/>
    <w:rsid w:val="009B3309"/>
    <w:rsid w:val="009B5220"/>
    <w:rsid w:val="009C7C06"/>
    <w:rsid w:val="009D1C48"/>
    <w:rsid w:val="009E0AF7"/>
    <w:rsid w:val="009F46B0"/>
    <w:rsid w:val="009F7766"/>
    <w:rsid w:val="00A1247D"/>
    <w:rsid w:val="00A9348B"/>
    <w:rsid w:val="00A953B4"/>
    <w:rsid w:val="00AE700A"/>
    <w:rsid w:val="00B13572"/>
    <w:rsid w:val="00B427C2"/>
    <w:rsid w:val="00B65C51"/>
    <w:rsid w:val="00B74C54"/>
    <w:rsid w:val="00B84B57"/>
    <w:rsid w:val="00B958B9"/>
    <w:rsid w:val="00BC0111"/>
    <w:rsid w:val="00BE005A"/>
    <w:rsid w:val="00C10A04"/>
    <w:rsid w:val="00C249E4"/>
    <w:rsid w:val="00C32041"/>
    <w:rsid w:val="00C363E1"/>
    <w:rsid w:val="00C3734C"/>
    <w:rsid w:val="00C54595"/>
    <w:rsid w:val="00C923FD"/>
    <w:rsid w:val="00CC3428"/>
    <w:rsid w:val="00CC63DD"/>
    <w:rsid w:val="00D32D11"/>
    <w:rsid w:val="00D45447"/>
    <w:rsid w:val="00D87179"/>
    <w:rsid w:val="00D90BAF"/>
    <w:rsid w:val="00DA4FEA"/>
    <w:rsid w:val="00DA5993"/>
    <w:rsid w:val="00DE2CFE"/>
    <w:rsid w:val="00DE3FC2"/>
    <w:rsid w:val="00DF73A3"/>
    <w:rsid w:val="00E049BD"/>
    <w:rsid w:val="00E07E57"/>
    <w:rsid w:val="00E124D4"/>
    <w:rsid w:val="00E224FE"/>
    <w:rsid w:val="00E553D7"/>
    <w:rsid w:val="00E66862"/>
    <w:rsid w:val="00E873BA"/>
    <w:rsid w:val="00EC0327"/>
    <w:rsid w:val="00EC2A64"/>
    <w:rsid w:val="00F0642E"/>
    <w:rsid w:val="00F23146"/>
    <w:rsid w:val="00F64CBA"/>
    <w:rsid w:val="00F874D3"/>
    <w:rsid w:val="00F91FB9"/>
    <w:rsid w:val="00FC2B0F"/>
    <w:rsid w:val="09A3C84C"/>
    <w:rsid w:val="0C0D321F"/>
    <w:rsid w:val="0E77396F"/>
    <w:rsid w:val="10850AC1"/>
    <w:rsid w:val="1AADAF09"/>
    <w:rsid w:val="1C1BA5D1"/>
    <w:rsid w:val="22BC4295"/>
    <w:rsid w:val="2521EEA2"/>
    <w:rsid w:val="2755BED8"/>
    <w:rsid w:val="3049C191"/>
    <w:rsid w:val="3133EDD7"/>
    <w:rsid w:val="35E7786B"/>
    <w:rsid w:val="36BA0B7C"/>
    <w:rsid w:val="3B745FA1"/>
    <w:rsid w:val="3BAAD6BC"/>
    <w:rsid w:val="3DBEB35D"/>
    <w:rsid w:val="3EBDA0C3"/>
    <w:rsid w:val="42807F5C"/>
    <w:rsid w:val="42C43C66"/>
    <w:rsid w:val="46749D2D"/>
    <w:rsid w:val="4929E6D2"/>
    <w:rsid w:val="4B650DCD"/>
    <w:rsid w:val="4BD2CF4D"/>
    <w:rsid w:val="4C483418"/>
    <w:rsid w:val="51AF6EB3"/>
    <w:rsid w:val="51BC63ED"/>
    <w:rsid w:val="53FB57B7"/>
    <w:rsid w:val="5728CF27"/>
    <w:rsid w:val="5AD92FEE"/>
    <w:rsid w:val="5D5245F4"/>
    <w:rsid w:val="63C18778"/>
    <w:rsid w:val="6AFD82BA"/>
    <w:rsid w:val="6F0C27A5"/>
    <w:rsid w:val="7A4EDA4C"/>
    <w:rsid w:val="7BEAA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9F37"/>
  <w15:chartTrackingRefBased/>
  <w15:docId w15:val="{1A80B694-E257-498F-A999-C1C903A3F8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0AF7"/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47D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NoSpacing">
    <w:name w:val="No Spacing"/>
    <w:uiPriority w:val="1"/>
    <w:qFormat/>
    <w:rsid w:val="00A1247D"/>
    <w:pPr>
      <w:spacing w:after="0" w:line="240" w:lineRule="auto"/>
    </w:pPr>
  </w:style>
  <w:style w:type="paragraph" w:styleId="Revision">
    <w:name w:val="Revision"/>
    <w:hidden/>
    <w:uiPriority w:val="99"/>
    <w:semiHidden/>
    <w:rsid w:val="00E049B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microsoft.com/office/2011/relationships/people" Target="peop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Clark</dc:creator>
  <keywords/>
  <dc:description/>
  <lastModifiedBy>Hannah Cavalier</lastModifiedBy>
  <revision>7</revision>
  <dcterms:created xsi:type="dcterms:W3CDTF">2024-05-10T10:29:00.0000000Z</dcterms:created>
  <dcterms:modified xsi:type="dcterms:W3CDTF">2024-05-10T14:55:22.4435537Z</dcterms:modified>
</coreProperties>
</file>