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407"/>
        <w:gridCol w:w="3787"/>
      </w:tblGrid>
      <w:tr w:rsidR="004C1EB0" w14:paraId="1888D587" w14:textId="77777777" w:rsidTr="00D21880">
        <w:tc>
          <w:tcPr>
            <w:tcW w:w="6629" w:type="dxa"/>
            <w:vAlign w:val="bottom"/>
          </w:tcPr>
          <w:p w14:paraId="3FEDFC69" w14:textId="787D876F" w:rsidR="004C1EB0" w:rsidRPr="004C1EB0" w:rsidRDefault="005D1519" w:rsidP="009F5BE4">
            <w:pPr>
              <w:rPr>
                <w:rFonts w:asciiTheme="majorHAnsi" w:hAnsiTheme="majorHAnsi"/>
                <w:b/>
                <w:sz w:val="36"/>
              </w:rPr>
            </w:pPr>
            <w:r>
              <w:rPr>
                <w:rFonts w:asciiTheme="majorHAnsi" w:hAnsiTheme="majorHAnsi"/>
                <w:b/>
                <w:sz w:val="36"/>
              </w:rPr>
              <w:t xml:space="preserve">Head of Housing Solutions </w:t>
            </w:r>
          </w:p>
        </w:tc>
        <w:tc>
          <w:tcPr>
            <w:tcW w:w="3791" w:type="dxa"/>
          </w:tcPr>
          <w:p w14:paraId="27F90D88" w14:textId="77777777" w:rsidR="004C1EB0" w:rsidRDefault="004C1EB0" w:rsidP="004C1EB0">
            <w:pPr>
              <w:jc w:val="right"/>
              <w:rPr>
                <w:sz w:val="24"/>
              </w:rPr>
            </w:pPr>
            <w:r>
              <w:rPr>
                <w:noProof/>
                <w:lang w:eastAsia="en-GB"/>
              </w:rPr>
              <w:drawing>
                <wp:inline distT="0" distB="0" distL="0" distR="0" wp14:anchorId="768669F3" wp14:editId="1D9B964D">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54745B95" w14:textId="77777777" w:rsidR="00101D42" w:rsidRPr="004C1EB0" w:rsidRDefault="00101D42" w:rsidP="004C1EB0">
      <w:pPr>
        <w:pStyle w:val="NoSpacing"/>
        <w:rPr>
          <w:rFonts w:asciiTheme="majorHAnsi" w:hAnsiTheme="majorHAnsi"/>
          <w:sz w:val="32"/>
        </w:rPr>
      </w:pPr>
    </w:p>
    <w:p w14:paraId="0EEA3E2C"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4B5FC5B2" w14:textId="77777777" w:rsidR="00E51DF8" w:rsidRPr="004C1EB0" w:rsidRDefault="00E51DF8" w:rsidP="00E51DF8">
      <w:pPr>
        <w:spacing w:after="0" w:line="240" w:lineRule="auto"/>
        <w:rPr>
          <w:rFonts w:ascii="Cambria" w:hAnsi="Cambria"/>
          <w:b/>
          <w:sz w:val="32"/>
          <w:szCs w:val="96"/>
          <w:u w:val="single"/>
        </w:rPr>
      </w:pPr>
    </w:p>
    <w:tbl>
      <w:tblPr>
        <w:tblStyle w:val="TableGrid"/>
        <w:tblW w:w="0" w:type="auto"/>
        <w:tblLook w:val="04A0" w:firstRow="1" w:lastRow="0" w:firstColumn="1" w:lastColumn="0" w:noHBand="0" w:noVBand="1"/>
      </w:tblPr>
      <w:tblGrid>
        <w:gridCol w:w="2774"/>
        <w:gridCol w:w="7420"/>
      </w:tblGrid>
      <w:tr w:rsidR="0035491B" w14:paraId="358F2FB0" w14:textId="77777777" w:rsidTr="00D21880">
        <w:trPr>
          <w:trHeight w:val="454"/>
        </w:trPr>
        <w:tc>
          <w:tcPr>
            <w:tcW w:w="10420" w:type="dxa"/>
            <w:gridSpan w:val="2"/>
          </w:tcPr>
          <w:p w14:paraId="343021D8"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70607EEF" w14:textId="77777777" w:rsidTr="00D21880">
        <w:trPr>
          <w:trHeight w:val="454"/>
        </w:trPr>
        <w:tc>
          <w:tcPr>
            <w:tcW w:w="2802" w:type="dxa"/>
          </w:tcPr>
          <w:p w14:paraId="51255312" w14:textId="77777777" w:rsidR="004C1EB0" w:rsidRPr="00BB6AA8" w:rsidRDefault="004C1EB0" w:rsidP="009F5BE4">
            <w:pPr>
              <w:rPr>
                <w:rFonts w:ascii="Calibri" w:hAnsi="Calibri"/>
                <w:sz w:val="24"/>
                <w:szCs w:val="96"/>
              </w:rPr>
            </w:pPr>
            <w:r w:rsidRPr="00BB6AA8">
              <w:rPr>
                <w:rFonts w:ascii="Calibri" w:hAnsi="Calibri"/>
                <w:sz w:val="24"/>
                <w:szCs w:val="96"/>
              </w:rPr>
              <w:t>Business Centre:</w:t>
            </w:r>
          </w:p>
        </w:tc>
        <w:tc>
          <w:tcPr>
            <w:tcW w:w="7618" w:type="dxa"/>
          </w:tcPr>
          <w:p w14:paraId="1FF0B51B" w14:textId="5B1FB8ED" w:rsidR="004C1EB0" w:rsidRPr="00BB6AA8" w:rsidRDefault="005D1519" w:rsidP="00C36532">
            <w:pPr>
              <w:rPr>
                <w:rFonts w:ascii="Calibri" w:hAnsi="Calibri"/>
                <w:sz w:val="24"/>
                <w:szCs w:val="96"/>
              </w:rPr>
            </w:pPr>
            <w:r>
              <w:rPr>
                <w:rFonts w:ascii="Calibri" w:hAnsi="Calibri"/>
                <w:sz w:val="24"/>
                <w:szCs w:val="96"/>
              </w:rPr>
              <w:t xml:space="preserve">Housing </w:t>
            </w:r>
          </w:p>
        </w:tc>
      </w:tr>
      <w:tr w:rsidR="00790899" w:rsidRPr="00BB6AA8" w14:paraId="59162160" w14:textId="77777777" w:rsidTr="00D21880">
        <w:trPr>
          <w:trHeight w:val="454"/>
        </w:trPr>
        <w:tc>
          <w:tcPr>
            <w:tcW w:w="2802" w:type="dxa"/>
          </w:tcPr>
          <w:p w14:paraId="40F28485" w14:textId="77777777" w:rsidR="00790899" w:rsidRPr="00BB6AA8" w:rsidRDefault="00790899" w:rsidP="009F5BE4">
            <w:pPr>
              <w:rPr>
                <w:rFonts w:ascii="Calibri" w:hAnsi="Calibri"/>
                <w:sz w:val="24"/>
                <w:szCs w:val="96"/>
              </w:rPr>
            </w:pPr>
            <w:r>
              <w:rPr>
                <w:rFonts w:ascii="Calibri" w:hAnsi="Calibri"/>
                <w:sz w:val="24"/>
                <w:szCs w:val="96"/>
              </w:rPr>
              <w:t>Division:</w:t>
            </w:r>
          </w:p>
        </w:tc>
        <w:tc>
          <w:tcPr>
            <w:tcW w:w="7618" w:type="dxa"/>
          </w:tcPr>
          <w:p w14:paraId="32D2B929" w14:textId="0E9D1B0B" w:rsidR="00790899" w:rsidRDefault="005D1519" w:rsidP="009F5BE4">
            <w:pPr>
              <w:rPr>
                <w:rFonts w:ascii="Calibri" w:hAnsi="Calibri"/>
                <w:sz w:val="24"/>
                <w:szCs w:val="96"/>
              </w:rPr>
            </w:pPr>
            <w:r>
              <w:rPr>
                <w:rFonts w:ascii="Calibri" w:hAnsi="Calibri"/>
                <w:sz w:val="24"/>
                <w:szCs w:val="96"/>
              </w:rPr>
              <w:t xml:space="preserve">Housing Solutions </w:t>
            </w:r>
          </w:p>
        </w:tc>
      </w:tr>
      <w:tr w:rsidR="004C1EB0" w:rsidRPr="00BB6AA8" w14:paraId="37F25C98" w14:textId="77777777" w:rsidTr="00D21880">
        <w:trPr>
          <w:trHeight w:val="454"/>
        </w:trPr>
        <w:tc>
          <w:tcPr>
            <w:tcW w:w="2802" w:type="dxa"/>
          </w:tcPr>
          <w:p w14:paraId="410B44A7" w14:textId="77777777" w:rsidR="004C1EB0" w:rsidRPr="00BB6AA8" w:rsidRDefault="004C1EB0" w:rsidP="009F5BE4">
            <w:pPr>
              <w:rPr>
                <w:rFonts w:ascii="Calibri" w:hAnsi="Calibri"/>
                <w:sz w:val="24"/>
                <w:szCs w:val="96"/>
              </w:rPr>
            </w:pPr>
            <w:r w:rsidRPr="00BB6AA8">
              <w:rPr>
                <w:rFonts w:ascii="Calibri" w:hAnsi="Calibri"/>
                <w:sz w:val="24"/>
                <w:szCs w:val="96"/>
              </w:rPr>
              <w:t>Post Number:</w:t>
            </w:r>
          </w:p>
        </w:tc>
        <w:tc>
          <w:tcPr>
            <w:tcW w:w="7618" w:type="dxa"/>
          </w:tcPr>
          <w:p w14:paraId="6855A045" w14:textId="0896A97A" w:rsidR="004C1EB0" w:rsidRPr="00BB6AA8" w:rsidRDefault="002C2116" w:rsidP="009F5BE4">
            <w:pPr>
              <w:rPr>
                <w:rFonts w:ascii="Calibri" w:hAnsi="Calibri"/>
                <w:sz w:val="24"/>
                <w:szCs w:val="96"/>
              </w:rPr>
            </w:pPr>
            <w:r>
              <w:rPr>
                <w:rFonts w:ascii="Calibri" w:hAnsi="Calibri"/>
                <w:sz w:val="24"/>
                <w:szCs w:val="96"/>
              </w:rPr>
              <w:t>E00</w:t>
            </w:r>
            <w:r w:rsidR="009274A5">
              <w:rPr>
                <w:rFonts w:ascii="Calibri" w:hAnsi="Calibri"/>
                <w:sz w:val="24"/>
                <w:szCs w:val="96"/>
              </w:rPr>
              <w:t>40</w:t>
            </w:r>
          </w:p>
        </w:tc>
      </w:tr>
      <w:tr w:rsidR="004F42E6" w:rsidRPr="00BB6AA8" w14:paraId="4ED6EFC3" w14:textId="77777777" w:rsidTr="00D21880">
        <w:trPr>
          <w:trHeight w:val="454"/>
        </w:trPr>
        <w:tc>
          <w:tcPr>
            <w:tcW w:w="2802" w:type="dxa"/>
          </w:tcPr>
          <w:p w14:paraId="67D711C7"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7618" w:type="dxa"/>
          </w:tcPr>
          <w:p w14:paraId="40D1E1F9" w14:textId="1927C1B6" w:rsidR="004F42E6" w:rsidRDefault="00342946" w:rsidP="00790899">
            <w:pPr>
              <w:rPr>
                <w:rFonts w:ascii="Calibri" w:hAnsi="Calibri"/>
                <w:sz w:val="24"/>
                <w:szCs w:val="96"/>
              </w:rPr>
            </w:pPr>
            <w:r>
              <w:rPr>
                <w:rFonts w:ascii="Calibri" w:hAnsi="Calibri"/>
                <w:sz w:val="24"/>
                <w:szCs w:val="96"/>
              </w:rPr>
              <w:t>37</w:t>
            </w:r>
          </w:p>
        </w:tc>
      </w:tr>
      <w:tr w:rsidR="004C1EB0" w:rsidRPr="00BB6AA8" w14:paraId="6D6686FF" w14:textId="77777777" w:rsidTr="00D21880">
        <w:trPr>
          <w:trHeight w:val="454"/>
        </w:trPr>
        <w:tc>
          <w:tcPr>
            <w:tcW w:w="2802" w:type="dxa"/>
          </w:tcPr>
          <w:p w14:paraId="26B8F1AB" w14:textId="77777777" w:rsidR="004C1EB0" w:rsidRPr="00BB6AA8" w:rsidRDefault="004C1EB0" w:rsidP="009F5BE4">
            <w:pPr>
              <w:rPr>
                <w:rFonts w:ascii="Calibri" w:hAnsi="Calibri"/>
                <w:sz w:val="24"/>
                <w:szCs w:val="96"/>
              </w:rPr>
            </w:pPr>
            <w:r w:rsidRPr="00BB6AA8">
              <w:rPr>
                <w:rFonts w:ascii="Calibri" w:hAnsi="Calibri"/>
                <w:sz w:val="24"/>
                <w:szCs w:val="96"/>
              </w:rPr>
              <w:t>Grade:</w:t>
            </w:r>
          </w:p>
        </w:tc>
        <w:tc>
          <w:tcPr>
            <w:tcW w:w="7618" w:type="dxa"/>
          </w:tcPr>
          <w:p w14:paraId="201C0131" w14:textId="65C2149E" w:rsidR="004C1EB0" w:rsidRPr="00BB6AA8" w:rsidRDefault="005D1519" w:rsidP="009F5BE4">
            <w:pPr>
              <w:rPr>
                <w:rFonts w:ascii="Calibri" w:hAnsi="Calibri"/>
                <w:sz w:val="24"/>
                <w:szCs w:val="96"/>
              </w:rPr>
            </w:pPr>
            <w:r>
              <w:rPr>
                <w:rFonts w:ascii="Calibri" w:hAnsi="Calibri"/>
                <w:sz w:val="24"/>
                <w:szCs w:val="96"/>
              </w:rPr>
              <w:t>SMA/SMB</w:t>
            </w:r>
          </w:p>
        </w:tc>
      </w:tr>
      <w:tr w:rsidR="004C1EB0" w:rsidRPr="00BB6AA8" w14:paraId="09623020" w14:textId="77777777" w:rsidTr="00D21880">
        <w:trPr>
          <w:trHeight w:val="454"/>
        </w:trPr>
        <w:tc>
          <w:tcPr>
            <w:tcW w:w="2802" w:type="dxa"/>
          </w:tcPr>
          <w:p w14:paraId="1155C872"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7618" w:type="dxa"/>
          </w:tcPr>
          <w:p w14:paraId="22F76ECB" w14:textId="2D1F64CD" w:rsidR="004C1EB0" w:rsidRPr="00BB6AA8" w:rsidRDefault="00342946" w:rsidP="00C36532">
            <w:pPr>
              <w:rPr>
                <w:rFonts w:ascii="Calibri" w:hAnsi="Calibri"/>
                <w:sz w:val="24"/>
                <w:szCs w:val="96"/>
              </w:rPr>
            </w:pPr>
            <w:r>
              <w:rPr>
                <w:rFonts w:ascii="Calibri" w:hAnsi="Calibri"/>
                <w:sz w:val="24"/>
                <w:szCs w:val="96"/>
              </w:rPr>
              <w:t xml:space="preserve">Civic Offices / Agile Working </w:t>
            </w:r>
          </w:p>
        </w:tc>
      </w:tr>
      <w:tr w:rsidR="004C1EB0" w:rsidRPr="00BB6AA8" w14:paraId="6FABA681" w14:textId="77777777" w:rsidTr="00D21880">
        <w:trPr>
          <w:trHeight w:val="454"/>
        </w:trPr>
        <w:tc>
          <w:tcPr>
            <w:tcW w:w="2802" w:type="dxa"/>
          </w:tcPr>
          <w:p w14:paraId="16DCEEF4"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7618" w:type="dxa"/>
          </w:tcPr>
          <w:p w14:paraId="34C7CA60" w14:textId="003C95CC" w:rsidR="004C1EB0" w:rsidRPr="00BB6AA8" w:rsidRDefault="00342946" w:rsidP="009F5BE4">
            <w:pPr>
              <w:rPr>
                <w:rFonts w:ascii="Calibri" w:hAnsi="Calibri"/>
                <w:sz w:val="24"/>
                <w:szCs w:val="96"/>
              </w:rPr>
            </w:pPr>
            <w:r>
              <w:rPr>
                <w:rFonts w:ascii="Calibri" w:hAnsi="Calibri"/>
                <w:sz w:val="24"/>
                <w:szCs w:val="96"/>
              </w:rPr>
              <w:t xml:space="preserve">Maggie </w:t>
            </w:r>
            <w:r w:rsidR="005D1519">
              <w:rPr>
                <w:rFonts w:ascii="Calibri" w:hAnsi="Calibri"/>
                <w:sz w:val="24"/>
                <w:szCs w:val="96"/>
              </w:rPr>
              <w:t>W</w:t>
            </w:r>
            <w:r>
              <w:rPr>
                <w:rFonts w:ascii="Calibri" w:hAnsi="Calibri"/>
                <w:sz w:val="24"/>
                <w:szCs w:val="96"/>
              </w:rPr>
              <w:t xml:space="preserve">ard </w:t>
            </w:r>
          </w:p>
        </w:tc>
      </w:tr>
      <w:tr w:rsidR="004C1EB0" w:rsidRPr="00BB6AA8" w14:paraId="5461A201" w14:textId="77777777" w:rsidTr="00D21880">
        <w:trPr>
          <w:trHeight w:val="454"/>
        </w:trPr>
        <w:tc>
          <w:tcPr>
            <w:tcW w:w="2802" w:type="dxa"/>
          </w:tcPr>
          <w:p w14:paraId="271F96B4" w14:textId="77777777" w:rsidR="004C1EB0" w:rsidRPr="00BB6AA8" w:rsidRDefault="004C1EB0" w:rsidP="009F5BE4">
            <w:pPr>
              <w:rPr>
                <w:rFonts w:ascii="Calibri" w:hAnsi="Calibri"/>
                <w:sz w:val="24"/>
                <w:szCs w:val="96"/>
              </w:rPr>
            </w:pPr>
            <w:r w:rsidRPr="00BB6AA8">
              <w:rPr>
                <w:rFonts w:ascii="Calibri" w:hAnsi="Calibri"/>
                <w:sz w:val="24"/>
                <w:szCs w:val="96"/>
              </w:rPr>
              <w:t>Date:</w:t>
            </w:r>
          </w:p>
        </w:tc>
        <w:tc>
          <w:tcPr>
            <w:tcW w:w="7618" w:type="dxa"/>
          </w:tcPr>
          <w:p w14:paraId="01E54A57" w14:textId="489E30AB" w:rsidR="004C1EB0" w:rsidRPr="00BB6AA8" w:rsidRDefault="009D3FF5" w:rsidP="009F5BE4">
            <w:pPr>
              <w:rPr>
                <w:rFonts w:ascii="Calibri" w:hAnsi="Calibri"/>
                <w:sz w:val="24"/>
                <w:szCs w:val="96"/>
              </w:rPr>
            </w:pPr>
            <w:r>
              <w:rPr>
                <w:rFonts w:ascii="Calibri" w:hAnsi="Calibri"/>
                <w:sz w:val="24"/>
                <w:szCs w:val="96"/>
              </w:rPr>
              <w:t>December 2021</w:t>
            </w:r>
          </w:p>
        </w:tc>
      </w:tr>
    </w:tbl>
    <w:p w14:paraId="4090D542" w14:textId="77777777" w:rsidR="00101D42" w:rsidRPr="00E51DF8" w:rsidRDefault="00101D42" w:rsidP="00E51DF8">
      <w:pPr>
        <w:pStyle w:val="NoSpacing"/>
        <w:rPr>
          <w:sz w:val="32"/>
        </w:rPr>
      </w:pPr>
    </w:p>
    <w:tbl>
      <w:tblPr>
        <w:tblStyle w:val="TableGrid"/>
        <w:tblW w:w="0" w:type="auto"/>
        <w:tblLook w:val="04A0" w:firstRow="1" w:lastRow="0" w:firstColumn="1" w:lastColumn="0" w:noHBand="0" w:noVBand="1"/>
      </w:tblPr>
      <w:tblGrid>
        <w:gridCol w:w="2764"/>
        <w:gridCol w:w="7430"/>
      </w:tblGrid>
      <w:tr w:rsidR="0035491B" w14:paraId="5EBF6F37" w14:textId="77777777" w:rsidTr="00D21880">
        <w:trPr>
          <w:trHeight w:val="454"/>
        </w:trPr>
        <w:tc>
          <w:tcPr>
            <w:tcW w:w="10420" w:type="dxa"/>
            <w:gridSpan w:val="2"/>
          </w:tcPr>
          <w:p w14:paraId="0F522E1B"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BB6AA8" w14:paraId="4F912D9A" w14:textId="77777777" w:rsidTr="00D21880">
        <w:trPr>
          <w:trHeight w:val="454"/>
        </w:trPr>
        <w:tc>
          <w:tcPr>
            <w:tcW w:w="2802" w:type="dxa"/>
          </w:tcPr>
          <w:p w14:paraId="711A6DAA"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618" w:type="dxa"/>
          </w:tcPr>
          <w:p w14:paraId="1DEE070D" w14:textId="75CAD20D" w:rsidR="0035491B" w:rsidRPr="00BB6AA8" w:rsidRDefault="002C2116" w:rsidP="00C214CB">
            <w:pPr>
              <w:rPr>
                <w:rFonts w:ascii="Calibri" w:hAnsi="Calibri"/>
                <w:sz w:val="24"/>
                <w:szCs w:val="96"/>
              </w:rPr>
            </w:pPr>
            <w:r>
              <w:rPr>
                <w:rFonts w:ascii="Calibri" w:hAnsi="Calibri"/>
                <w:sz w:val="24"/>
                <w:szCs w:val="96"/>
              </w:rPr>
              <w:t xml:space="preserve">Head of Housing Services &amp; Business Planning </w:t>
            </w:r>
          </w:p>
        </w:tc>
      </w:tr>
      <w:tr w:rsidR="007E190B" w:rsidRPr="00BB6AA8" w14:paraId="252CFFDE" w14:textId="77777777" w:rsidTr="00D21880">
        <w:trPr>
          <w:trHeight w:val="454"/>
        </w:trPr>
        <w:tc>
          <w:tcPr>
            <w:tcW w:w="2802" w:type="dxa"/>
          </w:tcPr>
          <w:p w14:paraId="0F8F4969" w14:textId="77777777" w:rsidR="007E190B" w:rsidRPr="00BB6AA8" w:rsidRDefault="007E190B" w:rsidP="009F5BE4">
            <w:pPr>
              <w:rPr>
                <w:rFonts w:ascii="Calibri" w:hAnsi="Calibri"/>
                <w:sz w:val="24"/>
                <w:szCs w:val="96"/>
              </w:rPr>
            </w:pPr>
            <w:r w:rsidRPr="007E190B">
              <w:rPr>
                <w:rFonts w:ascii="Calibri" w:hAnsi="Calibri"/>
                <w:sz w:val="24"/>
                <w:szCs w:val="96"/>
              </w:rPr>
              <w:t>Deputising Responsibility:</w:t>
            </w:r>
          </w:p>
        </w:tc>
        <w:tc>
          <w:tcPr>
            <w:tcW w:w="7618" w:type="dxa"/>
          </w:tcPr>
          <w:p w14:paraId="06FFFA2B" w14:textId="353D14F9" w:rsidR="007E190B" w:rsidRPr="00E51DF8" w:rsidRDefault="002C2116" w:rsidP="00C214CB">
            <w:pPr>
              <w:rPr>
                <w:rFonts w:ascii="Calibri" w:hAnsi="Calibri"/>
                <w:sz w:val="24"/>
                <w:szCs w:val="96"/>
              </w:rPr>
            </w:pPr>
            <w:r>
              <w:rPr>
                <w:rFonts w:ascii="Calibri" w:hAnsi="Calibri"/>
                <w:sz w:val="24"/>
                <w:szCs w:val="96"/>
              </w:rPr>
              <w:t>Head of Housing Services &amp; Business Planning</w:t>
            </w:r>
          </w:p>
        </w:tc>
      </w:tr>
      <w:tr w:rsidR="007E190B" w:rsidRPr="00BB6AA8" w14:paraId="08953ED1" w14:textId="77777777" w:rsidTr="00D21880">
        <w:trPr>
          <w:trHeight w:val="454"/>
        </w:trPr>
        <w:tc>
          <w:tcPr>
            <w:tcW w:w="2802" w:type="dxa"/>
          </w:tcPr>
          <w:p w14:paraId="4A609C9F" w14:textId="77777777" w:rsidR="007E190B" w:rsidRPr="00BB6AA8" w:rsidRDefault="007E190B" w:rsidP="009F5BE4">
            <w:pPr>
              <w:rPr>
                <w:rFonts w:ascii="Calibri" w:hAnsi="Calibri"/>
                <w:sz w:val="24"/>
                <w:szCs w:val="96"/>
              </w:rPr>
            </w:pPr>
            <w:r w:rsidRPr="00BB6AA8">
              <w:rPr>
                <w:rFonts w:ascii="Calibri" w:hAnsi="Calibri"/>
                <w:sz w:val="24"/>
                <w:szCs w:val="96"/>
              </w:rPr>
              <w:t>Directly Supervises:</w:t>
            </w:r>
          </w:p>
        </w:tc>
        <w:tc>
          <w:tcPr>
            <w:tcW w:w="7618" w:type="dxa"/>
          </w:tcPr>
          <w:p w14:paraId="183B0551" w14:textId="777DBBB7" w:rsidR="007E190B" w:rsidRDefault="002C2116" w:rsidP="00C214CB">
            <w:pPr>
              <w:rPr>
                <w:rFonts w:ascii="Calibri" w:hAnsi="Calibri"/>
                <w:sz w:val="24"/>
                <w:szCs w:val="96"/>
              </w:rPr>
            </w:pPr>
            <w:r>
              <w:rPr>
                <w:rFonts w:ascii="Calibri" w:hAnsi="Calibri"/>
                <w:sz w:val="24"/>
                <w:szCs w:val="96"/>
              </w:rPr>
              <w:t xml:space="preserve">Housing Solutions Manager </w:t>
            </w:r>
            <w:r w:rsidR="00544167">
              <w:rPr>
                <w:rFonts w:ascii="Calibri" w:hAnsi="Calibri"/>
                <w:sz w:val="24"/>
                <w:szCs w:val="96"/>
              </w:rPr>
              <w:t>(Homelessness)</w:t>
            </w:r>
          </w:p>
          <w:p w14:paraId="315DE8AF" w14:textId="77777777" w:rsidR="00544167" w:rsidRDefault="00544167" w:rsidP="00C214CB">
            <w:pPr>
              <w:rPr>
                <w:sz w:val="23"/>
                <w:szCs w:val="23"/>
              </w:rPr>
            </w:pPr>
            <w:r w:rsidRPr="00544167">
              <w:rPr>
                <w:sz w:val="23"/>
                <w:szCs w:val="23"/>
              </w:rPr>
              <w:t>Housing Solutions Manager (Allocations</w:t>
            </w:r>
            <w:r>
              <w:rPr>
                <w:sz w:val="23"/>
                <w:szCs w:val="23"/>
              </w:rPr>
              <w:t xml:space="preserve"> </w:t>
            </w:r>
            <w:r w:rsidRPr="00544167">
              <w:rPr>
                <w:sz w:val="23"/>
                <w:szCs w:val="23"/>
              </w:rPr>
              <w:t>&amp;</w:t>
            </w:r>
            <w:r>
              <w:rPr>
                <w:sz w:val="23"/>
                <w:szCs w:val="23"/>
              </w:rPr>
              <w:t xml:space="preserve"> </w:t>
            </w:r>
            <w:r w:rsidRPr="00544167">
              <w:rPr>
                <w:sz w:val="23"/>
                <w:szCs w:val="23"/>
              </w:rPr>
              <w:t>Sustainment)</w:t>
            </w:r>
          </w:p>
          <w:p w14:paraId="776569B5" w14:textId="308B6E01" w:rsidR="00544167" w:rsidRPr="00544167" w:rsidRDefault="00544167" w:rsidP="00C214CB">
            <w:pPr>
              <w:rPr>
                <w:rFonts w:ascii="Calibri" w:hAnsi="Calibri"/>
                <w:sz w:val="24"/>
                <w:szCs w:val="96"/>
              </w:rPr>
            </w:pPr>
            <w:r>
              <w:rPr>
                <w:rFonts w:ascii="Arial" w:hAnsi="Arial" w:cs="Arial"/>
                <w:color w:val="000000"/>
                <w:sz w:val="20"/>
                <w:szCs w:val="20"/>
                <w:lang w:eastAsia="en-GB"/>
              </w:rPr>
              <w:t>Private Sector Management Officer</w:t>
            </w:r>
          </w:p>
        </w:tc>
      </w:tr>
      <w:tr w:rsidR="0035491B" w:rsidRPr="00BB6AA8" w14:paraId="50BAB5A6" w14:textId="77777777" w:rsidTr="00D21880">
        <w:trPr>
          <w:trHeight w:val="454"/>
        </w:trPr>
        <w:tc>
          <w:tcPr>
            <w:tcW w:w="2802" w:type="dxa"/>
          </w:tcPr>
          <w:p w14:paraId="6097875B" w14:textId="77777777" w:rsidR="0035491B" w:rsidRPr="00BB6AA8" w:rsidRDefault="007E190B" w:rsidP="009F5BE4">
            <w:pPr>
              <w:rPr>
                <w:rFonts w:ascii="Calibri" w:hAnsi="Calibri"/>
                <w:sz w:val="24"/>
                <w:szCs w:val="96"/>
              </w:rPr>
            </w:pPr>
            <w:r>
              <w:rPr>
                <w:rFonts w:ascii="Calibri" w:hAnsi="Calibri"/>
                <w:sz w:val="24"/>
                <w:szCs w:val="96"/>
              </w:rPr>
              <w:t>Indirectly Supervises:</w:t>
            </w:r>
          </w:p>
        </w:tc>
        <w:tc>
          <w:tcPr>
            <w:tcW w:w="7618" w:type="dxa"/>
          </w:tcPr>
          <w:p w14:paraId="13F88F26" w14:textId="03A80979" w:rsidR="0035491B" w:rsidRPr="001825F4" w:rsidRDefault="001825F4" w:rsidP="009F5BE4">
            <w:pPr>
              <w:rPr>
                <w:sz w:val="23"/>
                <w:szCs w:val="23"/>
              </w:rPr>
            </w:pPr>
            <w:r w:rsidRPr="001825F4">
              <w:rPr>
                <w:sz w:val="23"/>
                <w:szCs w:val="23"/>
              </w:rPr>
              <w:t xml:space="preserve">1 x </w:t>
            </w:r>
            <w:r w:rsidR="00544167" w:rsidRPr="001825F4">
              <w:rPr>
                <w:sz w:val="23"/>
                <w:szCs w:val="23"/>
              </w:rPr>
              <w:t>Allocations Team Leader</w:t>
            </w:r>
          </w:p>
          <w:p w14:paraId="454262F6" w14:textId="0E71C139" w:rsidR="00544167" w:rsidRPr="001825F4" w:rsidRDefault="00544167" w:rsidP="009F5BE4">
            <w:pPr>
              <w:rPr>
                <w:rFonts w:ascii="Calibri" w:hAnsi="Calibri"/>
                <w:sz w:val="24"/>
                <w:szCs w:val="96"/>
              </w:rPr>
            </w:pPr>
            <w:r w:rsidRPr="001825F4">
              <w:rPr>
                <w:rFonts w:ascii="Calibri" w:hAnsi="Calibri"/>
                <w:sz w:val="24"/>
                <w:szCs w:val="96"/>
              </w:rPr>
              <w:t xml:space="preserve">3 x </w:t>
            </w:r>
            <w:r w:rsidR="001825F4">
              <w:rPr>
                <w:rFonts w:ascii="Calibri" w:hAnsi="Calibri"/>
                <w:sz w:val="24"/>
                <w:szCs w:val="96"/>
              </w:rPr>
              <w:t xml:space="preserve">FTE </w:t>
            </w:r>
            <w:r w:rsidRPr="001825F4">
              <w:rPr>
                <w:rFonts w:ascii="Calibri" w:hAnsi="Calibri"/>
                <w:sz w:val="24"/>
                <w:szCs w:val="96"/>
              </w:rPr>
              <w:t xml:space="preserve">Allocations Officers </w:t>
            </w:r>
          </w:p>
          <w:p w14:paraId="1ADFD050" w14:textId="4AEDC60A" w:rsidR="00544167" w:rsidRPr="001825F4" w:rsidRDefault="00544167" w:rsidP="009F5BE4">
            <w:pPr>
              <w:rPr>
                <w:rFonts w:ascii="Calibri" w:hAnsi="Calibri"/>
                <w:sz w:val="24"/>
                <w:szCs w:val="96"/>
              </w:rPr>
            </w:pPr>
            <w:r w:rsidRPr="001825F4">
              <w:rPr>
                <w:rFonts w:ascii="Calibri" w:hAnsi="Calibri"/>
                <w:sz w:val="24"/>
                <w:szCs w:val="96"/>
              </w:rPr>
              <w:t xml:space="preserve">3 x </w:t>
            </w:r>
            <w:r w:rsidR="001825F4">
              <w:rPr>
                <w:rFonts w:ascii="Calibri" w:hAnsi="Calibri"/>
                <w:sz w:val="24"/>
                <w:szCs w:val="96"/>
              </w:rPr>
              <w:t xml:space="preserve">FTE </w:t>
            </w:r>
            <w:r w:rsidRPr="001825F4">
              <w:rPr>
                <w:rFonts w:ascii="Calibri" w:hAnsi="Calibri"/>
                <w:sz w:val="24"/>
                <w:szCs w:val="96"/>
              </w:rPr>
              <w:t>Sustainment Officers</w:t>
            </w:r>
          </w:p>
          <w:p w14:paraId="546F048C" w14:textId="46FF95C8" w:rsidR="00544167" w:rsidRPr="001825F4" w:rsidRDefault="001825F4" w:rsidP="009F5BE4">
            <w:pPr>
              <w:rPr>
                <w:rFonts w:ascii="Calibri" w:hAnsi="Calibri"/>
                <w:sz w:val="24"/>
                <w:szCs w:val="96"/>
              </w:rPr>
            </w:pPr>
            <w:r w:rsidRPr="001825F4">
              <w:rPr>
                <w:sz w:val="23"/>
                <w:szCs w:val="23"/>
              </w:rPr>
              <w:t>1 x Assistant Housing Solutions Manager</w:t>
            </w:r>
          </w:p>
          <w:p w14:paraId="232EC027" w14:textId="77777777" w:rsidR="00544167" w:rsidRPr="001825F4" w:rsidRDefault="001825F4" w:rsidP="009F5BE4">
            <w:pPr>
              <w:rPr>
                <w:rFonts w:ascii="Calibri" w:hAnsi="Calibri"/>
                <w:sz w:val="24"/>
                <w:szCs w:val="96"/>
              </w:rPr>
            </w:pPr>
            <w:r w:rsidRPr="001825F4">
              <w:rPr>
                <w:rFonts w:ascii="Calibri" w:hAnsi="Calibri"/>
                <w:sz w:val="24"/>
                <w:szCs w:val="96"/>
              </w:rPr>
              <w:t xml:space="preserve">7 x FTE Housing Solutions officers </w:t>
            </w:r>
          </w:p>
          <w:p w14:paraId="36BABF22" w14:textId="77777777" w:rsidR="001825F4" w:rsidRPr="001825F4" w:rsidRDefault="001825F4" w:rsidP="009F5BE4">
            <w:pPr>
              <w:rPr>
                <w:rFonts w:ascii="Calibri" w:hAnsi="Calibri"/>
                <w:sz w:val="24"/>
                <w:szCs w:val="96"/>
              </w:rPr>
            </w:pPr>
            <w:r w:rsidRPr="001825F4">
              <w:rPr>
                <w:rFonts w:ascii="Calibri" w:hAnsi="Calibri"/>
                <w:sz w:val="24"/>
                <w:szCs w:val="96"/>
              </w:rPr>
              <w:t>1 x Housing Navigator</w:t>
            </w:r>
          </w:p>
          <w:p w14:paraId="30308713" w14:textId="49A1CC68" w:rsidR="001825F4" w:rsidRPr="00BB6AA8" w:rsidRDefault="001825F4" w:rsidP="009F5BE4">
            <w:pPr>
              <w:rPr>
                <w:rFonts w:ascii="Calibri" w:hAnsi="Calibri"/>
                <w:sz w:val="24"/>
                <w:szCs w:val="96"/>
              </w:rPr>
            </w:pPr>
            <w:r w:rsidRPr="001825F4">
              <w:rPr>
                <w:rFonts w:ascii="Calibri" w:hAnsi="Calibri"/>
                <w:sz w:val="24"/>
                <w:szCs w:val="96"/>
              </w:rPr>
              <w:t>1 x Private Rented Sector Officer</w:t>
            </w:r>
            <w:r>
              <w:rPr>
                <w:rFonts w:ascii="Calibri" w:hAnsi="Calibri"/>
                <w:sz w:val="24"/>
                <w:szCs w:val="96"/>
              </w:rPr>
              <w:t xml:space="preserve"> </w:t>
            </w:r>
          </w:p>
        </w:tc>
      </w:tr>
    </w:tbl>
    <w:p w14:paraId="25D781AA" w14:textId="77777777" w:rsidR="0035491B" w:rsidRPr="00E51DF8" w:rsidRDefault="0035491B" w:rsidP="00E51DF8">
      <w:pPr>
        <w:pStyle w:val="NoSpacing"/>
        <w:rPr>
          <w:sz w:val="32"/>
        </w:rPr>
      </w:pPr>
    </w:p>
    <w:tbl>
      <w:tblPr>
        <w:tblStyle w:val="TableGrid"/>
        <w:tblW w:w="0" w:type="auto"/>
        <w:tblLook w:val="04A0" w:firstRow="1" w:lastRow="0" w:firstColumn="1" w:lastColumn="0" w:noHBand="0" w:noVBand="1"/>
      </w:tblPr>
      <w:tblGrid>
        <w:gridCol w:w="10194"/>
      </w:tblGrid>
      <w:tr w:rsidR="003B7652" w14:paraId="35778A6A" w14:textId="77777777" w:rsidTr="0665F2C3">
        <w:trPr>
          <w:trHeight w:val="454"/>
        </w:trPr>
        <w:tc>
          <w:tcPr>
            <w:tcW w:w="10420" w:type="dxa"/>
          </w:tcPr>
          <w:p w14:paraId="579620DC" w14:textId="77777777" w:rsidR="003B7652" w:rsidRDefault="00B9402C" w:rsidP="004C3C41">
            <w:pPr>
              <w:rPr>
                <w:rFonts w:ascii="Calibri" w:hAnsi="Calibri"/>
                <w:b/>
                <w:sz w:val="24"/>
                <w:szCs w:val="96"/>
              </w:rPr>
            </w:pPr>
            <w:r>
              <w:rPr>
                <w:rFonts w:ascii="Calibri" w:hAnsi="Calibri"/>
                <w:b/>
                <w:sz w:val="28"/>
                <w:szCs w:val="96"/>
              </w:rPr>
              <w:t>3</w:t>
            </w:r>
            <w:r w:rsidR="003B7652" w:rsidRPr="0035491B">
              <w:rPr>
                <w:rFonts w:ascii="Calibri" w:hAnsi="Calibri"/>
                <w:b/>
                <w:sz w:val="28"/>
                <w:szCs w:val="96"/>
              </w:rPr>
              <w:t xml:space="preserve">. </w:t>
            </w:r>
            <w:r>
              <w:rPr>
                <w:rFonts w:ascii="Calibri" w:hAnsi="Calibri"/>
                <w:b/>
                <w:sz w:val="28"/>
                <w:szCs w:val="96"/>
              </w:rPr>
              <w:t xml:space="preserve">JOB </w:t>
            </w:r>
            <w:r w:rsidRPr="00B9402C">
              <w:rPr>
                <w:rFonts w:ascii="Calibri" w:hAnsi="Calibri"/>
                <w:b/>
                <w:sz w:val="28"/>
                <w:szCs w:val="28"/>
              </w:rPr>
              <w:t>PURPOSE (</w:t>
            </w:r>
            <w:r w:rsidR="004C3C41">
              <w:rPr>
                <w:rFonts w:ascii="Calibri" w:hAnsi="Calibri"/>
                <w:b/>
                <w:sz w:val="28"/>
                <w:szCs w:val="28"/>
              </w:rPr>
              <w:t>What is the job trying to do?</w:t>
            </w:r>
            <w:r>
              <w:rPr>
                <w:rFonts w:ascii="Calibri" w:hAnsi="Calibri"/>
                <w:b/>
                <w:sz w:val="28"/>
                <w:szCs w:val="28"/>
              </w:rPr>
              <w:t>)</w:t>
            </w:r>
          </w:p>
        </w:tc>
      </w:tr>
      <w:tr w:rsidR="00C17476" w:rsidRPr="00BB6AA8" w14:paraId="6794EC01" w14:textId="77777777" w:rsidTr="0665F2C3">
        <w:trPr>
          <w:trHeight w:val="454"/>
        </w:trPr>
        <w:tc>
          <w:tcPr>
            <w:tcW w:w="10420" w:type="dxa"/>
          </w:tcPr>
          <w:p w14:paraId="623857FC" w14:textId="3F6D1629" w:rsidR="00342946" w:rsidRDefault="00342946" w:rsidP="00342946">
            <w:pPr>
              <w:numPr>
                <w:ilvl w:val="0"/>
                <w:numId w:val="17"/>
              </w:numPr>
              <w:rPr>
                <w:rFonts w:cs="Arial"/>
                <w:bCs/>
                <w:sz w:val="24"/>
                <w:szCs w:val="24"/>
              </w:rPr>
            </w:pPr>
            <w:r>
              <w:rPr>
                <w:rFonts w:cs="Arial"/>
                <w:bCs/>
                <w:sz w:val="24"/>
                <w:szCs w:val="24"/>
              </w:rPr>
              <w:t>To ensure the transparent and fair allocation of social housing to meet the needs of the community and in line with the Corporate Plan</w:t>
            </w:r>
            <w:r w:rsidR="000F386E">
              <w:rPr>
                <w:rFonts w:cs="Arial"/>
                <w:bCs/>
                <w:sz w:val="24"/>
                <w:szCs w:val="24"/>
              </w:rPr>
              <w:t xml:space="preserve"> and Housing Strategy</w:t>
            </w:r>
            <w:r>
              <w:rPr>
                <w:rFonts w:cs="Arial"/>
                <w:bCs/>
                <w:sz w:val="24"/>
                <w:szCs w:val="24"/>
              </w:rPr>
              <w:t>.</w:t>
            </w:r>
          </w:p>
          <w:p w14:paraId="269436D0" w14:textId="74960C46" w:rsidR="00342946" w:rsidRDefault="00342946" w:rsidP="00342946">
            <w:pPr>
              <w:numPr>
                <w:ilvl w:val="0"/>
                <w:numId w:val="17"/>
              </w:numPr>
              <w:rPr>
                <w:rFonts w:cs="Arial"/>
                <w:bCs/>
                <w:sz w:val="24"/>
                <w:szCs w:val="24"/>
              </w:rPr>
            </w:pPr>
            <w:r>
              <w:rPr>
                <w:rFonts w:cs="Arial"/>
                <w:bCs/>
                <w:sz w:val="24"/>
                <w:szCs w:val="24"/>
              </w:rPr>
              <w:t xml:space="preserve">To deliver a holistic </w:t>
            </w:r>
            <w:r w:rsidR="000F386E">
              <w:rPr>
                <w:rFonts w:cs="Arial"/>
                <w:bCs/>
                <w:sz w:val="24"/>
                <w:szCs w:val="24"/>
              </w:rPr>
              <w:t>H</w:t>
            </w:r>
            <w:r>
              <w:rPr>
                <w:rFonts w:cs="Arial"/>
                <w:bCs/>
                <w:sz w:val="24"/>
                <w:szCs w:val="24"/>
              </w:rPr>
              <w:t xml:space="preserve">ousing </w:t>
            </w:r>
            <w:r w:rsidR="000F386E">
              <w:rPr>
                <w:rFonts w:cs="Arial"/>
                <w:bCs/>
                <w:sz w:val="24"/>
                <w:szCs w:val="24"/>
              </w:rPr>
              <w:t>S</w:t>
            </w:r>
            <w:r>
              <w:rPr>
                <w:rFonts w:cs="Arial"/>
                <w:bCs/>
                <w:sz w:val="24"/>
                <w:szCs w:val="24"/>
              </w:rPr>
              <w:t>olutions service to the local community and to prevent homelessness in all tenure types</w:t>
            </w:r>
          </w:p>
          <w:p w14:paraId="1F07A25B" w14:textId="77777777" w:rsidR="00342946" w:rsidRDefault="00342946" w:rsidP="00342946">
            <w:pPr>
              <w:numPr>
                <w:ilvl w:val="0"/>
                <w:numId w:val="17"/>
              </w:numPr>
              <w:rPr>
                <w:rFonts w:cs="Arial"/>
                <w:bCs/>
                <w:sz w:val="24"/>
                <w:szCs w:val="24"/>
              </w:rPr>
            </w:pPr>
            <w:r>
              <w:rPr>
                <w:rFonts w:cs="Arial"/>
                <w:bCs/>
                <w:sz w:val="24"/>
                <w:szCs w:val="24"/>
              </w:rPr>
              <w:t>To take a holistic approach to the provision of the service and to ensure that Runnymede is recognised as an inspirational and proactive Local Authority.</w:t>
            </w:r>
          </w:p>
          <w:p w14:paraId="02EC39E8" w14:textId="2337B80F" w:rsidR="00342946" w:rsidRDefault="00342946" w:rsidP="00342946">
            <w:pPr>
              <w:numPr>
                <w:ilvl w:val="0"/>
                <w:numId w:val="17"/>
              </w:numPr>
              <w:rPr>
                <w:rFonts w:cs="Arial"/>
                <w:bCs/>
                <w:sz w:val="24"/>
                <w:szCs w:val="24"/>
              </w:rPr>
            </w:pPr>
            <w:r>
              <w:rPr>
                <w:rFonts w:cs="Arial"/>
                <w:bCs/>
                <w:sz w:val="24"/>
                <w:szCs w:val="24"/>
              </w:rPr>
              <w:t>To ensure that the use of the private rented sector in the prevention and relief of homelessness is prioritised and optimised through new initiatives</w:t>
            </w:r>
          </w:p>
          <w:p w14:paraId="2B9CDE1C" w14:textId="58FD4D5F" w:rsidR="00C53C6D" w:rsidRPr="00C53C6D" w:rsidRDefault="00C53C6D" w:rsidP="0665F2C3">
            <w:pPr>
              <w:numPr>
                <w:ilvl w:val="0"/>
                <w:numId w:val="17"/>
              </w:numPr>
              <w:rPr>
                <w:rFonts w:cs="Arial"/>
                <w:sz w:val="24"/>
                <w:szCs w:val="24"/>
              </w:rPr>
            </w:pPr>
            <w:r w:rsidRPr="0665F2C3">
              <w:rPr>
                <w:rFonts w:cs="Arial"/>
                <w:sz w:val="24"/>
                <w:szCs w:val="24"/>
              </w:rPr>
              <w:lastRenderedPageBreak/>
              <w:t>To develop a</w:t>
            </w:r>
            <w:r w:rsidR="7EF031AD" w:rsidRPr="0665F2C3">
              <w:rPr>
                <w:rFonts w:cs="Arial"/>
                <w:sz w:val="24"/>
                <w:szCs w:val="24"/>
              </w:rPr>
              <w:t>nd</w:t>
            </w:r>
            <w:r w:rsidRPr="0665F2C3">
              <w:rPr>
                <w:rFonts w:cs="Arial"/>
                <w:sz w:val="24"/>
                <w:szCs w:val="24"/>
              </w:rPr>
              <w:t xml:space="preserve"> manage an in-house lettings organisation to facilitate access to private sector tenancies </w:t>
            </w:r>
          </w:p>
          <w:p w14:paraId="0A904DF9" w14:textId="77777777" w:rsidR="000A20EE" w:rsidRPr="000A20EE" w:rsidRDefault="000A20EE" w:rsidP="00342946">
            <w:pPr>
              <w:numPr>
                <w:ilvl w:val="0"/>
                <w:numId w:val="17"/>
              </w:numPr>
              <w:rPr>
                <w:rFonts w:cs="Arial"/>
                <w:bCs/>
                <w:sz w:val="24"/>
                <w:szCs w:val="24"/>
              </w:rPr>
            </w:pPr>
            <w:r>
              <w:t xml:space="preserve">To ensure that homeless residents will have greater access to the support that will enable them to sustain their accommodation option(s) </w:t>
            </w:r>
          </w:p>
          <w:p w14:paraId="7AE654A3" w14:textId="7B09CF8B" w:rsidR="000A20EE" w:rsidRPr="000A20EE" w:rsidRDefault="000A20EE" w:rsidP="00342946">
            <w:pPr>
              <w:numPr>
                <w:ilvl w:val="0"/>
                <w:numId w:val="17"/>
              </w:numPr>
              <w:rPr>
                <w:rFonts w:cs="Arial"/>
                <w:bCs/>
                <w:sz w:val="24"/>
                <w:szCs w:val="24"/>
              </w:rPr>
            </w:pPr>
            <w:r>
              <w:t xml:space="preserve">To disseminate a greater understanding of homelessness across organisations in Runnymede </w:t>
            </w:r>
          </w:p>
          <w:p w14:paraId="0B16153B" w14:textId="441330A3" w:rsidR="00C53C6D" w:rsidRPr="00C53C6D" w:rsidRDefault="0079257D" w:rsidP="00C53C6D">
            <w:pPr>
              <w:numPr>
                <w:ilvl w:val="0"/>
                <w:numId w:val="17"/>
              </w:numPr>
              <w:rPr>
                <w:rFonts w:cs="Arial"/>
                <w:bCs/>
                <w:sz w:val="24"/>
                <w:szCs w:val="24"/>
              </w:rPr>
            </w:pPr>
            <w:r>
              <w:t>To f</w:t>
            </w:r>
            <w:r w:rsidR="000A20EE">
              <w:t>acili</w:t>
            </w:r>
            <w:r>
              <w:t>t</w:t>
            </w:r>
            <w:r w:rsidR="000A20EE">
              <w:t>ate a better understanding of the barriers faced by homeless residents, and how to effectively support them in front-line services.</w:t>
            </w:r>
          </w:p>
          <w:p w14:paraId="3B761947" w14:textId="5330D8D1" w:rsidR="00342946" w:rsidRPr="00C53C6D" w:rsidRDefault="00342946" w:rsidP="00C53C6D">
            <w:pPr>
              <w:numPr>
                <w:ilvl w:val="0"/>
                <w:numId w:val="17"/>
              </w:numPr>
              <w:rPr>
                <w:rFonts w:cs="Arial"/>
                <w:bCs/>
                <w:sz w:val="24"/>
                <w:szCs w:val="24"/>
              </w:rPr>
            </w:pPr>
            <w:r w:rsidRPr="00C53C6D">
              <w:rPr>
                <w:rFonts w:cs="Arial"/>
                <w:bCs/>
                <w:sz w:val="24"/>
                <w:szCs w:val="24"/>
              </w:rPr>
              <w:t xml:space="preserve">To ensure that the Council is fully compliant with homelessness legislation </w:t>
            </w:r>
          </w:p>
          <w:p w14:paraId="3CB481C7" w14:textId="144D0E3F" w:rsidR="00342946" w:rsidRDefault="00342946" w:rsidP="00342946">
            <w:pPr>
              <w:numPr>
                <w:ilvl w:val="0"/>
                <w:numId w:val="17"/>
              </w:numPr>
              <w:rPr>
                <w:rFonts w:cs="Arial"/>
                <w:bCs/>
                <w:sz w:val="24"/>
                <w:szCs w:val="24"/>
              </w:rPr>
            </w:pPr>
            <w:r>
              <w:rPr>
                <w:rFonts w:cs="Arial"/>
                <w:bCs/>
                <w:sz w:val="24"/>
                <w:szCs w:val="24"/>
              </w:rPr>
              <w:t xml:space="preserve">Development of a robust and proactive Homelessness </w:t>
            </w:r>
            <w:r w:rsidR="001825F4">
              <w:rPr>
                <w:rFonts w:cs="Arial"/>
                <w:bCs/>
                <w:sz w:val="24"/>
                <w:szCs w:val="24"/>
              </w:rPr>
              <w:t xml:space="preserve">&amp; Rough Sleeper </w:t>
            </w:r>
            <w:r>
              <w:rPr>
                <w:rFonts w:cs="Arial"/>
                <w:bCs/>
                <w:sz w:val="24"/>
                <w:szCs w:val="24"/>
              </w:rPr>
              <w:t xml:space="preserve">Strategy for Runnymede </w:t>
            </w:r>
          </w:p>
          <w:p w14:paraId="73E3769F" w14:textId="2D03CA72" w:rsidR="00342946" w:rsidRDefault="00342946" w:rsidP="00342946">
            <w:pPr>
              <w:numPr>
                <w:ilvl w:val="0"/>
                <w:numId w:val="17"/>
              </w:numPr>
              <w:rPr>
                <w:rFonts w:cs="Arial"/>
                <w:bCs/>
                <w:sz w:val="24"/>
                <w:szCs w:val="24"/>
              </w:rPr>
            </w:pPr>
            <w:r>
              <w:rPr>
                <w:rFonts w:cs="Arial"/>
                <w:bCs/>
                <w:sz w:val="24"/>
                <w:szCs w:val="24"/>
              </w:rPr>
              <w:t xml:space="preserve">To minimise the use of emergency and temporary accommodation, seeking prevention alternatives for all households. </w:t>
            </w:r>
          </w:p>
          <w:p w14:paraId="057A4245" w14:textId="5BEAEA66" w:rsidR="00DC7531" w:rsidRDefault="00DC7531" w:rsidP="00342946">
            <w:pPr>
              <w:numPr>
                <w:ilvl w:val="0"/>
                <w:numId w:val="17"/>
              </w:numPr>
              <w:rPr>
                <w:rFonts w:cs="Arial"/>
                <w:bCs/>
                <w:sz w:val="24"/>
                <w:szCs w:val="24"/>
              </w:rPr>
            </w:pPr>
            <w:r>
              <w:rPr>
                <w:rFonts w:cs="Arial"/>
                <w:bCs/>
                <w:sz w:val="24"/>
                <w:szCs w:val="24"/>
              </w:rPr>
              <w:t>To identify potential additional income streams to limit the cost of homelessness to the General Fund</w:t>
            </w:r>
          </w:p>
          <w:p w14:paraId="5E2F2318" w14:textId="1FA38978" w:rsidR="0056606C" w:rsidRDefault="0056606C" w:rsidP="00342946">
            <w:pPr>
              <w:numPr>
                <w:ilvl w:val="0"/>
                <w:numId w:val="17"/>
              </w:numPr>
              <w:rPr>
                <w:rFonts w:cs="Arial"/>
                <w:bCs/>
                <w:sz w:val="24"/>
                <w:szCs w:val="24"/>
              </w:rPr>
            </w:pPr>
            <w:r>
              <w:rPr>
                <w:rFonts w:cs="Arial"/>
                <w:bCs/>
                <w:sz w:val="24"/>
                <w:szCs w:val="24"/>
              </w:rPr>
              <w:t>Submit grant applications and where funding is allocated project manage capital or revenue schemes as required to meet the funding requirements</w:t>
            </w:r>
            <w:r w:rsidR="00775F97">
              <w:rPr>
                <w:rFonts w:cs="Arial"/>
                <w:bCs/>
                <w:sz w:val="24"/>
                <w:szCs w:val="24"/>
              </w:rPr>
              <w:t>.</w:t>
            </w:r>
          </w:p>
          <w:p w14:paraId="412CD520" w14:textId="66F64A9A" w:rsidR="006D0AAF" w:rsidRDefault="006D0AAF" w:rsidP="00342946">
            <w:pPr>
              <w:numPr>
                <w:ilvl w:val="0"/>
                <w:numId w:val="17"/>
              </w:numPr>
              <w:rPr>
                <w:rFonts w:cs="Arial"/>
                <w:bCs/>
                <w:sz w:val="24"/>
                <w:szCs w:val="24"/>
              </w:rPr>
            </w:pPr>
            <w:r>
              <w:rPr>
                <w:rFonts w:cs="Arial"/>
                <w:bCs/>
                <w:sz w:val="24"/>
                <w:szCs w:val="24"/>
              </w:rPr>
              <w:t xml:space="preserve">Represent Runnymede </w:t>
            </w:r>
            <w:r w:rsidR="006C038D">
              <w:rPr>
                <w:rFonts w:cs="Arial"/>
                <w:bCs/>
                <w:sz w:val="24"/>
                <w:szCs w:val="24"/>
              </w:rPr>
              <w:t xml:space="preserve">and where required </w:t>
            </w:r>
            <w:r w:rsidR="00D2552A">
              <w:rPr>
                <w:rFonts w:cs="Arial"/>
                <w:bCs/>
                <w:sz w:val="24"/>
                <w:szCs w:val="24"/>
              </w:rPr>
              <w:t xml:space="preserve">all Surrey Districts and Boroughs </w:t>
            </w:r>
            <w:r w:rsidR="00960FD7">
              <w:rPr>
                <w:rFonts w:cs="Arial"/>
                <w:bCs/>
                <w:sz w:val="24"/>
                <w:szCs w:val="24"/>
              </w:rPr>
              <w:t xml:space="preserve"> where required </w:t>
            </w:r>
            <w:r w:rsidR="00C81824">
              <w:rPr>
                <w:rFonts w:cs="Arial"/>
                <w:bCs/>
                <w:sz w:val="24"/>
                <w:szCs w:val="24"/>
              </w:rPr>
              <w:t xml:space="preserve">at specialist forums including </w:t>
            </w:r>
            <w:r w:rsidR="001A55C8">
              <w:rPr>
                <w:rFonts w:cs="Arial"/>
                <w:bCs/>
                <w:sz w:val="24"/>
                <w:szCs w:val="24"/>
              </w:rPr>
              <w:t xml:space="preserve">Surrey Strategic Management Board for </w:t>
            </w:r>
            <w:r w:rsidR="00C81824">
              <w:rPr>
                <w:rFonts w:cs="Arial"/>
                <w:bCs/>
                <w:sz w:val="24"/>
                <w:szCs w:val="24"/>
              </w:rPr>
              <w:t>MAPPA</w:t>
            </w:r>
            <w:r w:rsidR="001A55C8">
              <w:rPr>
                <w:rFonts w:cs="Arial"/>
                <w:bCs/>
                <w:sz w:val="24"/>
                <w:szCs w:val="24"/>
              </w:rPr>
              <w:t xml:space="preserve"> and </w:t>
            </w:r>
            <w:r w:rsidR="006C038D">
              <w:rPr>
                <w:rFonts w:cs="Arial"/>
                <w:bCs/>
                <w:sz w:val="24"/>
                <w:szCs w:val="24"/>
              </w:rPr>
              <w:t>Surrey Domestic Abuse Executive as required</w:t>
            </w:r>
            <w:r w:rsidR="00D2552A">
              <w:rPr>
                <w:rFonts w:cs="Arial"/>
                <w:bCs/>
                <w:sz w:val="24"/>
                <w:szCs w:val="24"/>
              </w:rPr>
              <w:t>.</w:t>
            </w:r>
          </w:p>
          <w:p w14:paraId="4605CCF7" w14:textId="77777777" w:rsidR="00C17476" w:rsidRPr="00B9402C" w:rsidRDefault="00C17476" w:rsidP="00B9402C">
            <w:pPr>
              <w:spacing w:after="120"/>
              <w:rPr>
                <w:rFonts w:ascii="Calibri" w:hAnsi="Calibri"/>
                <w:sz w:val="24"/>
                <w:szCs w:val="96"/>
              </w:rPr>
            </w:pPr>
          </w:p>
        </w:tc>
      </w:tr>
    </w:tbl>
    <w:p w14:paraId="572EDF1E" w14:textId="77777777" w:rsidR="00D42365" w:rsidRDefault="00D42365" w:rsidP="007A16D2">
      <w:pPr>
        <w:spacing w:after="0"/>
        <w:rPr>
          <w:sz w:val="32"/>
        </w:rPr>
      </w:pPr>
    </w:p>
    <w:tbl>
      <w:tblPr>
        <w:tblStyle w:val="TableGrid"/>
        <w:tblW w:w="0" w:type="auto"/>
        <w:tblLook w:val="04A0" w:firstRow="1" w:lastRow="0" w:firstColumn="1" w:lastColumn="0" w:noHBand="0" w:noVBand="1"/>
      </w:tblPr>
      <w:tblGrid>
        <w:gridCol w:w="10194"/>
      </w:tblGrid>
      <w:tr w:rsidR="00B9402C" w14:paraId="757176BF" w14:textId="77777777" w:rsidTr="0665F2C3">
        <w:trPr>
          <w:trHeight w:val="454"/>
        </w:trPr>
        <w:tc>
          <w:tcPr>
            <w:tcW w:w="10420" w:type="dxa"/>
          </w:tcPr>
          <w:p w14:paraId="3C326C4C" w14:textId="77777777" w:rsidR="00B9402C" w:rsidRDefault="00B9402C" w:rsidP="00B9402C">
            <w:pPr>
              <w:rPr>
                <w:rFonts w:ascii="Calibri" w:hAnsi="Calibri"/>
                <w:b/>
                <w:sz w:val="24"/>
                <w:szCs w:val="96"/>
              </w:rPr>
            </w:pPr>
            <w:r>
              <w:rPr>
                <w:rFonts w:ascii="Calibri" w:hAnsi="Calibri"/>
                <w:b/>
                <w:sz w:val="28"/>
                <w:szCs w:val="96"/>
              </w:rPr>
              <w:t>4</w:t>
            </w:r>
            <w:r w:rsidRPr="0035491B">
              <w:rPr>
                <w:rFonts w:ascii="Calibri" w:hAnsi="Calibri"/>
                <w:b/>
                <w:sz w:val="28"/>
                <w:szCs w:val="96"/>
              </w:rPr>
              <w:t xml:space="preserve">. </w:t>
            </w:r>
            <w:r>
              <w:rPr>
                <w:rFonts w:ascii="Calibri" w:hAnsi="Calibri"/>
                <w:b/>
                <w:sz w:val="28"/>
                <w:szCs w:val="96"/>
              </w:rPr>
              <w:t>OBJECTIVES</w:t>
            </w:r>
            <w:r w:rsidR="004C3C41">
              <w:rPr>
                <w:rFonts w:ascii="Calibri" w:hAnsi="Calibri"/>
                <w:b/>
                <w:sz w:val="28"/>
                <w:szCs w:val="96"/>
              </w:rPr>
              <w:t xml:space="preserve"> (What is the purpose of the job?)</w:t>
            </w:r>
          </w:p>
        </w:tc>
      </w:tr>
      <w:tr w:rsidR="00B9402C" w:rsidRPr="00BB6AA8" w14:paraId="2C7CEB41" w14:textId="77777777" w:rsidTr="0665F2C3">
        <w:trPr>
          <w:trHeight w:val="454"/>
        </w:trPr>
        <w:tc>
          <w:tcPr>
            <w:tcW w:w="10420" w:type="dxa"/>
          </w:tcPr>
          <w:p w14:paraId="3E925C2D" w14:textId="77777777" w:rsidR="00342946" w:rsidRDefault="00342946" w:rsidP="00342946">
            <w:pPr>
              <w:pStyle w:val="ListParagraph"/>
              <w:numPr>
                <w:ilvl w:val="0"/>
                <w:numId w:val="18"/>
              </w:numPr>
              <w:spacing w:after="120"/>
              <w:rPr>
                <w:rFonts w:ascii="Calibri" w:hAnsi="Calibri"/>
                <w:sz w:val="24"/>
                <w:szCs w:val="96"/>
              </w:rPr>
            </w:pPr>
            <w:r>
              <w:rPr>
                <w:rFonts w:ascii="Calibri" w:hAnsi="Calibri"/>
                <w:sz w:val="24"/>
                <w:szCs w:val="96"/>
              </w:rPr>
              <w:t>To lead a multi-disciplinary team to ensure the Council complies with its statutory duties.</w:t>
            </w:r>
          </w:p>
          <w:p w14:paraId="0FE70889" w14:textId="77777777" w:rsidR="00342946" w:rsidRDefault="00342946" w:rsidP="00342946">
            <w:pPr>
              <w:pStyle w:val="ListParagraph"/>
              <w:numPr>
                <w:ilvl w:val="0"/>
                <w:numId w:val="18"/>
              </w:numPr>
              <w:spacing w:after="120"/>
              <w:rPr>
                <w:rFonts w:ascii="Calibri" w:hAnsi="Calibri"/>
                <w:sz w:val="24"/>
                <w:szCs w:val="96"/>
              </w:rPr>
            </w:pPr>
            <w:r>
              <w:rPr>
                <w:rFonts w:ascii="Calibri" w:hAnsi="Calibri"/>
                <w:sz w:val="24"/>
                <w:szCs w:val="96"/>
              </w:rPr>
              <w:t xml:space="preserve">To ensure that the prevention of homelessness strategies are dynamic and result in increased tenancy sustainment. </w:t>
            </w:r>
          </w:p>
          <w:p w14:paraId="2D3F2F9C" w14:textId="6B2836EA" w:rsidR="00342946" w:rsidRDefault="00342946" w:rsidP="00342946">
            <w:pPr>
              <w:pStyle w:val="ListParagraph"/>
              <w:numPr>
                <w:ilvl w:val="0"/>
                <w:numId w:val="18"/>
              </w:numPr>
              <w:spacing w:after="120"/>
              <w:rPr>
                <w:rFonts w:ascii="Calibri" w:hAnsi="Calibri"/>
                <w:sz w:val="24"/>
                <w:szCs w:val="96"/>
              </w:rPr>
            </w:pPr>
            <w:r>
              <w:rPr>
                <w:rFonts w:ascii="Calibri" w:hAnsi="Calibri"/>
                <w:sz w:val="24"/>
                <w:szCs w:val="96"/>
              </w:rPr>
              <w:t>To ensure that officers within the Housing Solutions Team are adequately trained and supported to provide both a comprehensive front line service and the in depth investigations and decisions  required by legislation.</w:t>
            </w:r>
          </w:p>
          <w:p w14:paraId="6C124438" w14:textId="4F5E67DD" w:rsidR="00342946" w:rsidRDefault="00342946" w:rsidP="00342946">
            <w:pPr>
              <w:pStyle w:val="ListParagraph"/>
              <w:numPr>
                <w:ilvl w:val="0"/>
                <w:numId w:val="18"/>
              </w:numPr>
              <w:spacing w:after="120"/>
              <w:rPr>
                <w:rFonts w:ascii="Calibri" w:hAnsi="Calibri"/>
                <w:sz w:val="24"/>
                <w:szCs w:val="24"/>
              </w:rPr>
            </w:pPr>
            <w:r w:rsidRPr="0665F2C3">
              <w:rPr>
                <w:rFonts w:ascii="Calibri" w:hAnsi="Calibri"/>
                <w:sz w:val="24"/>
                <w:szCs w:val="24"/>
              </w:rPr>
              <w:t>To work with partner agencies and organisations to optimise opportunities and ensure that the properties available within the borough at affordable and social rent are allocate</w:t>
            </w:r>
            <w:r w:rsidR="26731E23" w:rsidRPr="0665F2C3">
              <w:rPr>
                <w:rFonts w:ascii="Calibri" w:hAnsi="Calibri"/>
                <w:sz w:val="24"/>
                <w:szCs w:val="24"/>
              </w:rPr>
              <w:t>d</w:t>
            </w:r>
            <w:r w:rsidRPr="0665F2C3">
              <w:rPr>
                <w:rFonts w:ascii="Calibri" w:hAnsi="Calibri"/>
                <w:sz w:val="24"/>
                <w:szCs w:val="24"/>
              </w:rPr>
              <w:t xml:space="preserve"> according to housing need as prioritised by the council. </w:t>
            </w:r>
          </w:p>
          <w:p w14:paraId="1CE5871B" w14:textId="77777777" w:rsidR="00B9402C" w:rsidRPr="00B9402C" w:rsidRDefault="00B9402C" w:rsidP="00E94564">
            <w:pPr>
              <w:spacing w:after="120"/>
              <w:rPr>
                <w:rFonts w:ascii="Calibri" w:hAnsi="Calibri"/>
                <w:sz w:val="24"/>
                <w:szCs w:val="96"/>
              </w:rPr>
            </w:pPr>
          </w:p>
        </w:tc>
      </w:tr>
    </w:tbl>
    <w:p w14:paraId="4F59EB4A" w14:textId="77777777" w:rsidR="00B9402C" w:rsidRDefault="00B9402C" w:rsidP="007A16D2">
      <w:pPr>
        <w:spacing w:after="0"/>
        <w:rPr>
          <w:sz w:val="32"/>
        </w:rPr>
      </w:pPr>
    </w:p>
    <w:p w14:paraId="47A44515" w14:textId="77777777" w:rsidR="00B9402C" w:rsidRDefault="00B9402C" w:rsidP="007A16D2">
      <w:pPr>
        <w:spacing w:after="0"/>
        <w:rPr>
          <w:sz w:val="32"/>
        </w:rPr>
      </w:pPr>
    </w:p>
    <w:p w14:paraId="03FB103F" w14:textId="77777777" w:rsidR="00B9402C" w:rsidRDefault="00B9402C" w:rsidP="007A16D2">
      <w:pPr>
        <w:spacing w:after="0"/>
        <w:rPr>
          <w:sz w:val="32"/>
        </w:rPr>
      </w:pPr>
    </w:p>
    <w:p w14:paraId="51AAFDA7" w14:textId="77777777" w:rsidR="00B9402C" w:rsidRDefault="00B9402C" w:rsidP="007A16D2">
      <w:pPr>
        <w:spacing w:after="0"/>
        <w:rPr>
          <w:sz w:val="32"/>
        </w:rPr>
      </w:pPr>
    </w:p>
    <w:p w14:paraId="27D1D56C" w14:textId="77777777" w:rsidR="007F5A39" w:rsidRDefault="007F5A39" w:rsidP="007A16D2">
      <w:pPr>
        <w:spacing w:after="0"/>
        <w:rPr>
          <w:sz w:val="32"/>
        </w:rPr>
      </w:pPr>
    </w:p>
    <w:p w14:paraId="37F55D56" w14:textId="77777777" w:rsidR="00B9402C" w:rsidRPr="007A16D2" w:rsidRDefault="00B9402C" w:rsidP="007A16D2">
      <w:pPr>
        <w:spacing w:after="0"/>
        <w:rPr>
          <w:sz w:val="32"/>
        </w:rPr>
      </w:pPr>
    </w:p>
    <w:tbl>
      <w:tblPr>
        <w:tblStyle w:val="TableGrid"/>
        <w:tblW w:w="0" w:type="auto"/>
        <w:tblLook w:val="04A0" w:firstRow="1" w:lastRow="0" w:firstColumn="1" w:lastColumn="0" w:noHBand="0" w:noVBand="1"/>
      </w:tblPr>
      <w:tblGrid>
        <w:gridCol w:w="10194"/>
      </w:tblGrid>
      <w:tr w:rsidR="003B7652" w14:paraId="3D3F8B61" w14:textId="77777777" w:rsidTr="0665F2C3">
        <w:trPr>
          <w:trHeight w:val="454"/>
        </w:trPr>
        <w:tc>
          <w:tcPr>
            <w:tcW w:w="10420" w:type="dxa"/>
          </w:tcPr>
          <w:p w14:paraId="5B0A828F" w14:textId="77777777" w:rsidR="003B7652" w:rsidRDefault="003B7652" w:rsidP="00D42365">
            <w:pPr>
              <w:rPr>
                <w:rFonts w:ascii="Calibri" w:hAnsi="Calibri"/>
                <w:b/>
                <w:sz w:val="24"/>
                <w:szCs w:val="96"/>
              </w:rPr>
            </w:pPr>
            <w:r>
              <w:rPr>
                <w:rFonts w:ascii="Calibri" w:hAnsi="Calibri"/>
                <w:b/>
                <w:sz w:val="28"/>
                <w:szCs w:val="96"/>
              </w:rPr>
              <w:t>5</w:t>
            </w:r>
            <w:r w:rsidRPr="0035491B">
              <w:rPr>
                <w:rFonts w:ascii="Calibri" w:hAnsi="Calibri"/>
                <w:b/>
                <w:sz w:val="28"/>
                <w:szCs w:val="96"/>
              </w:rPr>
              <w:t xml:space="preserve">. </w:t>
            </w:r>
            <w:r>
              <w:rPr>
                <w:rFonts w:ascii="Calibri" w:hAnsi="Calibri"/>
                <w:b/>
                <w:sz w:val="28"/>
                <w:szCs w:val="96"/>
              </w:rPr>
              <w:t>MAIN DUTIES OF THE POST</w:t>
            </w:r>
          </w:p>
        </w:tc>
      </w:tr>
      <w:tr w:rsidR="003B7652" w:rsidRPr="00BB6AA8" w14:paraId="3A6E887B" w14:textId="77777777" w:rsidTr="0665F2C3">
        <w:trPr>
          <w:trHeight w:val="454"/>
        </w:trPr>
        <w:tc>
          <w:tcPr>
            <w:tcW w:w="104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342946" w14:paraId="73D3ABE3" w14:textId="77777777" w:rsidTr="0665F2C3">
              <w:trPr>
                <w:trHeight w:val="454"/>
              </w:trPr>
              <w:tc>
                <w:tcPr>
                  <w:tcW w:w="10420" w:type="dxa"/>
                </w:tcPr>
                <w:p w14:paraId="0C95BB7A" w14:textId="762C5E03" w:rsidR="007F4CE0" w:rsidRPr="00EA0E4F" w:rsidRDefault="007F4CE0" w:rsidP="00EA0E4F">
                  <w:pPr>
                    <w:pStyle w:val="ListParagraph"/>
                    <w:numPr>
                      <w:ilvl w:val="0"/>
                      <w:numId w:val="22"/>
                    </w:numPr>
                    <w:tabs>
                      <w:tab w:val="left" w:pos="-63"/>
                    </w:tabs>
                    <w:rPr>
                      <w:sz w:val="24"/>
                      <w:szCs w:val="24"/>
                    </w:rPr>
                  </w:pPr>
                  <w:r w:rsidRPr="00EA0E4F">
                    <w:rPr>
                      <w:sz w:val="24"/>
                      <w:szCs w:val="24"/>
                    </w:rPr>
                    <w:t xml:space="preserve">To manage the Allocations process to ensure the service operates in accordance with the current Allocations Scheme and monitor the service regularly, reporting when necessary to </w:t>
                  </w:r>
                  <w:r w:rsidRPr="00EA0E4F">
                    <w:rPr>
                      <w:sz w:val="24"/>
                      <w:szCs w:val="24"/>
                    </w:rPr>
                    <w:lastRenderedPageBreak/>
                    <w:t>senior management and Members on trends and profiles to project housing need.  Identify areas of concern and plan a course of action where necessary.</w:t>
                  </w:r>
                </w:p>
                <w:p w14:paraId="1F1F9F70" w14:textId="1B345964" w:rsidR="0020691B" w:rsidRDefault="0020691B" w:rsidP="007F4CE0">
                  <w:pPr>
                    <w:tabs>
                      <w:tab w:val="left" w:pos="-63"/>
                    </w:tabs>
                    <w:rPr>
                      <w:sz w:val="24"/>
                      <w:szCs w:val="24"/>
                    </w:rPr>
                  </w:pPr>
                </w:p>
                <w:p w14:paraId="425612AA" w14:textId="29BE5D6B" w:rsidR="0020691B" w:rsidRPr="00EA0E4F" w:rsidRDefault="0020691B" w:rsidP="00EA0E4F">
                  <w:pPr>
                    <w:pStyle w:val="ListParagraph"/>
                    <w:numPr>
                      <w:ilvl w:val="0"/>
                      <w:numId w:val="22"/>
                    </w:numPr>
                    <w:tabs>
                      <w:tab w:val="left" w:pos="-63"/>
                    </w:tabs>
                    <w:rPr>
                      <w:sz w:val="24"/>
                      <w:szCs w:val="24"/>
                    </w:rPr>
                  </w:pPr>
                  <w:r w:rsidRPr="00EA0E4F">
                    <w:rPr>
                      <w:rFonts w:cs="Arial"/>
                      <w:sz w:val="24"/>
                      <w:szCs w:val="24"/>
                    </w:rPr>
                    <w:t>To manage the provision of the Housing Solutions Service to comply with the requirements of the Homelessness Reduction Act 2017 and other associated legislation and guidance</w:t>
                  </w:r>
                </w:p>
                <w:p w14:paraId="55B3E3B0" w14:textId="77777777" w:rsidR="007F4CE0" w:rsidRDefault="007F4CE0" w:rsidP="00342946">
                  <w:pPr>
                    <w:tabs>
                      <w:tab w:val="left" w:pos="-63"/>
                    </w:tabs>
                    <w:rPr>
                      <w:sz w:val="24"/>
                      <w:szCs w:val="24"/>
                    </w:rPr>
                  </w:pPr>
                </w:p>
                <w:p w14:paraId="31B7A97D" w14:textId="1BE2A777" w:rsidR="00342946" w:rsidRPr="00EA0E4F" w:rsidRDefault="4AAB7FAF" w:rsidP="00EA0E4F">
                  <w:pPr>
                    <w:pStyle w:val="ListParagraph"/>
                    <w:numPr>
                      <w:ilvl w:val="0"/>
                      <w:numId w:val="22"/>
                    </w:numPr>
                    <w:rPr>
                      <w:rFonts w:cs="Arial"/>
                      <w:sz w:val="24"/>
                      <w:szCs w:val="24"/>
                    </w:rPr>
                  </w:pPr>
                  <w:r w:rsidRPr="0665F2C3">
                    <w:rPr>
                      <w:rFonts w:cs="Arial"/>
                      <w:sz w:val="24"/>
                      <w:szCs w:val="24"/>
                    </w:rPr>
                    <w:t>Manage the use of emergency (B&amp;B) and temporary accommodation, reporting when necessary to senior management and Members on the costs of such provision and strategies for minimising this.</w:t>
                  </w:r>
                </w:p>
                <w:p w14:paraId="5DD51081" w14:textId="77777777" w:rsidR="0039429F" w:rsidRDefault="0039429F" w:rsidP="00342946">
                  <w:pPr>
                    <w:rPr>
                      <w:rFonts w:cs="Arial"/>
                      <w:sz w:val="24"/>
                      <w:szCs w:val="24"/>
                    </w:rPr>
                  </w:pPr>
                </w:p>
                <w:p w14:paraId="5CF09B28" w14:textId="1C179F94" w:rsidR="0020691B" w:rsidRPr="00EA0E4F" w:rsidRDefault="0020691B" w:rsidP="00EA0E4F">
                  <w:pPr>
                    <w:pStyle w:val="ListParagraph"/>
                    <w:numPr>
                      <w:ilvl w:val="0"/>
                      <w:numId w:val="22"/>
                    </w:numPr>
                    <w:rPr>
                      <w:rFonts w:cs="Arial"/>
                      <w:sz w:val="24"/>
                      <w:szCs w:val="24"/>
                    </w:rPr>
                  </w:pPr>
                  <w:r w:rsidRPr="00EA0E4F">
                    <w:rPr>
                      <w:rFonts w:cs="Arial"/>
                      <w:sz w:val="24"/>
                      <w:szCs w:val="24"/>
                    </w:rPr>
                    <w:t xml:space="preserve">To </w:t>
                  </w:r>
                  <w:r w:rsidR="00775F97" w:rsidRPr="00EA0E4F">
                    <w:rPr>
                      <w:rFonts w:cs="Arial"/>
                      <w:sz w:val="24"/>
                      <w:szCs w:val="24"/>
                    </w:rPr>
                    <w:t xml:space="preserve">ensure that the staff within Housing Solutions are managed within the Council’s Continuous Performance Management framework, </w:t>
                  </w:r>
                  <w:r w:rsidRPr="00EA0E4F">
                    <w:rPr>
                      <w:rFonts w:cs="Arial"/>
                      <w:sz w:val="24"/>
                      <w:szCs w:val="24"/>
                    </w:rPr>
                    <w:t>monitor</w:t>
                  </w:r>
                  <w:r w:rsidR="00775F97" w:rsidRPr="00EA0E4F">
                    <w:rPr>
                      <w:rFonts w:cs="Arial"/>
                      <w:sz w:val="24"/>
                      <w:szCs w:val="24"/>
                    </w:rPr>
                    <w:t>ing</w:t>
                  </w:r>
                  <w:r w:rsidRPr="00EA0E4F">
                    <w:rPr>
                      <w:rFonts w:cs="Arial"/>
                      <w:sz w:val="24"/>
                      <w:szCs w:val="24"/>
                    </w:rPr>
                    <w:t xml:space="preserve"> staff performance and where necessary take informal and  formal action in line with Runnymede’s procedures</w:t>
                  </w:r>
                  <w:r w:rsidR="00775F97" w:rsidRPr="00EA0E4F">
                    <w:rPr>
                      <w:rFonts w:cs="Arial"/>
                      <w:sz w:val="24"/>
                      <w:szCs w:val="24"/>
                    </w:rPr>
                    <w:t>.</w:t>
                  </w:r>
                </w:p>
                <w:p w14:paraId="6CE8DDA0" w14:textId="77777777" w:rsidR="00775F97" w:rsidRDefault="00775F97" w:rsidP="0020691B">
                  <w:pPr>
                    <w:rPr>
                      <w:rFonts w:cs="Arial"/>
                      <w:sz w:val="24"/>
                      <w:szCs w:val="24"/>
                    </w:rPr>
                  </w:pPr>
                </w:p>
                <w:p w14:paraId="4111D9EF" w14:textId="76D7011F" w:rsidR="0020691B" w:rsidRPr="00EA0E4F" w:rsidRDefault="00775F97" w:rsidP="00EA0E4F">
                  <w:pPr>
                    <w:pStyle w:val="ListParagraph"/>
                    <w:numPr>
                      <w:ilvl w:val="0"/>
                      <w:numId w:val="22"/>
                    </w:numPr>
                    <w:rPr>
                      <w:rFonts w:cs="Arial"/>
                      <w:sz w:val="24"/>
                      <w:szCs w:val="24"/>
                    </w:rPr>
                  </w:pPr>
                  <w:r w:rsidRPr="00EA0E4F">
                    <w:rPr>
                      <w:rFonts w:cs="Arial"/>
                      <w:sz w:val="24"/>
                      <w:szCs w:val="24"/>
                    </w:rPr>
                    <w:t xml:space="preserve">To contribute to the production of the Housing Business Centre </w:t>
                  </w:r>
                  <w:r w:rsidR="005132B6" w:rsidRPr="00EA0E4F">
                    <w:rPr>
                      <w:rFonts w:cs="Arial"/>
                      <w:sz w:val="24"/>
                      <w:szCs w:val="24"/>
                    </w:rPr>
                    <w:t>P</w:t>
                  </w:r>
                  <w:r w:rsidRPr="00EA0E4F">
                    <w:rPr>
                      <w:rFonts w:cs="Arial"/>
                      <w:sz w:val="24"/>
                      <w:szCs w:val="24"/>
                    </w:rPr>
                    <w:t>lan</w:t>
                  </w:r>
                  <w:r w:rsidR="005132B6" w:rsidRPr="00EA0E4F">
                    <w:rPr>
                      <w:rFonts w:cs="Arial"/>
                      <w:sz w:val="24"/>
                      <w:szCs w:val="24"/>
                    </w:rPr>
                    <w:t>, producing Team Plans for each operational unit to identify work streams and set targets annually.</w:t>
                  </w:r>
                </w:p>
                <w:p w14:paraId="3152F7E6" w14:textId="77777777" w:rsidR="005132B6" w:rsidRDefault="005132B6" w:rsidP="0020691B">
                  <w:pPr>
                    <w:rPr>
                      <w:rFonts w:cs="Arial"/>
                      <w:sz w:val="24"/>
                      <w:szCs w:val="24"/>
                    </w:rPr>
                  </w:pPr>
                </w:p>
                <w:p w14:paraId="619B9F2B" w14:textId="5B6D3E7A" w:rsidR="0020691B" w:rsidRPr="00EA0E4F" w:rsidRDefault="0020691B" w:rsidP="00EA0E4F">
                  <w:pPr>
                    <w:pStyle w:val="ListParagraph"/>
                    <w:numPr>
                      <w:ilvl w:val="0"/>
                      <w:numId w:val="22"/>
                    </w:numPr>
                    <w:rPr>
                      <w:rFonts w:cs="Arial"/>
                      <w:sz w:val="24"/>
                      <w:szCs w:val="24"/>
                    </w:rPr>
                  </w:pPr>
                  <w:r w:rsidRPr="00EA0E4F">
                    <w:rPr>
                      <w:rFonts w:cs="Arial"/>
                      <w:sz w:val="24"/>
                      <w:szCs w:val="24"/>
                    </w:rPr>
                    <w:t xml:space="preserve">To submit </w:t>
                  </w:r>
                  <w:r w:rsidR="005132B6" w:rsidRPr="00EA0E4F">
                    <w:rPr>
                      <w:rFonts w:cs="Arial"/>
                      <w:sz w:val="24"/>
                      <w:szCs w:val="24"/>
                    </w:rPr>
                    <w:t xml:space="preserve">statutory </w:t>
                  </w:r>
                  <w:r w:rsidRPr="00EA0E4F">
                    <w:rPr>
                      <w:rFonts w:cs="Arial"/>
                      <w:sz w:val="24"/>
                      <w:szCs w:val="24"/>
                    </w:rPr>
                    <w:t xml:space="preserve">returns as </w:t>
                  </w:r>
                  <w:r w:rsidR="005132B6" w:rsidRPr="00EA0E4F">
                    <w:rPr>
                      <w:rFonts w:cs="Arial"/>
                      <w:sz w:val="24"/>
                      <w:szCs w:val="24"/>
                    </w:rPr>
                    <w:t>required</w:t>
                  </w:r>
                  <w:r w:rsidRPr="00EA0E4F">
                    <w:rPr>
                      <w:rFonts w:cs="Arial"/>
                      <w:sz w:val="24"/>
                      <w:szCs w:val="24"/>
                    </w:rPr>
                    <w:t xml:space="preserve"> by MHCLG and to prepare and monitor other performance indicators as set by senior management and/or Members</w:t>
                  </w:r>
                </w:p>
                <w:p w14:paraId="705A04F7" w14:textId="487D5E3B" w:rsidR="00B8051F" w:rsidRDefault="00B8051F" w:rsidP="0020691B">
                  <w:pPr>
                    <w:rPr>
                      <w:rFonts w:cs="Arial"/>
                      <w:sz w:val="24"/>
                      <w:szCs w:val="24"/>
                    </w:rPr>
                  </w:pPr>
                </w:p>
                <w:p w14:paraId="682539CE" w14:textId="77777777" w:rsidR="00B8051F" w:rsidRPr="00EA0E4F" w:rsidRDefault="00B8051F" w:rsidP="00EA0E4F">
                  <w:pPr>
                    <w:pStyle w:val="ListParagraph"/>
                    <w:numPr>
                      <w:ilvl w:val="0"/>
                      <w:numId w:val="22"/>
                    </w:numPr>
                    <w:rPr>
                      <w:rFonts w:cs="Arial"/>
                      <w:sz w:val="24"/>
                      <w:szCs w:val="24"/>
                    </w:rPr>
                  </w:pPr>
                  <w:r w:rsidRPr="00EA0E4F">
                    <w:rPr>
                      <w:rFonts w:cs="Arial"/>
                      <w:sz w:val="24"/>
                      <w:szCs w:val="24"/>
                    </w:rPr>
                    <w:t>To maintain an up-to-date knowledge of legislation case law, Government guidance and professional good practice in relation to Allocations, Homelessness and Housing Advice services.</w:t>
                  </w:r>
                </w:p>
                <w:p w14:paraId="0C94E9DC" w14:textId="77777777" w:rsidR="00B8051F" w:rsidRDefault="00B8051F" w:rsidP="0020691B">
                  <w:pPr>
                    <w:rPr>
                      <w:rFonts w:cs="Arial"/>
                      <w:sz w:val="24"/>
                      <w:szCs w:val="24"/>
                    </w:rPr>
                  </w:pPr>
                </w:p>
                <w:p w14:paraId="2AD31213" w14:textId="77777777" w:rsidR="00B8051F" w:rsidRPr="00EA0E4F" w:rsidRDefault="00B8051F" w:rsidP="00EA0E4F">
                  <w:pPr>
                    <w:pStyle w:val="ListParagraph"/>
                    <w:numPr>
                      <w:ilvl w:val="0"/>
                      <w:numId w:val="22"/>
                    </w:numPr>
                    <w:rPr>
                      <w:rFonts w:cs="Arial"/>
                      <w:sz w:val="24"/>
                      <w:szCs w:val="24"/>
                    </w:rPr>
                  </w:pPr>
                  <w:r w:rsidRPr="00EA0E4F">
                    <w:rPr>
                      <w:rFonts w:cs="Arial"/>
                      <w:sz w:val="24"/>
                      <w:szCs w:val="24"/>
                    </w:rPr>
                    <w:t>To liaise closely with the Business Development &amp; Policy Manager and with RP’s regarding the selection, nomination and letting of new affordable housing for rent, shared ownership and other tenure.  To plan and develop local lettings plans where appropriate.</w:t>
                  </w:r>
                </w:p>
                <w:p w14:paraId="70DEE354" w14:textId="77777777" w:rsidR="00915E73" w:rsidRDefault="00915E73" w:rsidP="00915E73">
                  <w:pPr>
                    <w:rPr>
                      <w:rFonts w:cs="Arial"/>
                      <w:sz w:val="24"/>
                      <w:szCs w:val="24"/>
                    </w:rPr>
                  </w:pPr>
                </w:p>
                <w:p w14:paraId="26D6426C" w14:textId="31C4118A" w:rsidR="00915E73" w:rsidRPr="00EA0E4F" w:rsidRDefault="00915E73" w:rsidP="00EA0E4F">
                  <w:pPr>
                    <w:pStyle w:val="ListParagraph"/>
                    <w:numPr>
                      <w:ilvl w:val="0"/>
                      <w:numId w:val="22"/>
                    </w:numPr>
                    <w:rPr>
                      <w:rFonts w:cs="Arial"/>
                      <w:sz w:val="24"/>
                      <w:szCs w:val="24"/>
                    </w:rPr>
                  </w:pPr>
                  <w:r w:rsidRPr="00EA0E4F">
                    <w:rPr>
                      <w:rFonts w:cs="Arial"/>
                      <w:sz w:val="24"/>
                      <w:szCs w:val="24"/>
                    </w:rPr>
                    <w:t>To work closely with the Housing Management Team to ensure a joined up approach to the allocation, maintenance and management of the Council’s stock.</w:t>
                  </w:r>
                </w:p>
                <w:p w14:paraId="49E1B712" w14:textId="73390281" w:rsidR="00915E73" w:rsidRDefault="00915E73" w:rsidP="00915E73">
                  <w:pPr>
                    <w:rPr>
                      <w:rFonts w:cs="Arial"/>
                      <w:sz w:val="24"/>
                      <w:szCs w:val="24"/>
                    </w:rPr>
                  </w:pPr>
                </w:p>
                <w:p w14:paraId="6D220E50" w14:textId="251A74C8" w:rsidR="00915E73" w:rsidRPr="00EA0E4F" w:rsidRDefault="546DCCC0" w:rsidP="00EA0E4F">
                  <w:pPr>
                    <w:pStyle w:val="ListParagraph"/>
                    <w:numPr>
                      <w:ilvl w:val="0"/>
                      <w:numId w:val="22"/>
                    </w:numPr>
                    <w:rPr>
                      <w:rFonts w:cs="Arial"/>
                      <w:sz w:val="24"/>
                      <w:szCs w:val="24"/>
                    </w:rPr>
                  </w:pPr>
                  <w:r w:rsidRPr="0665F2C3">
                    <w:rPr>
                      <w:rFonts w:cs="Arial"/>
                      <w:sz w:val="24"/>
                      <w:szCs w:val="24"/>
                    </w:rPr>
                    <w:t>To ensure that trained personnel and comprehensive processes are in place to enable t</w:t>
                  </w:r>
                  <w:r w:rsidR="0C3A9E12" w:rsidRPr="0665F2C3">
                    <w:rPr>
                      <w:rFonts w:cs="Arial"/>
                      <w:sz w:val="24"/>
                      <w:szCs w:val="24"/>
                    </w:rPr>
                    <w:t>he</w:t>
                  </w:r>
                  <w:r w:rsidRPr="0665F2C3">
                    <w:rPr>
                      <w:rFonts w:cs="Arial"/>
                      <w:sz w:val="24"/>
                      <w:szCs w:val="24"/>
                    </w:rPr>
                    <w:t xml:space="preserve"> Council to carryout reviews of decisions as required by legislation in a timely and professional manner</w:t>
                  </w:r>
                </w:p>
                <w:p w14:paraId="6B990936" w14:textId="69035DF1" w:rsidR="00915E73" w:rsidRDefault="00915E73" w:rsidP="00915E73">
                  <w:pPr>
                    <w:rPr>
                      <w:rFonts w:cs="Arial"/>
                      <w:sz w:val="24"/>
                      <w:szCs w:val="24"/>
                    </w:rPr>
                  </w:pPr>
                </w:p>
                <w:p w14:paraId="60C591E5" w14:textId="77777777" w:rsidR="00915E73" w:rsidRPr="00EA0E4F" w:rsidRDefault="00915E73" w:rsidP="00EA0E4F">
                  <w:pPr>
                    <w:pStyle w:val="ListParagraph"/>
                    <w:numPr>
                      <w:ilvl w:val="0"/>
                      <w:numId w:val="22"/>
                    </w:numPr>
                    <w:rPr>
                      <w:rFonts w:cs="Arial"/>
                      <w:sz w:val="24"/>
                      <w:szCs w:val="24"/>
                    </w:rPr>
                  </w:pPr>
                  <w:r w:rsidRPr="00EA0E4F">
                    <w:rPr>
                      <w:rFonts w:cs="Arial"/>
                      <w:sz w:val="24"/>
                      <w:szCs w:val="24"/>
                    </w:rPr>
                    <w:t>To work in partnership with other professionals and agencies to ensure a holistic approach to the allocation of housing, in particular, for those applicants who are vulnerable and /or who may pose a threat to public safety. To work with other agencies to provide housing advice and options where accommodation is not readily available</w:t>
                  </w:r>
                </w:p>
                <w:p w14:paraId="4137D42C" w14:textId="77777777" w:rsidR="00915E73" w:rsidRDefault="00915E73" w:rsidP="00915E73">
                  <w:pPr>
                    <w:rPr>
                      <w:rFonts w:cs="Arial"/>
                      <w:sz w:val="24"/>
                      <w:szCs w:val="24"/>
                    </w:rPr>
                  </w:pPr>
                </w:p>
                <w:p w14:paraId="675CA626" w14:textId="3C9C421D" w:rsidR="00915E73" w:rsidRPr="00EA0E4F" w:rsidRDefault="00915E73" w:rsidP="00EA0E4F">
                  <w:pPr>
                    <w:pStyle w:val="ListParagraph"/>
                    <w:numPr>
                      <w:ilvl w:val="0"/>
                      <w:numId w:val="22"/>
                    </w:numPr>
                    <w:rPr>
                      <w:rFonts w:cs="Arial"/>
                      <w:sz w:val="24"/>
                      <w:szCs w:val="24"/>
                    </w:rPr>
                  </w:pPr>
                  <w:r w:rsidRPr="00EA0E4F">
                    <w:rPr>
                      <w:rFonts w:cs="Arial"/>
                      <w:sz w:val="24"/>
                      <w:szCs w:val="24"/>
                    </w:rPr>
                    <w:t>To ensure the floating support service is widely used and promoted and to meet regularly with providers to monitor the services</w:t>
                  </w:r>
                </w:p>
                <w:p w14:paraId="51A11452" w14:textId="2B957A10" w:rsidR="00C8240D" w:rsidRDefault="00C8240D" w:rsidP="00915E73">
                  <w:pPr>
                    <w:rPr>
                      <w:rFonts w:cs="Arial"/>
                      <w:sz w:val="24"/>
                      <w:szCs w:val="24"/>
                    </w:rPr>
                  </w:pPr>
                </w:p>
                <w:p w14:paraId="20787D59" w14:textId="04CE000C" w:rsidR="00C8240D" w:rsidRPr="00EA0E4F" w:rsidRDefault="00C8240D" w:rsidP="00EA0E4F">
                  <w:pPr>
                    <w:pStyle w:val="ListParagraph"/>
                    <w:numPr>
                      <w:ilvl w:val="0"/>
                      <w:numId w:val="22"/>
                    </w:numPr>
                    <w:rPr>
                      <w:rFonts w:cs="Arial"/>
                      <w:sz w:val="24"/>
                      <w:szCs w:val="24"/>
                    </w:rPr>
                  </w:pPr>
                  <w:r w:rsidRPr="00EA0E4F">
                    <w:rPr>
                      <w:rFonts w:cs="Arial"/>
                      <w:sz w:val="24"/>
                      <w:szCs w:val="24"/>
                    </w:rPr>
                    <w:t>To increase the provision of and access to specialised housing within the Borough</w:t>
                  </w:r>
                </w:p>
                <w:p w14:paraId="6DE472F2" w14:textId="701A9CA8" w:rsidR="00C8240D" w:rsidRDefault="00C8240D" w:rsidP="00915E73">
                  <w:pPr>
                    <w:rPr>
                      <w:rFonts w:cs="Arial"/>
                      <w:sz w:val="24"/>
                      <w:szCs w:val="24"/>
                    </w:rPr>
                  </w:pPr>
                </w:p>
                <w:p w14:paraId="47F8C4DA" w14:textId="7429E8D2" w:rsidR="00C8240D" w:rsidRPr="00EA0E4F" w:rsidRDefault="00C8240D" w:rsidP="00EA0E4F">
                  <w:pPr>
                    <w:pStyle w:val="ListParagraph"/>
                    <w:numPr>
                      <w:ilvl w:val="0"/>
                      <w:numId w:val="22"/>
                    </w:numPr>
                    <w:rPr>
                      <w:rFonts w:cs="Arial"/>
                      <w:sz w:val="24"/>
                      <w:szCs w:val="24"/>
                    </w:rPr>
                  </w:pPr>
                  <w:r w:rsidRPr="00EA0E4F">
                    <w:rPr>
                      <w:rFonts w:cs="Arial"/>
                      <w:sz w:val="24"/>
                      <w:szCs w:val="24"/>
                    </w:rPr>
                    <w:t>To identify the need for and put in place pathways for individuals with complex needs who</w:t>
                  </w:r>
                  <w:r w:rsidR="00A85A72" w:rsidRPr="00EA0E4F">
                    <w:rPr>
                      <w:rFonts w:cs="Arial"/>
                      <w:sz w:val="24"/>
                      <w:szCs w:val="24"/>
                    </w:rPr>
                    <w:t xml:space="preserve"> require alternative provision, working where appropriate with  Surrey Every Adult Matters and Bridging the Gap programmes </w:t>
                  </w:r>
                </w:p>
                <w:p w14:paraId="1367567A" w14:textId="7E6D4050" w:rsidR="00915E73" w:rsidRDefault="00915E73" w:rsidP="00915E73">
                  <w:pPr>
                    <w:rPr>
                      <w:rFonts w:cs="Arial"/>
                      <w:sz w:val="24"/>
                      <w:szCs w:val="24"/>
                    </w:rPr>
                  </w:pPr>
                </w:p>
                <w:p w14:paraId="03EC970E" w14:textId="3B4A6CEB" w:rsidR="00915E73" w:rsidRPr="00EA0E4F" w:rsidRDefault="00A85A72" w:rsidP="00EA0E4F">
                  <w:pPr>
                    <w:pStyle w:val="ListParagraph"/>
                    <w:numPr>
                      <w:ilvl w:val="0"/>
                      <w:numId w:val="22"/>
                    </w:numPr>
                    <w:rPr>
                      <w:rFonts w:cs="Arial"/>
                      <w:sz w:val="24"/>
                      <w:szCs w:val="24"/>
                    </w:rPr>
                  </w:pPr>
                  <w:r w:rsidRPr="00EA0E4F">
                    <w:rPr>
                      <w:rFonts w:cs="Arial"/>
                      <w:sz w:val="24"/>
                      <w:szCs w:val="24"/>
                    </w:rPr>
                    <w:t>Maintain data on Supported Housing provision within the Borough, ensuring</w:t>
                  </w:r>
                  <w:r w:rsidR="00915E73" w:rsidRPr="00EA0E4F">
                    <w:rPr>
                      <w:rFonts w:cs="Arial"/>
                      <w:sz w:val="24"/>
                      <w:szCs w:val="24"/>
                    </w:rPr>
                    <w:t xml:space="preserve"> that </w:t>
                  </w:r>
                  <w:r w:rsidR="00AC0EC1" w:rsidRPr="00EA0E4F">
                    <w:rPr>
                      <w:rFonts w:cs="Arial"/>
                      <w:sz w:val="24"/>
                      <w:szCs w:val="24"/>
                    </w:rPr>
                    <w:t xml:space="preserve">nominations to vacancies are made in accordance with service level agreements and that </w:t>
                  </w:r>
                  <w:r w:rsidR="00915E73" w:rsidRPr="00EA0E4F">
                    <w:rPr>
                      <w:rFonts w:cs="Arial"/>
                      <w:sz w:val="24"/>
                      <w:szCs w:val="24"/>
                    </w:rPr>
                    <w:t>Runnymede applicants are housed as a priority</w:t>
                  </w:r>
                  <w:r w:rsidR="00AC0EC1" w:rsidRPr="00EA0E4F">
                    <w:rPr>
                      <w:rFonts w:cs="Arial"/>
                      <w:sz w:val="24"/>
                      <w:szCs w:val="24"/>
                    </w:rPr>
                    <w:t xml:space="preserve">. </w:t>
                  </w:r>
                  <w:r w:rsidR="00E755B5" w:rsidRPr="00EA0E4F">
                    <w:rPr>
                      <w:rFonts w:cs="Arial"/>
                      <w:sz w:val="24"/>
                      <w:szCs w:val="24"/>
                    </w:rPr>
                    <w:t>Move-on to be proactively managed with providers to ensure the recycling of supported housing units where appropriate.</w:t>
                  </w:r>
                </w:p>
                <w:p w14:paraId="6AB691AE" w14:textId="78FFB8EB" w:rsidR="00915E73" w:rsidRDefault="00915E73" w:rsidP="00915E73">
                  <w:pPr>
                    <w:rPr>
                      <w:rFonts w:cs="Arial"/>
                      <w:sz w:val="24"/>
                      <w:szCs w:val="24"/>
                    </w:rPr>
                  </w:pPr>
                </w:p>
                <w:p w14:paraId="4C0DBF05" w14:textId="7E670A45" w:rsidR="00915E73" w:rsidRPr="00EA0E4F" w:rsidRDefault="00915E73" w:rsidP="00EA0E4F">
                  <w:pPr>
                    <w:pStyle w:val="ListParagraph"/>
                    <w:numPr>
                      <w:ilvl w:val="0"/>
                      <w:numId w:val="22"/>
                    </w:numPr>
                    <w:rPr>
                      <w:rFonts w:cs="Arial"/>
                      <w:sz w:val="24"/>
                      <w:szCs w:val="24"/>
                    </w:rPr>
                  </w:pPr>
                  <w:r w:rsidRPr="00EA0E4F">
                    <w:rPr>
                      <w:rFonts w:cs="Arial"/>
                      <w:sz w:val="24"/>
                      <w:szCs w:val="24"/>
                    </w:rPr>
                    <w:t xml:space="preserve">To provide training to </w:t>
                  </w:r>
                  <w:r w:rsidR="008F58F7" w:rsidRPr="00EA0E4F">
                    <w:rPr>
                      <w:rFonts w:cs="Arial"/>
                      <w:sz w:val="24"/>
                      <w:szCs w:val="24"/>
                    </w:rPr>
                    <w:t xml:space="preserve">Runnymede </w:t>
                  </w:r>
                  <w:r w:rsidRPr="00EA0E4F">
                    <w:rPr>
                      <w:rFonts w:cs="Arial"/>
                      <w:sz w:val="24"/>
                      <w:szCs w:val="24"/>
                    </w:rPr>
                    <w:t>staff and other agencies to ensure up to date knowledge and best practice in the service areas</w:t>
                  </w:r>
                </w:p>
                <w:p w14:paraId="0566011E" w14:textId="63097F1F" w:rsidR="00915E73" w:rsidRDefault="00915E73" w:rsidP="00915E73">
                  <w:pPr>
                    <w:rPr>
                      <w:rFonts w:cs="Arial"/>
                      <w:sz w:val="24"/>
                      <w:szCs w:val="24"/>
                    </w:rPr>
                  </w:pPr>
                </w:p>
                <w:p w14:paraId="0C25E65C" w14:textId="77777777" w:rsidR="00F02D24" w:rsidRDefault="00915E73" w:rsidP="00915E73">
                  <w:pPr>
                    <w:pStyle w:val="ListParagraph"/>
                    <w:numPr>
                      <w:ilvl w:val="0"/>
                      <w:numId w:val="22"/>
                    </w:numPr>
                    <w:rPr>
                      <w:rFonts w:cs="Arial"/>
                      <w:sz w:val="24"/>
                      <w:szCs w:val="24"/>
                    </w:rPr>
                  </w:pPr>
                  <w:r w:rsidRPr="00EA0E4F">
                    <w:rPr>
                      <w:rFonts w:cs="Arial"/>
                      <w:sz w:val="24"/>
                      <w:szCs w:val="24"/>
                    </w:rPr>
                    <w:t>To draft relevant strategies and committee reports where necessary to improve and enhance the service of the Housing Solutions Team and to inform Members of changes required through legislation and best practice to the current service</w:t>
                  </w:r>
                </w:p>
                <w:p w14:paraId="25030641" w14:textId="77777777" w:rsidR="00F02D24" w:rsidRPr="00F02D24" w:rsidRDefault="00F02D24" w:rsidP="00F02D24">
                  <w:pPr>
                    <w:pStyle w:val="ListParagraph"/>
                    <w:rPr>
                      <w:rFonts w:cs="Arial"/>
                      <w:sz w:val="24"/>
                      <w:szCs w:val="24"/>
                    </w:rPr>
                  </w:pPr>
                </w:p>
                <w:p w14:paraId="38E9E0F9" w14:textId="48A10B46" w:rsidR="546DCCC0" w:rsidRDefault="546DCCC0" w:rsidP="0665F2C3">
                  <w:pPr>
                    <w:pStyle w:val="ListParagraph"/>
                    <w:numPr>
                      <w:ilvl w:val="0"/>
                      <w:numId w:val="22"/>
                    </w:numPr>
                    <w:rPr>
                      <w:rFonts w:cs="Arial"/>
                      <w:sz w:val="24"/>
                      <w:szCs w:val="24"/>
                    </w:rPr>
                  </w:pPr>
                  <w:r w:rsidRPr="0665F2C3">
                    <w:rPr>
                      <w:rFonts w:cs="Arial"/>
                      <w:sz w:val="24"/>
                      <w:szCs w:val="24"/>
                    </w:rPr>
                    <w:t>To manage a team of Officers responsible for providing an out of hours emergency homeless service.</w:t>
                  </w:r>
                </w:p>
                <w:p w14:paraId="0266E548" w14:textId="64998537" w:rsidR="1B2E4A0D" w:rsidRDefault="1B2E4A0D" w:rsidP="0665F2C3">
                  <w:pPr>
                    <w:pStyle w:val="ListParagraph"/>
                    <w:numPr>
                      <w:ilvl w:val="0"/>
                      <w:numId w:val="22"/>
                    </w:numPr>
                    <w:rPr>
                      <w:sz w:val="24"/>
                      <w:szCs w:val="24"/>
                    </w:rPr>
                  </w:pPr>
                  <w:r w:rsidRPr="0665F2C3">
                    <w:rPr>
                      <w:rFonts w:cs="Arial"/>
                      <w:sz w:val="24"/>
                      <w:szCs w:val="24"/>
                    </w:rPr>
                    <w:t>To manage the Council’s responsibility for Government approved resettlement programmes such as the Syrian and Afgh</w:t>
                  </w:r>
                  <w:r w:rsidR="661C29E4" w:rsidRPr="0665F2C3">
                    <w:rPr>
                      <w:rFonts w:cs="Arial"/>
                      <w:sz w:val="24"/>
                      <w:szCs w:val="24"/>
                    </w:rPr>
                    <w:t>anistan resettlement schemes, in accordance with direction from Members.</w:t>
                  </w:r>
                </w:p>
                <w:p w14:paraId="5F240F89" w14:textId="224B912B" w:rsidR="3646ECEE" w:rsidRDefault="3646ECEE" w:rsidP="0665F2C3">
                  <w:pPr>
                    <w:pStyle w:val="ListParagraph"/>
                    <w:numPr>
                      <w:ilvl w:val="0"/>
                      <w:numId w:val="22"/>
                    </w:numPr>
                    <w:rPr>
                      <w:sz w:val="24"/>
                      <w:szCs w:val="24"/>
                    </w:rPr>
                  </w:pPr>
                  <w:r w:rsidRPr="0665F2C3">
                    <w:rPr>
                      <w:rFonts w:cs="Arial"/>
                      <w:sz w:val="24"/>
                      <w:szCs w:val="24"/>
                    </w:rPr>
                    <w:t xml:space="preserve">To work collaboratively with the finance department to ensure monthly and annual budgets are on target and minimise financial risk </w:t>
                  </w:r>
                  <w:r w:rsidR="30D35156" w:rsidRPr="0665F2C3">
                    <w:rPr>
                      <w:rFonts w:cs="Arial"/>
                      <w:sz w:val="24"/>
                      <w:szCs w:val="24"/>
                    </w:rPr>
                    <w:t>to the Authority.</w:t>
                  </w:r>
                </w:p>
                <w:p w14:paraId="05B36FA4" w14:textId="140BC090" w:rsidR="30D35156" w:rsidRDefault="30D35156" w:rsidP="0665F2C3">
                  <w:pPr>
                    <w:pStyle w:val="ListParagraph"/>
                    <w:numPr>
                      <w:ilvl w:val="0"/>
                      <w:numId w:val="22"/>
                    </w:numPr>
                    <w:rPr>
                      <w:sz w:val="24"/>
                      <w:szCs w:val="24"/>
                    </w:rPr>
                  </w:pPr>
                  <w:r w:rsidRPr="0665F2C3">
                    <w:rPr>
                      <w:rFonts w:cs="Arial"/>
                      <w:sz w:val="24"/>
                      <w:szCs w:val="24"/>
                    </w:rPr>
                    <w:t>To administer an annual prevention budget, with appropriate procedures and sign off in place to ensure fairness and transparency</w:t>
                  </w:r>
                </w:p>
                <w:p w14:paraId="559A3BEB" w14:textId="1849F053" w:rsidR="30D35156" w:rsidRDefault="30D35156" w:rsidP="0665F2C3">
                  <w:pPr>
                    <w:pStyle w:val="ListParagraph"/>
                    <w:numPr>
                      <w:ilvl w:val="0"/>
                      <w:numId w:val="22"/>
                    </w:numPr>
                    <w:rPr>
                      <w:sz w:val="24"/>
                      <w:szCs w:val="24"/>
                    </w:rPr>
                  </w:pPr>
                  <w:r w:rsidRPr="0665F2C3">
                    <w:rPr>
                      <w:rFonts w:cs="Arial"/>
                      <w:sz w:val="24"/>
                      <w:szCs w:val="24"/>
                    </w:rPr>
                    <w:t xml:space="preserve">To </w:t>
                  </w:r>
                  <w:r w:rsidR="0C7D4CDC" w:rsidRPr="0665F2C3">
                    <w:rPr>
                      <w:rFonts w:cs="Arial"/>
                      <w:sz w:val="24"/>
                      <w:szCs w:val="24"/>
                    </w:rPr>
                    <w:t xml:space="preserve">respond to </w:t>
                  </w:r>
                  <w:r w:rsidR="1DA777DE" w:rsidRPr="0665F2C3">
                    <w:rPr>
                      <w:rFonts w:cs="Arial"/>
                      <w:sz w:val="24"/>
                      <w:szCs w:val="24"/>
                    </w:rPr>
                    <w:t>Member and MP Enquiries and to manage stage one complaints in the team</w:t>
                  </w:r>
                </w:p>
                <w:p w14:paraId="2DC0CA62" w14:textId="5820D02A" w:rsidR="00E755B5" w:rsidRDefault="00E755B5" w:rsidP="00915E73">
                  <w:pPr>
                    <w:rPr>
                      <w:rFonts w:cs="Arial"/>
                      <w:sz w:val="24"/>
                      <w:szCs w:val="24"/>
                    </w:rPr>
                  </w:pPr>
                </w:p>
                <w:p w14:paraId="7DDECECB" w14:textId="77777777" w:rsidR="00E755B5" w:rsidRDefault="00E755B5" w:rsidP="00915E73">
                  <w:pPr>
                    <w:rPr>
                      <w:rFonts w:cs="Arial"/>
                      <w:sz w:val="24"/>
                      <w:szCs w:val="24"/>
                    </w:rPr>
                  </w:pPr>
                </w:p>
                <w:p w14:paraId="40492D88" w14:textId="77777777" w:rsidR="00915E73" w:rsidRDefault="00915E73" w:rsidP="00915E73">
                  <w:pPr>
                    <w:rPr>
                      <w:rFonts w:cs="Arial"/>
                      <w:sz w:val="24"/>
                      <w:szCs w:val="24"/>
                    </w:rPr>
                  </w:pPr>
                </w:p>
                <w:p w14:paraId="7A854324" w14:textId="77777777" w:rsidR="0020691B" w:rsidRDefault="0020691B" w:rsidP="00342946">
                  <w:pPr>
                    <w:rPr>
                      <w:rFonts w:ascii="Calibri" w:hAnsi="Calibri"/>
                      <w:b/>
                      <w:sz w:val="28"/>
                      <w:szCs w:val="96"/>
                    </w:rPr>
                  </w:pPr>
                </w:p>
                <w:p w14:paraId="65B104F9" w14:textId="77777777" w:rsidR="00342946" w:rsidRDefault="00342946" w:rsidP="00342946">
                  <w:pPr>
                    <w:rPr>
                      <w:sz w:val="24"/>
                      <w:szCs w:val="24"/>
                    </w:rPr>
                  </w:pPr>
                </w:p>
                <w:p w14:paraId="5318A736" w14:textId="77777777" w:rsidR="00342946" w:rsidRDefault="00342946" w:rsidP="00342946">
                  <w:pPr>
                    <w:rPr>
                      <w:rFonts w:ascii="Calibri" w:hAnsi="Calibri"/>
                      <w:b/>
                      <w:sz w:val="24"/>
                      <w:szCs w:val="96"/>
                    </w:rPr>
                  </w:pPr>
                </w:p>
              </w:tc>
            </w:tr>
          </w:tbl>
          <w:p w14:paraId="49D2E380" w14:textId="77777777" w:rsidR="00C214CB" w:rsidRPr="00C214CB" w:rsidRDefault="00C214CB" w:rsidP="00C214CB">
            <w:pPr>
              <w:pStyle w:val="NoSpacing"/>
              <w:ind w:left="426" w:hanging="284"/>
            </w:pPr>
          </w:p>
        </w:tc>
      </w:tr>
    </w:tbl>
    <w:p w14:paraId="3D76AE80" w14:textId="77777777" w:rsidR="007A16D2" w:rsidRPr="007A16D2" w:rsidRDefault="007A16D2"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3B7652" w14:paraId="30CCE8BE" w14:textId="77777777" w:rsidTr="00D42365">
        <w:trPr>
          <w:trHeight w:val="454"/>
        </w:trPr>
        <w:tc>
          <w:tcPr>
            <w:tcW w:w="10420" w:type="dxa"/>
          </w:tcPr>
          <w:p w14:paraId="0D1139D9" w14:textId="77777777" w:rsidR="003B7652" w:rsidRPr="003B7652" w:rsidRDefault="003B7652" w:rsidP="00D42365">
            <w:pPr>
              <w:rPr>
                <w:rFonts w:ascii="Calibri" w:hAnsi="Calibri"/>
                <w:i/>
                <w:sz w:val="24"/>
                <w:szCs w:val="96"/>
              </w:rPr>
            </w:pPr>
            <w:r w:rsidRPr="003B7652">
              <w:rPr>
                <w:rFonts w:ascii="Calibri" w:hAnsi="Calibri"/>
                <w:i/>
                <w:sz w:val="24"/>
                <w:szCs w:val="96"/>
              </w:rPr>
              <w:t>General</w:t>
            </w:r>
          </w:p>
          <w:p w14:paraId="68E4E909" w14:textId="77777777" w:rsidR="003B7652" w:rsidRPr="003B7652" w:rsidRDefault="007A16D2" w:rsidP="004C3C41">
            <w:pPr>
              <w:rPr>
                <w:rFonts w:ascii="Calibri" w:hAnsi="Calibri"/>
                <w:i/>
                <w:sz w:val="24"/>
                <w:szCs w:val="96"/>
              </w:rPr>
            </w:pPr>
            <w:r w:rsidRPr="007A16D2">
              <w:rPr>
                <w:rFonts w:ascii="Calibri" w:hAnsi="Calibri"/>
                <w:i/>
                <w:sz w:val="24"/>
                <w:szCs w:val="96"/>
              </w:rPr>
              <w:t xml:space="preserve">The above is a record of the main duties and responsibilities of this post at a given date. </w:t>
            </w:r>
            <w:r w:rsidR="004C3C41">
              <w:rPr>
                <w:rFonts w:ascii="Calibri" w:hAnsi="Calibri"/>
                <w:i/>
                <w:sz w:val="24"/>
                <w:szCs w:val="96"/>
              </w:rPr>
              <w:t>The job may naturally change to meet the requirements of the service. If the changes are more significant your manager will discuss this with you.</w:t>
            </w:r>
          </w:p>
        </w:tc>
      </w:tr>
    </w:tbl>
    <w:p w14:paraId="40099F22" w14:textId="77777777" w:rsidR="003B7652" w:rsidRDefault="003B7652" w:rsidP="007A16D2">
      <w:pPr>
        <w:spacing w:line="240" w:lineRule="auto"/>
        <w:rPr>
          <w:rFonts w:ascii="Calibri" w:hAnsi="Calibri"/>
          <w:sz w:val="24"/>
          <w:szCs w:val="24"/>
        </w:rPr>
      </w:pPr>
    </w:p>
    <w:p w14:paraId="4C2ABA96" w14:textId="77777777" w:rsidR="007E190B" w:rsidRDefault="007E190B" w:rsidP="007A16D2">
      <w:pPr>
        <w:spacing w:line="240" w:lineRule="auto"/>
        <w:rPr>
          <w:rFonts w:ascii="Calibri" w:hAnsi="Calibri"/>
          <w:sz w:val="24"/>
          <w:szCs w:val="24"/>
        </w:rPr>
      </w:pPr>
    </w:p>
    <w:p w14:paraId="1E44E12A" w14:textId="77777777" w:rsidR="007E190B" w:rsidRDefault="007E190B" w:rsidP="007A16D2">
      <w:pPr>
        <w:spacing w:line="240" w:lineRule="auto"/>
        <w:rPr>
          <w:rFonts w:ascii="Calibri" w:hAnsi="Calibri"/>
          <w:sz w:val="24"/>
          <w:szCs w:val="24"/>
        </w:rPr>
      </w:pPr>
    </w:p>
    <w:p w14:paraId="537EC579" w14:textId="77777777" w:rsidR="007E190B" w:rsidRDefault="007E190B" w:rsidP="007A16D2">
      <w:pPr>
        <w:spacing w:line="240" w:lineRule="auto"/>
        <w:rPr>
          <w:rFonts w:ascii="Calibri" w:hAnsi="Calibri"/>
          <w:sz w:val="24"/>
          <w:szCs w:val="24"/>
        </w:rPr>
      </w:pPr>
    </w:p>
    <w:p w14:paraId="416A9C28" w14:textId="77777777" w:rsidR="007E190B" w:rsidRDefault="007E190B" w:rsidP="007A16D2">
      <w:pPr>
        <w:spacing w:line="240" w:lineRule="auto"/>
        <w:rPr>
          <w:rFonts w:ascii="Calibri" w:hAnsi="Calibri"/>
          <w:sz w:val="24"/>
          <w:szCs w:val="24"/>
        </w:rPr>
      </w:pPr>
    </w:p>
    <w:p w14:paraId="31F58545" w14:textId="77777777" w:rsidR="007E190B" w:rsidRDefault="007E190B" w:rsidP="007A16D2">
      <w:pPr>
        <w:spacing w:line="240" w:lineRule="auto"/>
        <w:rPr>
          <w:rFonts w:ascii="Calibri" w:hAnsi="Calibri"/>
          <w:sz w:val="24"/>
          <w:szCs w:val="24"/>
        </w:rPr>
      </w:pPr>
    </w:p>
    <w:p w14:paraId="330680A2" w14:textId="77777777" w:rsidR="007E190B" w:rsidRDefault="007E190B" w:rsidP="007A16D2">
      <w:pPr>
        <w:spacing w:line="240" w:lineRule="auto"/>
        <w:rPr>
          <w:rFonts w:ascii="Calibri" w:hAnsi="Calibri"/>
          <w:sz w:val="24"/>
          <w:szCs w:val="24"/>
        </w:rPr>
      </w:pPr>
    </w:p>
    <w:p w14:paraId="1B819527" w14:textId="77777777" w:rsidR="007E190B" w:rsidRDefault="007E190B" w:rsidP="007A16D2">
      <w:pPr>
        <w:spacing w:line="240" w:lineRule="auto"/>
        <w:rPr>
          <w:rFonts w:ascii="Calibri" w:hAnsi="Calibri"/>
          <w:sz w:val="24"/>
          <w:szCs w:val="24"/>
        </w:rPr>
      </w:pPr>
    </w:p>
    <w:p w14:paraId="5543CBE3" w14:textId="77777777" w:rsidR="007E190B" w:rsidRDefault="007E190B" w:rsidP="007A16D2">
      <w:pPr>
        <w:spacing w:line="240" w:lineRule="auto"/>
        <w:rPr>
          <w:rFonts w:ascii="Calibri" w:hAnsi="Calibri"/>
          <w:sz w:val="24"/>
          <w:szCs w:val="24"/>
        </w:rPr>
      </w:pPr>
    </w:p>
    <w:p w14:paraId="24F1B1B0" w14:textId="77777777" w:rsidR="007E190B" w:rsidRDefault="007E190B" w:rsidP="007A16D2">
      <w:pPr>
        <w:spacing w:line="240" w:lineRule="auto"/>
        <w:rPr>
          <w:rFonts w:ascii="Calibri" w:hAnsi="Calibri"/>
          <w:sz w:val="24"/>
          <w:szCs w:val="24"/>
        </w:rPr>
      </w:pPr>
    </w:p>
    <w:p w14:paraId="673A67D4" w14:textId="77777777" w:rsidR="007E190B" w:rsidRDefault="007E190B" w:rsidP="007A16D2">
      <w:pPr>
        <w:spacing w:line="240" w:lineRule="auto"/>
        <w:rPr>
          <w:rFonts w:ascii="Calibri" w:hAnsi="Calibri"/>
          <w:sz w:val="24"/>
          <w:szCs w:val="24"/>
        </w:rPr>
      </w:pPr>
    </w:p>
    <w:p w14:paraId="46AE2760" w14:textId="77777777" w:rsidR="007E190B" w:rsidRDefault="007E190B" w:rsidP="007A16D2">
      <w:pPr>
        <w:spacing w:line="240" w:lineRule="auto"/>
        <w:rPr>
          <w:rFonts w:ascii="Calibri" w:hAnsi="Calibri"/>
          <w:sz w:val="24"/>
          <w:szCs w:val="24"/>
        </w:rPr>
      </w:pPr>
    </w:p>
    <w:p w14:paraId="22297547" w14:textId="77777777" w:rsidR="007E190B" w:rsidRDefault="007E190B" w:rsidP="007A16D2">
      <w:pPr>
        <w:spacing w:line="240" w:lineRule="auto"/>
        <w:rPr>
          <w:rFonts w:ascii="Calibri" w:hAnsi="Calibri"/>
          <w:sz w:val="24"/>
          <w:szCs w:val="24"/>
        </w:rPr>
      </w:pPr>
    </w:p>
    <w:p w14:paraId="2B84F1BF" w14:textId="77777777" w:rsidR="007E190B" w:rsidRDefault="007E190B" w:rsidP="007A16D2">
      <w:pPr>
        <w:spacing w:line="240" w:lineRule="auto"/>
        <w:rPr>
          <w:rFonts w:ascii="Calibri" w:hAnsi="Calibri"/>
          <w:sz w:val="24"/>
          <w:szCs w:val="24"/>
        </w:rPr>
      </w:pPr>
    </w:p>
    <w:p w14:paraId="263AF4C5" w14:textId="77777777" w:rsidR="007E190B" w:rsidRDefault="007E190B" w:rsidP="007A16D2">
      <w:pPr>
        <w:spacing w:line="240" w:lineRule="auto"/>
        <w:rPr>
          <w:rFonts w:ascii="Calibri" w:hAnsi="Calibri"/>
          <w:sz w:val="24"/>
          <w:szCs w:val="24"/>
        </w:rPr>
      </w:pPr>
    </w:p>
    <w:p w14:paraId="08D536AF" w14:textId="77777777" w:rsidR="00F02D24" w:rsidRDefault="00F02D24" w:rsidP="00F02D24">
      <w:pPr>
        <w:spacing w:after="0" w:line="240" w:lineRule="auto"/>
        <w:rPr>
          <w:rFonts w:ascii="Cambria" w:hAnsi="Cambria"/>
          <w:b/>
          <w:sz w:val="32"/>
          <w:szCs w:val="96"/>
          <w:u w:val="single"/>
        </w:rPr>
      </w:pPr>
      <w:r>
        <w:rPr>
          <w:rFonts w:ascii="Cambria" w:hAnsi="Cambria"/>
          <w:b/>
          <w:sz w:val="32"/>
          <w:szCs w:val="96"/>
          <w:u w:val="single"/>
        </w:rPr>
        <w:t>Person Specification</w:t>
      </w:r>
    </w:p>
    <w:p w14:paraId="769F99E3" w14:textId="77777777" w:rsidR="00F02D24" w:rsidRPr="007F5A39" w:rsidRDefault="00F02D24" w:rsidP="00F02D24">
      <w:pPr>
        <w:spacing w:after="0" w:line="240" w:lineRule="auto"/>
        <w:rPr>
          <w:b/>
          <w:sz w:val="24"/>
          <w:szCs w:val="96"/>
          <w:u w:val="single"/>
        </w:rPr>
      </w:pPr>
    </w:p>
    <w:tbl>
      <w:tblPr>
        <w:tblStyle w:val="TableGrid"/>
        <w:tblW w:w="10420" w:type="dxa"/>
        <w:tblBorders>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F02D24" w:rsidRPr="00261FD6" w14:paraId="41541E1E" w14:textId="77777777" w:rsidTr="00F30528">
        <w:tc>
          <w:tcPr>
            <w:tcW w:w="7905" w:type="dxa"/>
            <w:tcBorders>
              <w:right w:val="single" w:sz="4" w:space="0" w:color="auto"/>
            </w:tcBorders>
          </w:tcPr>
          <w:p w14:paraId="63DF80C8" w14:textId="77777777" w:rsidR="00F02D24" w:rsidRPr="00261FD6" w:rsidRDefault="00F02D24" w:rsidP="00F30528">
            <w:pPr>
              <w:rPr>
                <w:rFonts w:cstheme="minorHAnsi"/>
                <w:sz w:val="24"/>
                <w:szCs w:val="24"/>
                <w:u w:val="single"/>
              </w:rPr>
            </w:pPr>
          </w:p>
        </w:tc>
        <w:tc>
          <w:tcPr>
            <w:tcW w:w="2515" w:type="dxa"/>
            <w:gridSpan w:val="2"/>
            <w:tcBorders>
              <w:top w:val="single" w:sz="4" w:space="0" w:color="auto"/>
              <w:left w:val="single" w:sz="4" w:space="0" w:color="auto"/>
              <w:bottom w:val="nil"/>
              <w:right w:val="nil"/>
            </w:tcBorders>
          </w:tcPr>
          <w:p w14:paraId="105C55CC" w14:textId="77777777" w:rsidR="00F02D24" w:rsidRPr="00261FD6" w:rsidRDefault="00F02D24" w:rsidP="00F30528">
            <w:pPr>
              <w:jc w:val="center"/>
              <w:rPr>
                <w:rFonts w:cstheme="minorHAnsi"/>
                <w:b/>
                <w:sz w:val="24"/>
                <w:szCs w:val="24"/>
              </w:rPr>
            </w:pPr>
            <w:r w:rsidRPr="00261FD6">
              <w:rPr>
                <w:rFonts w:cstheme="minorHAnsi"/>
                <w:b/>
                <w:sz w:val="24"/>
                <w:szCs w:val="24"/>
              </w:rPr>
              <w:t>Method of Assessment</w:t>
            </w:r>
          </w:p>
        </w:tc>
      </w:tr>
      <w:tr w:rsidR="00F02D24" w:rsidRPr="00261FD6" w14:paraId="124F1877" w14:textId="77777777" w:rsidTr="00F30528">
        <w:tc>
          <w:tcPr>
            <w:tcW w:w="7905" w:type="dxa"/>
            <w:tcBorders>
              <w:right w:val="single" w:sz="4" w:space="0" w:color="auto"/>
            </w:tcBorders>
          </w:tcPr>
          <w:p w14:paraId="531448C7" w14:textId="77777777" w:rsidR="00F02D24" w:rsidRPr="00261FD6" w:rsidRDefault="00F02D24" w:rsidP="00F30528">
            <w:pPr>
              <w:pStyle w:val="Default"/>
              <w:rPr>
                <w:rFonts w:asciiTheme="minorHAnsi" w:hAnsiTheme="minorHAnsi" w:cstheme="minorHAnsi"/>
              </w:rPr>
            </w:pPr>
          </w:p>
        </w:tc>
        <w:tc>
          <w:tcPr>
            <w:tcW w:w="1275" w:type="dxa"/>
            <w:tcBorders>
              <w:top w:val="nil"/>
              <w:left w:val="single" w:sz="4" w:space="0" w:color="auto"/>
              <w:bottom w:val="nil"/>
            </w:tcBorders>
          </w:tcPr>
          <w:p w14:paraId="4C38D900" w14:textId="77777777" w:rsidR="00F02D24" w:rsidRPr="00261FD6" w:rsidRDefault="00F02D24" w:rsidP="00F30528">
            <w:pPr>
              <w:jc w:val="center"/>
              <w:rPr>
                <w:rFonts w:cstheme="minorHAnsi"/>
                <w:b/>
                <w:sz w:val="24"/>
                <w:szCs w:val="24"/>
              </w:rPr>
            </w:pPr>
            <w:r w:rsidRPr="00261FD6">
              <w:rPr>
                <w:rFonts w:cstheme="minorHAnsi"/>
                <w:b/>
                <w:sz w:val="24"/>
                <w:szCs w:val="24"/>
              </w:rPr>
              <w:t>App Form</w:t>
            </w:r>
          </w:p>
        </w:tc>
        <w:tc>
          <w:tcPr>
            <w:tcW w:w="1240" w:type="dxa"/>
            <w:tcBorders>
              <w:top w:val="nil"/>
              <w:bottom w:val="nil"/>
              <w:right w:val="nil"/>
            </w:tcBorders>
          </w:tcPr>
          <w:p w14:paraId="3BE9C59E" w14:textId="77777777" w:rsidR="00F02D24" w:rsidRPr="00261FD6" w:rsidRDefault="00F02D24" w:rsidP="00F30528">
            <w:pPr>
              <w:jc w:val="center"/>
              <w:rPr>
                <w:rFonts w:cstheme="minorHAnsi"/>
                <w:b/>
                <w:sz w:val="24"/>
                <w:szCs w:val="24"/>
              </w:rPr>
            </w:pPr>
            <w:r w:rsidRPr="00261FD6">
              <w:rPr>
                <w:rFonts w:cstheme="minorHAnsi"/>
                <w:b/>
                <w:sz w:val="24"/>
                <w:szCs w:val="24"/>
              </w:rPr>
              <w:t>Interview</w:t>
            </w:r>
          </w:p>
        </w:tc>
      </w:tr>
      <w:tr w:rsidR="00F02D24" w:rsidRPr="00261FD6" w14:paraId="57AA299B" w14:textId="77777777" w:rsidTr="00F30528">
        <w:tc>
          <w:tcPr>
            <w:tcW w:w="7905" w:type="dxa"/>
            <w:tcBorders>
              <w:right w:val="single" w:sz="4" w:space="0" w:color="auto"/>
            </w:tcBorders>
          </w:tcPr>
          <w:p w14:paraId="7F6A4D71" w14:textId="77777777" w:rsidR="00F02D24" w:rsidRPr="00261FD6" w:rsidRDefault="00F02D24" w:rsidP="00F30528">
            <w:pPr>
              <w:pStyle w:val="Default"/>
              <w:rPr>
                <w:rFonts w:asciiTheme="minorHAnsi" w:hAnsiTheme="minorHAnsi" w:cstheme="minorHAnsi"/>
              </w:rPr>
            </w:pPr>
            <w:r w:rsidRPr="00261FD6">
              <w:rPr>
                <w:rFonts w:asciiTheme="minorHAnsi" w:hAnsiTheme="minorHAnsi" w:cstheme="minorHAnsi"/>
                <w:b/>
                <w:u w:val="single"/>
              </w:rPr>
              <w:t>Essential Qualifications</w:t>
            </w:r>
          </w:p>
        </w:tc>
        <w:tc>
          <w:tcPr>
            <w:tcW w:w="1275" w:type="dxa"/>
            <w:tcBorders>
              <w:top w:val="nil"/>
              <w:left w:val="single" w:sz="4" w:space="0" w:color="auto"/>
              <w:bottom w:val="nil"/>
              <w:right w:val="single" w:sz="4" w:space="0" w:color="auto"/>
            </w:tcBorders>
          </w:tcPr>
          <w:p w14:paraId="2C29DB71" w14:textId="77777777" w:rsidR="00F02D24" w:rsidRPr="00261FD6" w:rsidRDefault="00F02D24" w:rsidP="00F30528">
            <w:pPr>
              <w:jc w:val="center"/>
              <w:rPr>
                <w:rFonts w:cstheme="minorHAnsi"/>
                <w:b/>
                <w:sz w:val="24"/>
                <w:szCs w:val="24"/>
                <w:u w:val="single"/>
              </w:rPr>
            </w:pPr>
          </w:p>
        </w:tc>
        <w:tc>
          <w:tcPr>
            <w:tcW w:w="1240" w:type="dxa"/>
            <w:tcBorders>
              <w:top w:val="nil"/>
              <w:left w:val="single" w:sz="4" w:space="0" w:color="auto"/>
              <w:bottom w:val="nil"/>
              <w:right w:val="single" w:sz="4" w:space="0" w:color="auto"/>
            </w:tcBorders>
          </w:tcPr>
          <w:p w14:paraId="5CD44D66" w14:textId="77777777" w:rsidR="00F02D24" w:rsidRPr="00261FD6" w:rsidRDefault="00F02D24" w:rsidP="00F30528">
            <w:pPr>
              <w:jc w:val="center"/>
              <w:rPr>
                <w:rFonts w:cstheme="minorHAnsi"/>
                <w:b/>
                <w:sz w:val="24"/>
                <w:szCs w:val="24"/>
                <w:u w:val="single"/>
              </w:rPr>
            </w:pPr>
          </w:p>
        </w:tc>
      </w:tr>
      <w:tr w:rsidR="00F02D24" w:rsidRPr="00261FD6" w14:paraId="47882C2E" w14:textId="77777777" w:rsidTr="00F30528">
        <w:tc>
          <w:tcPr>
            <w:tcW w:w="7905" w:type="dxa"/>
            <w:tcBorders>
              <w:right w:val="single" w:sz="4" w:space="0" w:color="auto"/>
            </w:tcBorders>
          </w:tcPr>
          <w:p w14:paraId="360AFA33" w14:textId="77777777" w:rsidR="00F02D24" w:rsidRPr="00261FD6" w:rsidRDefault="00F02D24" w:rsidP="00F30528">
            <w:pPr>
              <w:pStyle w:val="Default"/>
              <w:rPr>
                <w:rFonts w:asciiTheme="minorHAnsi" w:hAnsiTheme="minorHAnsi" w:cstheme="minorHAnsi"/>
              </w:rPr>
            </w:pPr>
          </w:p>
        </w:tc>
        <w:tc>
          <w:tcPr>
            <w:tcW w:w="1275" w:type="dxa"/>
            <w:tcBorders>
              <w:top w:val="nil"/>
              <w:left w:val="single" w:sz="4" w:space="0" w:color="auto"/>
              <w:bottom w:val="nil"/>
              <w:right w:val="single" w:sz="4" w:space="0" w:color="auto"/>
            </w:tcBorders>
          </w:tcPr>
          <w:p w14:paraId="5E2D36AA" w14:textId="77777777" w:rsidR="00F02D24" w:rsidRPr="00261FD6" w:rsidRDefault="00F02D24" w:rsidP="00F30528">
            <w:pPr>
              <w:jc w:val="center"/>
              <w:rPr>
                <w:rFonts w:cstheme="minorHAnsi"/>
                <w:b/>
                <w:sz w:val="24"/>
                <w:szCs w:val="24"/>
                <w:u w:val="single"/>
              </w:rPr>
            </w:pPr>
          </w:p>
        </w:tc>
        <w:tc>
          <w:tcPr>
            <w:tcW w:w="1240" w:type="dxa"/>
            <w:tcBorders>
              <w:top w:val="nil"/>
              <w:left w:val="single" w:sz="4" w:space="0" w:color="auto"/>
              <w:bottom w:val="nil"/>
              <w:right w:val="single" w:sz="4" w:space="0" w:color="auto"/>
            </w:tcBorders>
          </w:tcPr>
          <w:p w14:paraId="0797042F" w14:textId="77777777" w:rsidR="00F02D24" w:rsidRPr="00261FD6" w:rsidRDefault="00F02D24" w:rsidP="00F30528">
            <w:pPr>
              <w:jc w:val="center"/>
              <w:rPr>
                <w:rFonts w:cstheme="minorHAnsi"/>
                <w:b/>
                <w:sz w:val="24"/>
                <w:szCs w:val="24"/>
                <w:u w:val="single"/>
              </w:rPr>
            </w:pPr>
          </w:p>
        </w:tc>
      </w:tr>
      <w:tr w:rsidR="00F02D24" w:rsidRPr="00261FD6" w14:paraId="52CCA42D" w14:textId="77777777" w:rsidTr="00F30528">
        <w:tc>
          <w:tcPr>
            <w:tcW w:w="7905" w:type="dxa"/>
            <w:tcBorders>
              <w:right w:val="single" w:sz="4" w:space="0" w:color="auto"/>
            </w:tcBorders>
          </w:tcPr>
          <w:p w14:paraId="4E13C7E3" w14:textId="77777777" w:rsidR="00F02D24" w:rsidRDefault="00F02D24" w:rsidP="00F30528">
            <w:pPr>
              <w:pStyle w:val="Default"/>
              <w:rPr>
                <w:rFonts w:asciiTheme="minorHAnsi" w:hAnsiTheme="minorHAnsi" w:cstheme="minorHAnsi"/>
              </w:rPr>
            </w:pPr>
            <w:r w:rsidRPr="00261FD6">
              <w:rPr>
                <w:rFonts w:asciiTheme="minorHAnsi" w:hAnsiTheme="minorHAnsi" w:cstheme="minorHAnsi"/>
              </w:rPr>
              <w:t xml:space="preserve">Educated to degree level or equivalent </w:t>
            </w:r>
            <w:r>
              <w:rPr>
                <w:rFonts w:asciiTheme="minorHAnsi" w:hAnsiTheme="minorHAnsi" w:cstheme="minorHAnsi"/>
              </w:rPr>
              <w:t>working experience</w:t>
            </w:r>
            <w:r w:rsidRPr="00261FD6">
              <w:rPr>
                <w:rFonts w:asciiTheme="minorHAnsi" w:hAnsiTheme="minorHAnsi" w:cstheme="minorHAnsi"/>
              </w:rPr>
              <w:t xml:space="preserve">. </w:t>
            </w:r>
          </w:p>
          <w:p w14:paraId="67E82DDF" w14:textId="77777777" w:rsidR="00F02D24" w:rsidRDefault="00F02D24" w:rsidP="00F30528">
            <w:pPr>
              <w:pStyle w:val="Default"/>
              <w:rPr>
                <w:rFonts w:asciiTheme="minorHAnsi" w:hAnsiTheme="minorHAnsi" w:cstheme="minorHAnsi"/>
              </w:rPr>
            </w:pPr>
          </w:p>
          <w:p w14:paraId="5134BF1E" w14:textId="77777777" w:rsidR="00F02D24" w:rsidRPr="00261FD6" w:rsidRDefault="00F02D24" w:rsidP="00F30528">
            <w:pPr>
              <w:pStyle w:val="Default"/>
              <w:rPr>
                <w:rFonts w:asciiTheme="minorHAnsi" w:hAnsiTheme="minorHAnsi" w:cstheme="minorHAnsi"/>
              </w:rPr>
            </w:pPr>
            <w:r w:rsidRPr="00261FD6">
              <w:rPr>
                <w:rFonts w:asciiTheme="minorHAnsi" w:hAnsiTheme="minorHAnsi" w:cstheme="minorHAnsi"/>
              </w:rPr>
              <w:t>Full clean Driving Licence.</w:t>
            </w:r>
          </w:p>
        </w:tc>
        <w:tc>
          <w:tcPr>
            <w:tcW w:w="1275" w:type="dxa"/>
            <w:tcBorders>
              <w:top w:val="nil"/>
              <w:left w:val="single" w:sz="4" w:space="0" w:color="auto"/>
              <w:bottom w:val="nil"/>
              <w:right w:val="single" w:sz="4" w:space="0" w:color="auto"/>
            </w:tcBorders>
          </w:tcPr>
          <w:p w14:paraId="6F94CC72" w14:textId="77777777" w:rsidR="00F02D24" w:rsidRDefault="00F02D24" w:rsidP="00F30528">
            <w:pPr>
              <w:jc w:val="center"/>
              <w:rPr>
                <w:rFonts w:cstheme="minorHAnsi"/>
                <w:b/>
                <w:sz w:val="24"/>
                <w:szCs w:val="24"/>
              </w:rPr>
            </w:pPr>
            <w:r w:rsidRPr="00255D81">
              <w:rPr>
                <w:rFonts w:cstheme="minorHAnsi"/>
                <w:b/>
                <w:sz w:val="24"/>
                <w:szCs w:val="24"/>
              </w:rPr>
              <w:t>√</w:t>
            </w:r>
          </w:p>
          <w:p w14:paraId="3A74167E" w14:textId="77777777" w:rsidR="00F02D24" w:rsidRDefault="00F02D24" w:rsidP="00F30528">
            <w:pPr>
              <w:jc w:val="center"/>
              <w:rPr>
                <w:rFonts w:cstheme="minorHAnsi"/>
                <w:b/>
                <w:sz w:val="24"/>
                <w:szCs w:val="24"/>
              </w:rPr>
            </w:pPr>
          </w:p>
          <w:p w14:paraId="128FBAF7" w14:textId="77777777" w:rsidR="00F02D24" w:rsidRPr="00255D81" w:rsidRDefault="00F02D24" w:rsidP="00F30528">
            <w:pPr>
              <w:jc w:val="center"/>
              <w:rPr>
                <w:rFonts w:cstheme="minorHAnsi"/>
                <w:b/>
                <w:sz w:val="24"/>
                <w:szCs w:val="24"/>
              </w:rPr>
            </w:pPr>
            <w:r w:rsidRPr="00255D81">
              <w:rPr>
                <w:rFonts w:cstheme="minorHAnsi"/>
                <w:b/>
                <w:sz w:val="24"/>
                <w:szCs w:val="24"/>
              </w:rPr>
              <w:t>√</w:t>
            </w:r>
          </w:p>
        </w:tc>
        <w:tc>
          <w:tcPr>
            <w:tcW w:w="1240" w:type="dxa"/>
            <w:tcBorders>
              <w:top w:val="nil"/>
              <w:left w:val="single" w:sz="4" w:space="0" w:color="auto"/>
              <w:bottom w:val="nil"/>
              <w:right w:val="single" w:sz="4" w:space="0" w:color="auto"/>
            </w:tcBorders>
          </w:tcPr>
          <w:p w14:paraId="2F044B61" w14:textId="77777777" w:rsidR="00F02D24" w:rsidRPr="00261FD6" w:rsidRDefault="00F02D24" w:rsidP="00F30528">
            <w:pPr>
              <w:jc w:val="center"/>
              <w:rPr>
                <w:rFonts w:cstheme="minorHAnsi"/>
                <w:b/>
                <w:sz w:val="24"/>
                <w:szCs w:val="24"/>
                <w:u w:val="single"/>
              </w:rPr>
            </w:pPr>
          </w:p>
        </w:tc>
      </w:tr>
      <w:tr w:rsidR="00F02D24" w:rsidRPr="00261FD6" w14:paraId="3E7A4EB6" w14:textId="77777777" w:rsidTr="00F30528">
        <w:tc>
          <w:tcPr>
            <w:tcW w:w="7905" w:type="dxa"/>
            <w:tcBorders>
              <w:right w:val="single" w:sz="4" w:space="0" w:color="auto"/>
            </w:tcBorders>
          </w:tcPr>
          <w:p w14:paraId="0FC32752" w14:textId="77777777" w:rsidR="00F02D24" w:rsidRDefault="00F02D24" w:rsidP="00F30528">
            <w:pPr>
              <w:rPr>
                <w:rFonts w:cstheme="minorHAnsi"/>
                <w:sz w:val="24"/>
                <w:szCs w:val="24"/>
              </w:rPr>
            </w:pPr>
          </w:p>
          <w:p w14:paraId="4CC82784" w14:textId="77777777" w:rsidR="00F02D24" w:rsidRPr="00261FD6" w:rsidRDefault="00F02D24" w:rsidP="00F30528">
            <w:pPr>
              <w:rPr>
                <w:rFonts w:cstheme="minorHAnsi"/>
                <w:sz w:val="24"/>
                <w:szCs w:val="24"/>
              </w:rPr>
            </w:pPr>
            <w:r w:rsidRPr="00261FD6">
              <w:rPr>
                <w:rFonts w:cstheme="minorHAnsi"/>
                <w:sz w:val="24"/>
                <w:szCs w:val="24"/>
              </w:rPr>
              <w:t>Professional qualification in Housing</w:t>
            </w:r>
          </w:p>
        </w:tc>
        <w:tc>
          <w:tcPr>
            <w:tcW w:w="1275" w:type="dxa"/>
            <w:tcBorders>
              <w:top w:val="nil"/>
              <w:left w:val="single" w:sz="4" w:space="0" w:color="auto"/>
              <w:bottom w:val="nil"/>
              <w:right w:val="single" w:sz="4" w:space="0" w:color="auto"/>
            </w:tcBorders>
          </w:tcPr>
          <w:p w14:paraId="35A0CBAB" w14:textId="77777777" w:rsidR="00F02D24" w:rsidRDefault="00F02D24" w:rsidP="00F30528">
            <w:pPr>
              <w:jc w:val="center"/>
              <w:rPr>
                <w:rFonts w:cstheme="minorHAnsi"/>
                <w:b/>
                <w:sz w:val="24"/>
                <w:szCs w:val="24"/>
              </w:rPr>
            </w:pPr>
          </w:p>
          <w:p w14:paraId="74B23B5B" w14:textId="77777777" w:rsidR="00F02D24" w:rsidRDefault="00F02D24" w:rsidP="00F30528">
            <w:pPr>
              <w:jc w:val="center"/>
              <w:rPr>
                <w:rFonts w:cstheme="minorHAnsi"/>
                <w:b/>
                <w:sz w:val="24"/>
                <w:szCs w:val="24"/>
              </w:rPr>
            </w:pPr>
            <w:r w:rsidRPr="00255D81">
              <w:rPr>
                <w:rFonts w:cstheme="minorHAnsi"/>
                <w:b/>
                <w:sz w:val="24"/>
                <w:szCs w:val="24"/>
              </w:rPr>
              <w:t>√</w:t>
            </w:r>
          </w:p>
          <w:p w14:paraId="749C02E6" w14:textId="77777777" w:rsidR="00F02D24" w:rsidRPr="00261FD6" w:rsidRDefault="00F02D24" w:rsidP="00F30528">
            <w:pPr>
              <w:jc w:val="center"/>
              <w:rPr>
                <w:rFonts w:cstheme="minorHAnsi"/>
                <w:b/>
                <w:sz w:val="24"/>
                <w:szCs w:val="24"/>
                <w:u w:val="single"/>
              </w:rPr>
            </w:pPr>
          </w:p>
        </w:tc>
        <w:tc>
          <w:tcPr>
            <w:tcW w:w="1240" w:type="dxa"/>
            <w:tcBorders>
              <w:top w:val="nil"/>
              <w:left w:val="single" w:sz="4" w:space="0" w:color="auto"/>
              <w:bottom w:val="nil"/>
              <w:right w:val="single" w:sz="4" w:space="0" w:color="auto"/>
            </w:tcBorders>
          </w:tcPr>
          <w:p w14:paraId="202820AD" w14:textId="77777777" w:rsidR="00F02D24" w:rsidRPr="00261FD6" w:rsidRDefault="00F02D24" w:rsidP="00F30528">
            <w:pPr>
              <w:jc w:val="center"/>
              <w:rPr>
                <w:rFonts w:cstheme="minorHAnsi"/>
                <w:b/>
                <w:sz w:val="24"/>
                <w:szCs w:val="24"/>
                <w:u w:val="single"/>
              </w:rPr>
            </w:pPr>
          </w:p>
        </w:tc>
      </w:tr>
      <w:tr w:rsidR="00F02D24" w:rsidRPr="00261FD6" w14:paraId="46889E41" w14:textId="77777777" w:rsidTr="00F30528">
        <w:tc>
          <w:tcPr>
            <w:tcW w:w="7905" w:type="dxa"/>
            <w:tcBorders>
              <w:right w:val="single" w:sz="4" w:space="0" w:color="auto"/>
            </w:tcBorders>
          </w:tcPr>
          <w:p w14:paraId="752A68FE" w14:textId="77777777" w:rsidR="00F02D24" w:rsidRPr="00261FD6" w:rsidRDefault="00F02D24" w:rsidP="00F30528">
            <w:pPr>
              <w:rPr>
                <w:rFonts w:cstheme="minorHAnsi"/>
                <w:b/>
                <w:sz w:val="24"/>
                <w:szCs w:val="24"/>
                <w:u w:val="single"/>
              </w:rPr>
            </w:pPr>
            <w:r w:rsidRPr="00261FD6">
              <w:rPr>
                <w:rFonts w:cstheme="minorHAnsi"/>
                <w:b/>
                <w:sz w:val="24"/>
                <w:szCs w:val="24"/>
                <w:u w:val="single"/>
              </w:rPr>
              <w:t>Desirable Qualifications</w:t>
            </w:r>
          </w:p>
        </w:tc>
        <w:tc>
          <w:tcPr>
            <w:tcW w:w="1275" w:type="dxa"/>
            <w:tcBorders>
              <w:top w:val="single" w:sz="4" w:space="0" w:color="auto"/>
              <w:left w:val="single" w:sz="4" w:space="0" w:color="auto"/>
              <w:bottom w:val="nil"/>
              <w:right w:val="single" w:sz="4" w:space="0" w:color="auto"/>
            </w:tcBorders>
          </w:tcPr>
          <w:p w14:paraId="770AC00C" w14:textId="77777777" w:rsidR="00F02D24" w:rsidRPr="00261FD6" w:rsidRDefault="00F02D24" w:rsidP="00F30528">
            <w:pPr>
              <w:jc w:val="center"/>
              <w:rPr>
                <w:rFonts w:cstheme="minorHAnsi"/>
                <w:b/>
                <w:sz w:val="24"/>
                <w:szCs w:val="24"/>
                <w:u w:val="single"/>
              </w:rPr>
            </w:pPr>
          </w:p>
        </w:tc>
        <w:tc>
          <w:tcPr>
            <w:tcW w:w="1240" w:type="dxa"/>
            <w:tcBorders>
              <w:top w:val="single" w:sz="4" w:space="0" w:color="auto"/>
              <w:left w:val="single" w:sz="4" w:space="0" w:color="auto"/>
              <w:bottom w:val="nil"/>
              <w:right w:val="single" w:sz="4" w:space="0" w:color="auto"/>
            </w:tcBorders>
          </w:tcPr>
          <w:p w14:paraId="72767C39" w14:textId="77777777" w:rsidR="00F02D24" w:rsidRPr="00261FD6" w:rsidRDefault="00F02D24" w:rsidP="00F30528">
            <w:pPr>
              <w:jc w:val="center"/>
              <w:rPr>
                <w:rFonts w:cstheme="minorHAnsi"/>
                <w:b/>
                <w:sz w:val="24"/>
                <w:szCs w:val="24"/>
                <w:u w:val="single"/>
              </w:rPr>
            </w:pPr>
          </w:p>
        </w:tc>
      </w:tr>
      <w:tr w:rsidR="00F02D24" w:rsidRPr="00261FD6" w14:paraId="610E1B49" w14:textId="77777777" w:rsidTr="00F30528">
        <w:tc>
          <w:tcPr>
            <w:tcW w:w="7905" w:type="dxa"/>
            <w:tcBorders>
              <w:right w:val="single" w:sz="4" w:space="0" w:color="auto"/>
            </w:tcBorders>
          </w:tcPr>
          <w:p w14:paraId="022BEDB9" w14:textId="77777777" w:rsidR="00F02D24" w:rsidRPr="00261FD6" w:rsidRDefault="00F02D24" w:rsidP="00F30528">
            <w:pPr>
              <w:rPr>
                <w:rFonts w:cstheme="minorHAnsi"/>
                <w:b/>
                <w:sz w:val="24"/>
                <w:szCs w:val="24"/>
                <w:u w:val="single"/>
              </w:rPr>
            </w:pPr>
          </w:p>
        </w:tc>
        <w:tc>
          <w:tcPr>
            <w:tcW w:w="1275" w:type="dxa"/>
            <w:tcBorders>
              <w:top w:val="nil"/>
              <w:left w:val="single" w:sz="4" w:space="0" w:color="auto"/>
              <w:bottom w:val="nil"/>
              <w:right w:val="single" w:sz="4" w:space="0" w:color="auto"/>
            </w:tcBorders>
          </w:tcPr>
          <w:p w14:paraId="6A4B77F8" w14:textId="77777777" w:rsidR="00F02D24" w:rsidRPr="00261FD6" w:rsidRDefault="00F02D24" w:rsidP="00F30528">
            <w:pPr>
              <w:jc w:val="center"/>
              <w:rPr>
                <w:rFonts w:cstheme="minorHAnsi"/>
                <w:b/>
                <w:sz w:val="24"/>
                <w:szCs w:val="24"/>
                <w:u w:val="single"/>
              </w:rPr>
            </w:pPr>
          </w:p>
        </w:tc>
        <w:tc>
          <w:tcPr>
            <w:tcW w:w="1240" w:type="dxa"/>
            <w:tcBorders>
              <w:top w:val="nil"/>
              <w:left w:val="single" w:sz="4" w:space="0" w:color="auto"/>
              <w:bottom w:val="nil"/>
              <w:right w:val="single" w:sz="4" w:space="0" w:color="auto"/>
            </w:tcBorders>
          </w:tcPr>
          <w:p w14:paraId="6C4653EA" w14:textId="77777777" w:rsidR="00F02D24" w:rsidRPr="00261FD6" w:rsidRDefault="00F02D24" w:rsidP="00F30528">
            <w:pPr>
              <w:jc w:val="center"/>
              <w:rPr>
                <w:rFonts w:cstheme="minorHAnsi"/>
                <w:b/>
                <w:sz w:val="24"/>
                <w:szCs w:val="24"/>
                <w:u w:val="single"/>
              </w:rPr>
            </w:pPr>
          </w:p>
        </w:tc>
      </w:tr>
      <w:tr w:rsidR="00F02D24" w:rsidRPr="00261FD6" w14:paraId="230CECCF" w14:textId="77777777" w:rsidTr="00F30528">
        <w:tc>
          <w:tcPr>
            <w:tcW w:w="7905" w:type="dxa"/>
            <w:tcBorders>
              <w:right w:val="single" w:sz="4" w:space="0" w:color="auto"/>
            </w:tcBorders>
          </w:tcPr>
          <w:p w14:paraId="7539B348" w14:textId="77777777" w:rsidR="00F02D24" w:rsidRPr="00261FD6" w:rsidRDefault="00F02D24" w:rsidP="00F30528">
            <w:pPr>
              <w:rPr>
                <w:rFonts w:cstheme="minorHAnsi"/>
                <w:sz w:val="24"/>
                <w:szCs w:val="24"/>
              </w:rPr>
            </w:pPr>
            <w:r w:rsidRPr="00261FD6">
              <w:rPr>
                <w:rFonts w:cstheme="minorHAnsi"/>
                <w:sz w:val="24"/>
                <w:szCs w:val="24"/>
              </w:rPr>
              <w:t xml:space="preserve">Management Qualification </w:t>
            </w:r>
          </w:p>
        </w:tc>
        <w:tc>
          <w:tcPr>
            <w:tcW w:w="1275" w:type="dxa"/>
            <w:tcBorders>
              <w:top w:val="nil"/>
              <w:left w:val="single" w:sz="4" w:space="0" w:color="auto"/>
              <w:bottom w:val="nil"/>
              <w:right w:val="single" w:sz="4" w:space="0" w:color="auto"/>
            </w:tcBorders>
          </w:tcPr>
          <w:p w14:paraId="419FC359" w14:textId="77777777" w:rsidR="00F02D24" w:rsidRDefault="00F02D24" w:rsidP="00F30528">
            <w:pPr>
              <w:jc w:val="center"/>
              <w:rPr>
                <w:rFonts w:cstheme="minorHAnsi"/>
                <w:b/>
                <w:sz w:val="24"/>
                <w:szCs w:val="24"/>
              </w:rPr>
            </w:pPr>
            <w:r w:rsidRPr="00255D81">
              <w:rPr>
                <w:rFonts w:cstheme="minorHAnsi"/>
                <w:b/>
                <w:sz w:val="24"/>
                <w:szCs w:val="24"/>
              </w:rPr>
              <w:t>√</w:t>
            </w:r>
          </w:p>
          <w:p w14:paraId="29160048" w14:textId="77777777" w:rsidR="00F02D24" w:rsidRDefault="00F02D24" w:rsidP="00F30528">
            <w:pPr>
              <w:jc w:val="center"/>
              <w:rPr>
                <w:rFonts w:cstheme="minorHAnsi"/>
                <w:b/>
                <w:sz w:val="24"/>
                <w:szCs w:val="24"/>
              </w:rPr>
            </w:pPr>
          </w:p>
          <w:p w14:paraId="4C15808E" w14:textId="77777777" w:rsidR="00F02D24" w:rsidRPr="00261FD6" w:rsidRDefault="00F02D24" w:rsidP="00F30528">
            <w:pPr>
              <w:jc w:val="center"/>
              <w:rPr>
                <w:rFonts w:cstheme="minorHAnsi"/>
                <w:b/>
                <w:sz w:val="24"/>
                <w:szCs w:val="24"/>
                <w:u w:val="single"/>
              </w:rPr>
            </w:pPr>
          </w:p>
        </w:tc>
        <w:tc>
          <w:tcPr>
            <w:tcW w:w="1240" w:type="dxa"/>
            <w:tcBorders>
              <w:top w:val="nil"/>
              <w:left w:val="single" w:sz="4" w:space="0" w:color="auto"/>
              <w:bottom w:val="nil"/>
              <w:right w:val="single" w:sz="4" w:space="0" w:color="auto"/>
            </w:tcBorders>
          </w:tcPr>
          <w:p w14:paraId="6FF19C7A" w14:textId="77777777" w:rsidR="00F02D24" w:rsidRPr="00261FD6" w:rsidRDefault="00F02D24" w:rsidP="00F30528">
            <w:pPr>
              <w:rPr>
                <w:rFonts w:cstheme="minorHAnsi"/>
                <w:b/>
                <w:sz w:val="24"/>
                <w:szCs w:val="24"/>
                <w:u w:val="single"/>
              </w:rPr>
            </w:pPr>
          </w:p>
        </w:tc>
      </w:tr>
      <w:tr w:rsidR="00F02D24" w:rsidRPr="00261FD6" w14:paraId="2D533317" w14:textId="77777777" w:rsidTr="00F30528">
        <w:trPr>
          <w:trHeight w:val="80"/>
        </w:trPr>
        <w:tc>
          <w:tcPr>
            <w:tcW w:w="7905" w:type="dxa"/>
            <w:tcBorders>
              <w:right w:val="single" w:sz="4" w:space="0" w:color="auto"/>
            </w:tcBorders>
          </w:tcPr>
          <w:p w14:paraId="41E577AC" w14:textId="77777777" w:rsidR="00F02D24" w:rsidRPr="00261FD6" w:rsidRDefault="00F02D24" w:rsidP="00F30528">
            <w:pPr>
              <w:rPr>
                <w:rFonts w:cstheme="minorHAnsi"/>
                <w:sz w:val="24"/>
                <w:szCs w:val="24"/>
              </w:rPr>
            </w:pPr>
            <w:r w:rsidRPr="00261FD6">
              <w:rPr>
                <w:rFonts w:cstheme="minorHAnsi"/>
                <w:sz w:val="24"/>
                <w:szCs w:val="24"/>
              </w:rPr>
              <w:t>Evidence of extensive continual professional development</w:t>
            </w:r>
          </w:p>
        </w:tc>
        <w:tc>
          <w:tcPr>
            <w:tcW w:w="1275" w:type="dxa"/>
            <w:tcBorders>
              <w:top w:val="nil"/>
              <w:left w:val="single" w:sz="4" w:space="0" w:color="auto"/>
              <w:bottom w:val="nil"/>
              <w:right w:val="single" w:sz="4" w:space="0" w:color="auto"/>
            </w:tcBorders>
          </w:tcPr>
          <w:p w14:paraId="1B2CDD59" w14:textId="77777777" w:rsidR="00F02D24" w:rsidRPr="00261FD6" w:rsidRDefault="00F02D24" w:rsidP="00F30528">
            <w:pPr>
              <w:jc w:val="center"/>
              <w:rPr>
                <w:rFonts w:cstheme="minorHAnsi"/>
                <w:b/>
                <w:sz w:val="24"/>
                <w:szCs w:val="24"/>
                <w:u w:val="single"/>
              </w:rPr>
            </w:pPr>
            <w:r w:rsidRPr="00255D81">
              <w:rPr>
                <w:rFonts w:cstheme="minorHAnsi"/>
                <w:b/>
                <w:sz w:val="24"/>
                <w:szCs w:val="24"/>
              </w:rPr>
              <w:t>√</w:t>
            </w:r>
          </w:p>
        </w:tc>
        <w:tc>
          <w:tcPr>
            <w:tcW w:w="1240" w:type="dxa"/>
            <w:tcBorders>
              <w:top w:val="nil"/>
              <w:left w:val="single" w:sz="4" w:space="0" w:color="auto"/>
              <w:bottom w:val="nil"/>
              <w:right w:val="single" w:sz="4" w:space="0" w:color="auto"/>
            </w:tcBorders>
          </w:tcPr>
          <w:p w14:paraId="23346D56" w14:textId="77777777" w:rsidR="00F02D24" w:rsidRPr="00261FD6" w:rsidRDefault="00F02D24" w:rsidP="00F30528">
            <w:pPr>
              <w:jc w:val="center"/>
              <w:rPr>
                <w:rFonts w:cstheme="minorHAnsi"/>
                <w:b/>
                <w:sz w:val="24"/>
                <w:szCs w:val="24"/>
                <w:u w:val="single"/>
              </w:rPr>
            </w:pPr>
          </w:p>
        </w:tc>
      </w:tr>
      <w:tr w:rsidR="00F02D24" w:rsidRPr="00261FD6" w14:paraId="56BCE756" w14:textId="77777777" w:rsidTr="00F30528">
        <w:tc>
          <w:tcPr>
            <w:tcW w:w="7905" w:type="dxa"/>
            <w:tcBorders>
              <w:right w:val="single" w:sz="4" w:space="0" w:color="auto"/>
            </w:tcBorders>
          </w:tcPr>
          <w:p w14:paraId="6BDBD1B2" w14:textId="77777777" w:rsidR="00F02D24" w:rsidRPr="00261FD6" w:rsidRDefault="00F02D24" w:rsidP="00F30528">
            <w:pPr>
              <w:rPr>
                <w:rFonts w:cstheme="minorHAnsi"/>
                <w:sz w:val="24"/>
                <w:szCs w:val="24"/>
              </w:rPr>
            </w:pPr>
          </w:p>
        </w:tc>
        <w:tc>
          <w:tcPr>
            <w:tcW w:w="1275" w:type="dxa"/>
            <w:tcBorders>
              <w:top w:val="nil"/>
              <w:left w:val="single" w:sz="4" w:space="0" w:color="auto"/>
              <w:bottom w:val="nil"/>
              <w:right w:val="single" w:sz="4" w:space="0" w:color="auto"/>
            </w:tcBorders>
          </w:tcPr>
          <w:p w14:paraId="6B08796C" w14:textId="77777777" w:rsidR="00F02D24" w:rsidRPr="00261FD6" w:rsidRDefault="00F02D24" w:rsidP="00F02D24">
            <w:pPr>
              <w:rPr>
                <w:rFonts w:cstheme="minorHAnsi"/>
                <w:b/>
                <w:sz w:val="24"/>
                <w:szCs w:val="24"/>
              </w:rPr>
            </w:pPr>
          </w:p>
        </w:tc>
        <w:tc>
          <w:tcPr>
            <w:tcW w:w="1240" w:type="dxa"/>
            <w:tcBorders>
              <w:top w:val="nil"/>
              <w:left w:val="single" w:sz="4" w:space="0" w:color="auto"/>
              <w:bottom w:val="nil"/>
              <w:right w:val="single" w:sz="4" w:space="0" w:color="auto"/>
            </w:tcBorders>
          </w:tcPr>
          <w:p w14:paraId="3F270378" w14:textId="77777777" w:rsidR="00F02D24" w:rsidRPr="00261FD6" w:rsidRDefault="00F02D24" w:rsidP="00F30528">
            <w:pPr>
              <w:jc w:val="center"/>
              <w:rPr>
                <w:rFonts w:cstheme="minorHAnsi"/>
                <w:b/>
                <w:sz w:val="24"/>
                <w:szCs w:val="24"/>
                <w:u w:val="single"/>
              </w:rPr>
            </w:pPr>
          </w:p>
        </w:tc>
      </w:tr>
      <w:tr w:rsidR="00F02D24" w:rsidRPr="00261FD6" w14:paraId="5E58C93A" w14:textId="77777777" w:rsidTr="00F30528">
        <w:tc>
          <w:tcPr>
            <w:tcW w:w="7905" w:type="dxa"/>
            <w:tcBorders>
              <w:right w:val="single" w:sz="4" w:space="0" w:color="auto"/>
            </w:tcBorders>
          </w:tcPr>
          <w:p w14:paraId="2803B8CB" w14:textId="77777777" w:rsidR="00F02D24" w:rsidRPr="00261FD6" w:rsidRDefault="00F02D24" w:rsidP="00F30528">
            <w:pPr>
              <w:rPr>
                <w:rFonts w:cstheme="minorHAnsi"/>
                <w:b/>
                <w:sz w:val="24"/>
                <w:szCs w:val="24"/>
                <w:u w:val="single"/>
              </w:rPr>
            </w:pPr>
            <w:r w:rsidRPr="00261FD6">
              <w:rPr>
                <w:rFonts w:cstheme="minorHAnsi"/>
                <w:b/>
                <w:sz w:val="24"/>
                <w:szCs w:val="24"/>
                <w:u w:val="single"/>
              </w:rPr>
              <w:t>Essential Working Experience</w:t>
            </w:r>
          </w:p>
        </w:tc>
        <w:tc>
          <w:tcPr>
            <w:tcW w:w="1275" w:type="dxa"/>
            <w:tcBorders>
              <w:top w:val="nil"/>
              <w:left w:val="single" w:sz="4" w:space="0" w:color="auto"/>
              <w:bottom w:val="nil"/>
              <w:right w:val="single" w:sz="4" w:space="0" w:color="auto"/>
            </w:tcBorders>
          </w:tcPr>
          <w:p w14:paraId="31D50276" w14:textId="77777777" w:rsidR="00F02D24" w:rsidRPr="00261FD6" w:rsidRDefault="00F02D24" w:rsidP="00F30528">
            <w:pPr>
              <w:jc w:val="center"/>
              <w:rPr>
                <w:rFonts w:cstheme="minorHAnsi"/>
                <w:b/>
                <w:sz w:val="24"/>
                <w:szCs w:val="24"/>
              </w:rPr>
            </w:pPr>
          </w:p>
        </w:tc>
        <w:tc>
          <w:tcPr>
            <w:tcW w:w="1240" w:type="dxa"/>
            <w:tcBorders>
              <w:top w:val="nil"/>
              <w:left w:val="single" w:sz="4" w:space="0" w:color="auto"/>
              <w:bottom w:val="nil"/>
              <w:right w:val="single" w:sz="4" w:space="0" w:color="auto"/>
            </w:tcBorders>
          </w:tcPr>
          <w:p w14:paraId="53CC43FB" w14:textId="77777777" w:rsidR="00F02D24" w:rsidRPr="00261FD6" w:rsidRDefault="00F02D24" w:rsidP="00F30528">
            <w:pPr>
              <w:jc w:val="center"/>
              <w:rPr>
                <w:rFonts w:cstheme="minorHAnsi"/>
                <w:b/>
                <w:sz w:val="24"/>
                <w:szCs w:val="24"/>
                <w:u w:val="single"/>
              </w:rPr>
            </w:pPr>
          </w:p>
        </w:tc>
      </w:tr>
      <w:tr w:rsidR="00F02D24" w:rsidRPr="00261FD6" w14:paraId="0D4313FC" w14:textId="77777777" w:rsidTr="00F30528">
        <w:tc>
          <w:tcPr>
            <w:tcW w:w="7905" w:type="dxa"/>
            <w:tcBorders>
              <w:right w:val="single" w:sz="4" w:space="0" w:color="auto"/>
            </w:tcBorders>
          </w:tcPr>
          <w:p w14:paraId="0F2C9622" w14:textId="77777777" w:rsidR="00F02D24" w:rsidRPr="00261FD6" w:rsidRDefault="00F02D24" w:rsidP="00F30528">
            <w:pPr>
              <w:rPr>
                <w:rFonts w:cstheme="minorHAnsi"/>
                <w:sz w:val="24"/>
                <w:szCs w:val="24"/>
              </w:rPr>
            </w:pPr>
          </w:p>
        </w:tc>
        <w:tc>
          <w:tcPr>
            <w:tcW w:w="1275" w:type="dxa"/>
            <w:tcBorders>
              <w:top w:val="nil"/>
              <w:left w:val="single" w:sz="4" w:space="0" w:color="auto"/>
              <w:bottom w:val="nil"/>
              <w:right w:val="single" w:sz="4" w:space="0" w:color="auto"/>
            </w:tcBorders>
          </w:tcPr>
          <w:p w14:paraId="3C884495" w14:textId="77777777" w:rsidR="00F02D24" w:rsidRPr="00261FD6" w:rsidRDefault="00F02D24" w:rsidP="00F02D24">
            <w:pPr>
              <w:jc w:val="center"/>
              <w:rPr>
                <w:rFonts w:cstheme="minorHAnsi"/>
                <w:b/>
                <w:sz w:val="24"/>
                <w:szCs w:val="24"/>
              </w:rPr>
            </w:pPr>
          </w:p>
        </w:tc>
        <w:tc>
          <w:tcPr>
            <w:tcW w:w="1240" w:type="dxa"/>
            <w:tcBorders>
              <w:top w:val="nil"/>
              <w:left w:val="single" w:sz="4" w:space="0" w:color="auto"/>
              <w:bottom w:val="nil"/>
              <w:right w:val="single" w:sz="4" w:space="0" w:color="auto"/>
            </w:tcBorders>
          </w:tcPr>
          <w:p w14:paraId="52BBE4BD" w14:textId="77777777" w:rsidR="00F02D24" w:rsidRPr="00261FD6" w:rsidRDefault="00F02D24" w:rsidP="00F30528">
            <w:pPr>
              <w:jc w:val="center"/>
              <w:rPr>
                <w:rFonts w:cstheme="minorHAnsi"/>
                <w:b/>
                <w:sz w:val="24"/>
                <w:szCs w:val="24"/>
                <w:u w:val="single"/>
              </w:rPr>
            </w:pPr>
          </w:p>
        </w:tc>
      </w:tr>
      <w:tr w:rsidR="00F02D24" w:rsidRPr="00261FD6" w14:paraId="375089A9" w14:textId="77777777" w:rsidTr="00F30528">
        <w:tc>
          <w:tcPr>
            <w:tcW w:w="7905" w:type="dxa"/>
            <w:tcBorders>
              <w:right w:val="single" w:sz="4" w:space="0" w:color="auto"/>
            </w:tcBorders>
          </w:tcPr>
          <w:p w14:paraId="441AF395" w14:textId="6AD804DC" w:rsidR="00F02D24" w:rsidRDefault="00F02D24" w:rsidP="00F30528">
            <w:pPr>
              <w:tabs>
                <w:tab w:val="num" w:pos="720"/>
              </w:tabs>
              <w:overflowPunct w:val="0"/>
              <w:autoSpaceDE w:val="0"/>
              <w:autoSpaceDN w:val="0"/>
              <w:adjustRightInd w:val="0"/>
              <w:textAlignment w:val="baseline"/>
              <w:rPr>
                <w:rFonts w:cstheme="minorHAnsi"/>
                <w:sz w:val="24"/>
                <w:szCs w:val="24"/>
              </w:rPr>
            </w:pPr>
            <w:r w:rsidRPr="00261FD6">
              <w:rPr>
                <w:rFonts w:cstheme="minorHAnsi"/>
                <w:sz w:val="24"/>
                <w:szCs w:val="24"/>
              </w:rPr>
              <w:t xml:space="preserve">Proven successful track record in </w:t>
            </w:r>
            <w:r>
              <w:rPr>
                <w:rFonts w:cstheme="minorHAnsi"/>
                <w:sz w:val="24"/>
                <w:szCs w:val="24"/>
              </w:rPr>
              <w:t>Homelessness and Housing Advice</w:t>
            </w:r>
            <w:r w:rsidRPr="00261FD6">
              <w:rPr>
                <w:rFonts w:cstheme="minorHAnsi"/>
                <w:sz w:val="24"/>
                <w:szCs w:val="24"/>
              </w:rPr>
              <w:t xml:space="preserve"> </w:t>
            </w:r>
            <w:r w:rsidR="0029617D">
              <w:rPr>
                <w:rFonts w:cstheme="minorHAnsi"/>
                <w:sz w:val="24"/>
                <w:szCs w:val="24"/>
              </w:rPr>
              <w:t>for a Local Authority</w:t>
            </w:r>
          </w:p>
          <w:p w14:paraId="593A56A8" w14:textId="77777777" w:rsidR="00F02D24" w:rsidRDefault="00F02D24" w:rsidP="00F30528">
            <w:pPr>
              <w:tabs>
                <w:tab w:val="num" w:pos="720"/>
              </w:tabs>
              <w:overflowPunct w:val="0"/>
              <w:autoSpaceDE w:val="0"/>
              <w:autoSpaceDN w:val="0"/>
              <w:adjustRightInd w:val="0"/>
              <w:textAlignment w:val="baseline"/>
              <w:rPr>
                <w:rFonts w:cstheme="minorHAnsi"/>
                <w:sz w:val="24"/>
                <w:szCs w:val="24"/>
              </w:rPr>
            </w:pPr>
          </w:p>
          <w:p w14:paraId="61625E8C" w14:textId="58FF67B4" w:rsidR="00F02D24" w:rsidRPr="00261FD6" w:rsidRDefault="00F02D24" w:rsidP="00F30528">
            <w:pPr>
              <w:tabs>
                <w:tab w:val="num" w:pos="720"/>
              </w:tabs>
              <w:overflowPunct w:val="0"/>
              <w:autoSpaceDE w:val="0"/>
              <w:autoSpaceDN w:val="0"/>
              <w:adjustRightInd w:val="0"/>
              <w:textAlignment w:val="baseline"/>
              <w:rPr>
                <w:rFonts w:cstheme="minorHAnsi"/>
                <w:sz w:val="24"/>
                <w:szCs w:val="24"/>
              </w:rPr>
            </w:pPr>
            <w:r w:rsidRPr="00261FD6">
              <w:rPr>
                <w:rFonts w:cstheme="minorHAnsi"/>
                <w:sz w:val="24"/>
                <w:szCs w:val="24"/>
              </w:rPr>
              <w:t xml:space="preserve">Minimum of 3 years multidisciplinary line management responsibility. </w:t>
            </w:r>
          </w:p>
          <w:p w14:paraId="15D1FCF3" w14:textId="77777777" w:rsidR="00F02D24" w:rsidRPr="00261FD6" w:rsidRDefault="00F02D24" w:rsidP="00F30528">
            <w:pPr>
              <w:tabs>
                <w:tab w:val="num" w:pos="720"/>
              </w:tabs>
              <w:overflowPunct w:val="0"/>
              <w:autoSpaceDE w:val="0"/>
              <w:autoSpaceDN w:val="0"/>
              <w:adjustRightInd w:val="0"/>
              <w:textAlignment w:val="baseline"/>
              <w:rPr>
                <w:rFonts w:cstheme="minorHAnsi"/>
                <w:sz w:val="24"/>
                <w:szCs w:val="24"/>
              </w:rPr>
            </w:pPr>
          </w:p>
          <w:p w14:paraId="00FA0FC1" w14:textId="143B0987" w:rsidR="00F02D24" w:rsidRPr="00261FD6" w:rsidRDefault="00F02D24" w:rsidP="00F30528">
            <w:pPr>
              <w:tabs>
                <w:tab w:val="num" w:pos="720"/>
              </w:tabs>
              <w:overflowPunct w:val="0"/>
              <w:autoSpaceDE w:val="0"/>
              <w:autoSpaceDN w:val="0"/>
              <w:adjustRightInd w:val="0"/>
              <w:textAlignment w:val="baseline"/>
              <w:rPr>
                <w:rFonts w:cstheme="minorHAnsi"/>
                <w:sz w:val="24"/>
                <w:szCs w:val="24"/>
              </w:rPr>
            </w:pPr>
            <w:r w:rsidRPr="00261FD6">
              <w:rPr>
                <w:rFonts w:eastAsia="Times New Roman" w:cstheme="minorHAnsi"/>
                <w:sz w:val="24"/>
                <w:szCs w:val="24"/>
              </w:rPr>
              <w:t xml:space="preserve">Experience of managing </w:t>
            </w:r>
            <w:r>
              <w:rPr>
                <w:rFonts w:eastAsia="Times New Roman" w:cstheme="minorHAnsi"/>
                <w:sz w:val="24"/>
                <w:szCs w:val="24"/>
              </w:rPr>
              <w:t>Allocation of Social Housing</w:t>
            </w:r>
          </w:p>
          <w:p w14:paraId="7495F322" w14:textId="77777777" w:rsidR="00F02D24" w:rsidRPr="00261FD6" w:rsidRDefault="00F02D24" w:rsidP="00F30528">
            <w:pPr>
              <w:tabs>
                <w:tab w:val="num" w:pos="720"/>
              </w:tabs>
              <w:overflowPunct w:val="0"/>
              <w:autoSpaceDE w:val="0"/>
              <w:autoSpaceDN w:val="0"/>
              <w:adjustRightInd w:val="0"/>
              <w:textAlignment w:val="baseline"/>
              <w:rPr>
                <w:rFonts w:eastAsia="Times New Roman" w:cstheme="minorHAnsi"/>
                <w:sz w:val="24"/>
                <w:szCs w:val="24"/>
              </w:rPr>
            </w:pPr>
          </w:p>
        </w:tc>
        <w:tc>
          <w:tcPr>
            <w:tcW w:w="1275" w:type="dxa"/>
            <w:tcBorders>
              <w:top w:val="nil"/>
              <w:left w:val="single" w:sz="4" w:space="0" w:color="auto"/>
              <w:bottom w:val="nil"/>
              <w:right w:val="single" w:sz="4" w:space="0" w:color="auto"/>
            </w:tcBorders>
            <w:vAlign w:val="center"/>
          </w:tcPr>
          <w:p w14:paraId="379D5F2E" w14:textId="77777777" w:rsidR="00F02D24" w:rsidRDefault="00F02D24" w:rsidP="00F30528">
            <w:pPr>
              <w:jc w:val="center"/>
              <w:rPr>
                <w:rFonts w:cstheme="minorHAnsi"/>
                <w:b/>
                <w:sz w:val="24"/>
                <w:szCs w:val="24"/>
              </w:rPr>
            </w:pPr>
            <w:r w:rsidRPr="00255D81">
              <w:rPr>
                <w:rFonts w:cstheme="minorHAnsi"/>
                <w:b/>
                <w:sz w:val="24"/>
                <w:szCs w:val="24"/>
              </w:rPr>
              <w:t>√</w:t>
            </w:r>
          </w:p>
          <w:p w14:paraId="2B593D0E" w14:textId="77777777" w:rsidR="00F02D24" w:rsidRDefault="00F02D24" w:rsidP="00F30528">
            <w:pPr>
              <w:jc w:val="center"/>
              <w:rPr>
                <w:rFonts w:cstheme="minorHAnsi"/>
                <w:b/>
                <w:sz w:val="24"/>
                <w:szCs w:val="24"/>
              </w:rPr>
            </w:pPr>
          </w:p>
          <w:p w14:paraId="65122188" w14:textId="77777777" w:rsidR="00F02D24" w:rsidRDefault="00F02D24" w:rsidP="00F02D24">
            <w:pPr>
              <w:jc w:val="center"/>
              <w:rPr>
                <w:rFonts w:cstheme="minorHAnsi"/>
                <w:b/>
                <w:sz w:val="24"/>
                <w:szCs w:val="24"/>
              </w:rPr>
            </w:pPr>
            <w:r w:rsidRPr="00255D81">
              <w:rPr>
                <w:rFonts w:cstheme="minorHAnsi"/>
                <w:b/>
                <w:sz w:val="24"/>
                <w:szCs w:val="24"/>
              </w:rPr>
              <w:t>√</w:t>
            </w:r>
          </w:p>
          <w:p w14:paraId="198817A8" w14:textId="77777777" w:rsidR="00F02D24" w:rsidRDefault="00F02D24" w:rsidP="00F30528">
            <w:pPr>
              <w:jc w:val="center"/>
              <w:rPr>
                <w:rFonts w:cstheme="minorHAnsi"/>
                <w:b/>
                <w:sz w:val="24"/>
                <w:szCs w:val="24"/>
              </w:rPr>
            </w:pPr>
          </w:p>
          <w:p w14:paraId="15004C25" w14:textId="77777777" w:rsidR="00F02D24" w:rsidRPr="00261FD6" w:rsidRDefault="00F02D24" w:rsidP="00F30528">
            <w:pPr>
              <w:jc w:val="center"/>
              <w:rPr>
                <w:rFonts w:cstheme="minorHAnsi"/>
                <w:b/>
                <w:sz w:val="24"/>
                <w:szCs w:val="24"/>
              </w:rPr>
            </w:pPr>
            <w:r w:rsidRPr="00255D81">
              <w:rPr>
                <w:rFonts w:cstheme="minorHAnsi"/>
                <w:b/>
                <w:sz w:val="24"/>
                <w:szCs w:val="24"/>
              </w:rPr>
              <w:t>√</w:t>
            </w:r>
          </w:p>
        </w:tc>
        <w:tc>
          <w:tcPr>
            <w:tcW w:w="1240" w:type="dxa"/>
            <w:tcBorders>
              <w:top w:val="nil"/>
              <w:left w:val="single" w:sz="4" w:space="0" w:color="auto"/>
              <w:bottom w:val="nil"/>
              <w:right w:val="single" w:sz="4" w:space="0" w:color="auto"/>
            </w:tcBorders>
            <w:vAlign w:val="center"/>
          </w:tcPr>
          <w:p w14:paraId="4775DF30" w14:textId="77777777" w:rsidR="00F02D24" w:rsidRDefault="00F02D24" w:rsidP="00F30528">
            <w:pPr>
              <w:jc w:val="center"/>
              <w:rPr>
                <w:rFonts w:cstheme="minorHAnsi"/>
                <w:b/>
                <w:sz w:val="24"/>
                <w:szCs w:val="24"/>
              </w:rPr>
            </w:pPr>
            <w:r w:rsidRPr="00255D81">
              <w:rPr>
                <w:rFonts w:cstheme="minorHAnsi"/>
                <w:b/>
                <w:sz w:val="24"/>
                <w:szCs w:val="24"/>
              </w:rPr>
              <w:t>√</w:t>
            </w:r>
          </w:p>
          <w:p w14:paraId="7A6ECAC3" w14:textId="77777777" w:rsidR="00F02D24" w:rsidRDefault="00F02D24" w:rsidP="00F02D24">
            <w:pPr>
              <w:jc w:val="center"/>
              <w:rPr>
                <w:rFonts w:cstheme="minorHAnsi"/>
                <w:b/>
                <w:sz w:val="24"/>
                <w:szCs w:val="24"/>
              </w:rPr>
            </w:pPr>
          </w:p>
          <w:p w14:paraId="38E225F8" w14:textId="77777777" w:rsidR="00F02D24" w:rsidRDefault="00F02D24" w:rsidP="00F02D24">
            <w:pPr>
              <w:jc w:val="center"/>
              <w:rPr>
                <w:rFonts w:cstheme="minorHAnsi"/>
                <w:b/>
                <w:sz w:val="24"/>
                <w:szCs w:val="24"/>
              </w:rPr>
            </w:pPr>
            <w:r w:rsidRPr="00255D81">
              <w:rPr>
                <w:rFonts w:cstheme="minorHAnsi"/>
                <w:b/>
                <w:sz w:val="24"/>
                <w:szCs w:val="24"/>
              </w:rPr>
              <w:t>√</w:t>
            </w:r>
          </w:p>
          <w:p w14:paraId="039D40DE" w14:textId="56D77322" w:rsidR="00F02D24" w:rsidRDefault="00F02D24" w:rsidP="00F02D24">
            <w:pPr>
              <w:jc w:val="center"/>
              <w:rPr>
                <w:rFonts w:cstheme="minorHAnsi"/>
                <w:b/>
                <w:sz w:val="24"/>
                <w:szCs w:val="24"/>
              </w:rPr>
            </w:pPr>
          </w:p>
          <w:p w14:paraId="7E30F5BF" w14:textId="78C857ED" w:rsidR="00F02D24" w:rsidRPr="00261FD6" w:rsidRDefault="00F02D24" w:rsidP="00F02D24">
            <w:pPr>
              <w:ind w:left="203"/>
              <w:rPr>
                <w:rFonts w:cstheme="minorHAnsi"/>
                <w:b/>
                <w:sz w:val="24"/>
                <w:szCs w:val="24"/>
                <w:u w:val="single"/>
              </w:rPr>
            </w:pPr>
            <w:r>
              <w:rPr>
                <w:rFonts w:cstheme="minorHAnsi"/>
                <w:b/>
                <w:sz w:val="24"/>
                <w:szCs w:val="24"/>
              </w:rPr>
              <w:t xml:space="preserve">    </w:t>
            </w:r>
            <w:r w:rsidRPr="00255D81">
              <w:rPr>
                <w:rFonts w:cstheme="minorHAnsi"/>
                <w:b/>
                <w:sz w:val="24"/>
                <w:szCs w:val="24"/>
              </w:rPr>
              <w:t>√</w:t>
            </w:r>
          </w:p>
        </w:tc>
      </w:tr>
      <w:tr w:rsidR="00F02D24" w:rsidRPr="00261FD6" w14:paraId="572F0C44" w14:textId="77777777" w:rsidTr="00F30528">
        <w:tc>
          <w:tcPr>
            <w:tcW w:w="7905" w:type="dxa"/>
            <w:tcBorders>
              <w:right w:val="single" w:sz="4" w:space="0" w:color="auto"/>
            </w:tcBorders>
          </w:tcPr>
          <w:p w14:paraId="27BDFA2E" w14:textId="642859C0" w:rsidR="00F02D24" w:rsidRPr="00261FD6" w:rsidRDefault="00F02D24" w:rsidP="00F30528">
            <w:pPr>
              <w:rPr>
                <w:rFonts w:cstheme="minorHAnsi"/>
                <w:sz w:val="24"/>
                <w:szCs w:val="24"/>
              </w:rPr>
            </w:pPr>
            <w:r w:rsidRPr="00261FD6">
              <w:rPr>
                <w:rFonts w:cstheme="minorHAnsi"/>
                <w:sz w:val="24"/>
                <w:szCs w:val="24"/>
              </w:rPr>
              <w:t>A track record of developing &amp; implementing delivering continuous improvement in service delivery, and improved outcomes.</w:t>
            </w:r>
          </w:p>
        </w:tc>
        <w:tc>
          <w:tcPr>
            <w:tcW w:w="1275" w:type="dxa"/>
            <w:tcBorders>
              <w:top w:val="nil"/>
              <w:left w:val="single" w:sz="4" w:space="0" w:color="auto"/>
              <w:bottom w:val="nil"/>
              <w:right w:val="single" w:sz="4" w:space="0" w:color="auto"/>
            </w:tcBorders>
          </w:tcPr>
          <w:p w14:paraId="3E336BC3" w14:textId="77777777" w:rsidR="00F02D24" w:rsidRPr="00261FD6" w:rsidRDefault="00F02D24" w:rsidP="00F30528">
            <w:pPr>
              <w:jc w:val="center"/>
              <w:rPr>
                <w:rFonts w:cstheme="minorHAnsi"/>
                <w:b/>
                <w:sz w:val="24"/>
                <w:szCs w:val="24"/>
              </w:rPr>
            </w:pPr>
            <w:r w:rsidRPr="00255D81">
              <w:rPr>
                <w:rFonts w:cstheme="minorHAnsi"/>
                <w:b/>
                <w:sz w:val="24"/>
                <w:szCs w:val="24"/>
              </w:rPr>
              <w:t>√</w:t>
            </w:r>
          </w:p>
        </w:tc>
        <w:tc>
          <w:tcPr>
            <w:tcW w:w="1240" w:type="dxa"/>
            <w:tcBorders>
              <w:top w:val="nil"/>
              <w:left w:val="single" w:sz="4" w:space="0" w:color="auto"/>
              <w:bottom w:val="nil"/>
              <w:right w:val="single" w:sz="4" w:space="0" w:color="auto"/>
            </w:tcBorders>
          </w:tcPr>
          <w:p w14:paraId="55B9E264" w14:textId="77777777" w:rsidR="00F02D24" w:rsidRPr="00261FD6" w:rsidRDefault="00F02D24" w:rsidP="00F30528">
            <w:pPr>
              <w:jc w:val="center"/>
              <w:rPr>
                <w:rFonts w:cstheme="minorHAnsi"/>
                <w:b/>
                <w:sz w:val="24"/>
                <w:szCs w:val="24"/>
                <w:u w:val="single"/>
              </w:rPr>
            </w:pPr>
            <w:r w:rsidRPr="00255D81">
              <w:rPr>
                <w:rFonts w:cstheme="minorHAnsi"/>
                <w:b/>
                <w:sz w:val="24"/>
                <w:szCs w:val="24"/>
              </w:rPr>
              <w:t>√</w:t>
            </w:r>
          </w:p>
        </w:tc>
      </w:tr>
      <w:tr w:rsidR="00F02D24" w:rsidRPr="00261FD6" w14:paraId="08C32A2E" w14:textId="77777777" w:rsidTr="00F30528">
        <w:tc>
          <w:tcPr>
            <w:tcW w:w="7905" w:type="dxa"/>
            <w:tcBorders>
              <w:right w:val="single" w:sz="4" w:space="0" w:color="auto"/>
            </w:tcBorders>
          </w:tcPr>
          <w:p w14:paraId="42F662CC" w14:textId="77777777" w:rsidR="00F02D24" w:rsidRPr="00261FD6" w:rsidRDefault="00F02D24" w:rsidP="00F30528">
            <w:pPr>
              <w:tabs>
                <w:tab w:val="num" w:pos="720"/>
              </w:tabs>
              <w:overflowPunct w:val="0"/>
              <w:autoSpaceDE w:val="0"/>
              <w:autoSpaceDN w:val="0"/>
              <w:adjustRightInd w:val="0"/>
              <w:textAlignment w:val="baseline"/>
              <w:rPr>
                <w:rFonts w:eastAsia="Times New Roman" w:cstheme="minorHAnsi"/>
                <w:sz w:val="24"/>
                <w:szCs w:val="24"/>
              </w:rPr>
            </w:pPr>
          </w:p>
        </w:tc>
        <w:tc>
          <w:tcPr>
            <w:tcW w:w="1275" w:type="dxa"/>
            <w:tcBorders>
              <w:top w:val="nil"/>
              <w:left w:val="single" w:sz="4" w:space="0" w:color="auto"/>
              <w:bottom w:val="nil"/>
              <w:right w:val="single" w:sz="4" w:space="0" w:color="auto"/>
            </w:tcBorders>
          </w:tcPr>
          <w:p w14:paraId="0138FAA3" w14:textId="77777777" w:rsidR="00F02D24" w:rsidRPr="00261FD6" w:rsidRDefault="00F02D24" w:rsidP="00F30528">
            <w:pPr>
              <w:jc w:val="center"/>
              <w:rPr>
                <w:rFonts w:cstheme="minorHAnsi"/>
                <w:b/>
                <w:sz w:val="24"/>
                <w:szCs w:val="24"/>
              </w:rPr>
            </w:pPr>
          </w:p>
        </w:tc>
        <w:tc>
          <w:tcPr>
            <w:tcW w:w="1240" w:type="dxa"/>
            <w:tcBorders>
              <w:top w:val="nil"/>
              <w:left w:val="single" w:sz="4" w:space="0" w:color="auto"/>
              <w:bottom w:val="nil"/>
              <w:right w:val="single" w:sz="4" w:space="0" w:color="auto"/>
            </w:tcBorders>
          </w:tcPr>
          <w:p w14:paraId="01F4007B" w14:textId="77777777" w:rsidR="00F02D24" w:rsidRPr="00261FD6" w:rsidRDefault="00F02D24" w:rsidP="00F30528">
            <w:pPr>
              <w:jc w:val="center"/>
              <w:rPr>
                <w:rFonts w:cstheme="minorHAnsi"/>
                <w:b/>
                <w:sz w:val="24"/>
                <w:szCs w:val="24"/>
                <w:u w:val="single"/>
              </w:rPr>
            </w:pPr>
          </w:p>
        </w:tc>
      </w:tr>
      <w:tr w:rsidR="00F02D24" w:rsidRPr="00261FD6" w14:paraId="4AD54199" w14:textId="77777777" w:rsidTr="00F30528">
        <w:tc>
          <w:tcPr>
            <w:tcW w:w="7905" w:type="dxa"/>
            <w:tcBorders>
              <w:right w:val="single" w:sz="4" w:space="0" w:color="auto"/>
            </w:tcBorders>
          </w:tcPr>
          <w:p w14:paraId="4235EE3A" w14:textId="77777777" w:rsidR="00F02D24" w:rsidRPr="00261FD6" w:rsidRDefault="00F02D24" w:rsidP="00F30528">
            <w:pPr>
              <w:rPr>
                <w:rFonts w:cstheme="minorHAnsi"/>
                <w:b/>
                <w:sz w:val="24"/>
                <w:szCs w:val="24"/>
                <w:u w:val="single"/>
              </w:rPr>
            </w:pPr>
            <w:r w:rsidRPr="00261FD6">
              <w:rPr>
                <w:rFonts w:cstheme="minorHAnsi"/>
                <w:b/>
                <w:sz w:val="24"/>
                <w:szCs w:val="24"/>
                <w:u w:val="single"/>
              </w:rPr>
              <w:t>Desirable Working Experience</w:t>
            </w:r>
          </w:p>
        </w:tc>
        <w:tc>
          <w:tcPr>
            <w:tcW w:w="1275" w:type="dxa"/>
            <w:tcBorders>
              <w:top w:val="nil"/>
              <w:left w:val="single" w:sz="4" w:space="0" w:color="auto"/>
              <w:bottom w:val="nil"/>
              <w:right w:val="single" w:sz="4" w:space="0" w:color="auto"/>
            </w:tcBorders>
          </w:tcPr>
          <w:p w14:paraId="2A010B86" w14:textId="77777777" w:rsidR="00F02D24" w:rsidRPr="00261FD6" w:rsidRDefault="00F02D24" w:rsidP="00F30528">
            <w:pPr>
              <w:jc w:val="center"/>
              <w:rPr>
                <w:rFonts w:cstheme="minorHAnsi"/>
                <w:b/>
                <w:sz w:val="24"/>
                <w:szCs w:val="24"/>
              </w:rPr>
            </w:pPr>
          </w:p>
        </w:tc>
        <w:tc>
          <w:tcPr>
            <w:tcW w:w="1240" w:type="dxa"/>
            <w:tcBorders>
              <w:top w:val="nil"/>
              <w:left w:val="single" w:sz="4" w:space="0" w:color="auto"/>
              <w:bottom w:val="nil"/>
              <w:right w:val="single" w:sz="4" w:space="0" w:color="auto"/>
            </w:tcBorders>
          </w:tcPr>
          <w:p w14:paraId="0523D5FF" w14:textId="77777777" w:rsidR="00F02D24" w:rsidRPr="00261FD6" w:rsidRDefault="00F02D24" w:rsidP="00F30528">
            <w:pPr>
              <w:jc w:val="center"/>
              <w:rPr>
                <w:rFonts w:cstheme="minorHAnsi"/>
                <w:b/>
                <w:sz w:val="24"/>
                <w:szCs w:val="24"/>
                <w:u w:val="single"/>
              </w:rPr>
            </w:pPr>
          </w:p>
        </w:tc>
      </w:tr>
      <w:tr w:rsidR="00F02D24" w:rsidRPr="00261FD6" w14:paraId="2FB159DA" w14:textId="77777777" w:rsidTr="00F30528">
        <w:tc>
          <w:tcPr>
            <w:tcW w:w="7905" w:type="dxa"/>
            <w:tcBorders>
              <w:right w:val="single" w:sz="4" w:space="0" w:color="auto"/>
            </w:tcBorders>
          </w:tcPr>
          <w:p w14:paraId="42A167E3" w14:textId="77777777" w:rsidR="00F02D24" w:rsidRPr="00261FD6" w:rsidRDefault="00F02D24" w:rsidP="00F30528">
            <w:pPr>
              <w:rPr>
                <w:rFonts w:cstheme="minorHAnsi"/>
                <w:sz w:val="24"/>
                <w:szCs w:val="24"/>
              </w:rPr>
            </w:pPr>
          </w:p>
        </w:tc>
        <w:tc>
          <w:tcPr>
            <w:tcW w:w="1275" w:type="dxa"/>
            <w:tcBorders>
              <w:top w:val="nil"/>
              <w:left w:val="single" w:sz="4" w:space="0" w:color="auto"/>
              <w:bottom w:val="nil"/>
              <w:right w:val="single" w:sz="4" w:space="0" w:color="auto"/>
            </w:tcBorders>
          </w:tcPr>
          <w:p w14:paraId="451B476E" w14:textId="77777777" w:rsidR="00F02D24" w:rsidRPr="00261FD6" w:rsidRDefault="00F02D24" w:rsidP="00F30528">
            <w:pPr>
              <w:jc w:val="center"/>
              <w:rPr>
                <w:rFonts w:cstheme="minorHAnsi"/>
                <w:b/>
                <w:sz w:val="24"/>
                <w:szCs w:val="24"/>
              </w:rPr>
            </w:pPr>
          </w:p>
        </w:tc>
        <w:tc>
          <w:tcPr>
            <w:tcW w:w="1240" w:type="dxa"/>
            <w:tcBorders>
              <w:top w:val="nil"/>
              <w:left w:val="single" w:sz="4" w:space="0" w:color="auto"/>
              <w:bottom w:val="nil"/>
              <w:right w:val="single" w:sz="4" w:space="0" w:color="auto"/>
            </w:tcBorders>
          </w:tcPr>
          <w:p w14:paraId="42902A3E" w14:textId="77777777" w:rsidR="00F02D24" w:rsidRPr="00261FD6" w:rsidRDefault="00F02D24" w:rsidP="00F30528">
            <w:pPr>
              <w:jc w:val="center"/>
              <w:rPr>
                <w:rFonts w:cstheme="minorHAnsi"/>
                <w:b/>
                <w:sz w:val="24"/>
                <w:szCs w:val="24"/>
              </w:rPr>
            </w:pPr>
          </w:p>
        </w:tc>
      </w:tr>
      <w:tr w:rsidR="00F02D24" w:rsidRPr="00261FD6" w14:paraId="2FB01EBC" w14:textId="77777777" w:rsidTr="00D35CC7">
        <w:tc>
          <w:tcPr>
            <w:tcW w:w="7905" w:type="dxa"/>
            <w:tcBorders>
              <w:right w:val="single" w:sz="4" w:space="0" w:color="auto"/>
            </w:tcBorders>
          </w:tcPr>
          <w:p w14:paraId="41D0C50E" w14:textId="77777777" w:rsidR="00F02D24" w:rsidRPr="00261FD6" w:rsidRDefault="00F02D24" w:rsidP="00F30528">
            <w:pPr>
              <w:rPr>
                <w:rFonts w:cstheme="minorHAnsi"/>
                <w:sz w:val="24"/>
                <w:szCs w:val="24"/>
              </w:rPr>
            </w:pPr>
            <w:r>
              <w:rPr>
                <w:rFonts w:cstheme="minorHAnsi"/>
                <w:sz w:val="24"/>
                <w:szCs w:val="24"/>
              </w:rPr>
              <w:t xml:space="preserve">Performance management </w:t>
            </w:r>
            <w:r w:rsidRPr="00261FD6">
              <w:rPr>
                <w:rFonts w:cstheme="minorHAnsi"/>
                <w:sz w:val="24"/>
                <w:szCs w:val="24"/>
              </w:rPr>
              <w:t xml:space="preserve"> </w:t>
            </w:r>
            <w:r>
              <w:rPr>
                <w:rFonts w:cstheme="minorHAnsi"/>
                <w:sz w:val="24"/>
                <w:szCs w:val="24"/>
              </w:rPr>
              <w:t xml:space="preserve">in a target driven environment </w:t>
            </w:r>
          </w:p>
          <w:p w14:paraId="01248128" w14:textId="77777777" w:rsidR="00F02D24" w:rsidRPr="00261FD6" w:rsidRDefault="00F02D24" w:rsidP="00F30528">
            <w:pPr>
              <w:rPr>
                <w:rFonts w:cstheme="minorHAnsi"/>
                <w:sz w:val="24"/>
                <w:szCs w:val="24"/>
              </w:rPr>
            </w:pPr>
            <w:r w:rsidRPr="00261FD6">
              <w:rPr>
                <w:rFonts w:cstheme="minorHAnsi"/>
                <w:sz w:val="24"/>
                <w:szCs w:val="24"/>
              </w:rPr>
              <w:t xml:space="preserve">Accomplished analytical &amp; decision making skills </w:t>
            </w:r>
          </w:p>
          <w:p w14:paraId="707B918D" w14:textId="77777777" w:rsidR="00F02D24" w:rsidRPr="00261FD6" w:rsidRDefault="00F02D24" w:rsidP="00F30528">
            <w:pPr>
              <w:rPr>
                <w:rFonts w:cstheme="minorHAnsi"/>
                <w:sz w:val="24"/>
                <w:szCs w:val="24"/>
              </w:rPr>
            </w:pPr>
          </w:p>
          <w:p w14:paraId="4F8BCD00" w14:textId="77777777" w:rsidR="00F02D24" w:rsidRPr="00261FD6" w:rsidRDefault="00F02D24" w:rsidP="00F30528">
            <w:pPr>
              <w:rPr>
                <w:rFonts w:cstheme="minorHAnsi"/>
                <w:sz w:val="24"/>
                <w:szCs w:val="24"/>
              </w:rPr>
            </w:pPr>
            <w:r w:rsidRPr="00261FD6">
              <w:rPr>
                <w:rFonts w:cstheme="minorHAnsi"/>
                <w:sz w:val="24"/>
                <w:szCs w:val="24"/>
              </w:rPr>
              <w:lastRenderedPageBreak/>
              <w:t>Excellent verbal &amp; written communication, including report writing</w:t>
            </w:r>
          </w:p>
          <w:p w14:paraId="41446B44" w14:textId="77777777" w:rsidR="00F02D24" w:rsidRPr="00261FD6" w:rsidRDefault="00F02D24" w:rsidP="00F30528">
            <w:pPr>
              <w:rPr>
                <w:rFonts w:cstheme="minorHAnsi"/>
                <w:sz w:val="24"/>
                <w:szCs w:val="24"/>
              </w:rPr>
            </w:pPr>
          </w:p>
          <w:p w14:paraId="78D3E99D" w14:textId="77777777" w:rsidR="00F02D24" w:rsidRPr="00261FD6" w:rsidRDefault="00F02D24" w:rsidP="00F30528">
            <w:pPr>
              <w:rPr>
                <w:rFonts w:cstheme="minorHAnsi"/>
                <w:sz w:val="24"/>
                <w:szCs w:val="24"/>
              </w:rPr>
            </w:pPr>
            <w:r w:rsidRPr="00261FD6">
              <w:rPr>
                <w:rFonts w:cstheme="minorHAnsi"/>
                <w:sz w:val="24"/>
                <w:szCs w:val="24"/>
              </w:rPr>
              <w:t>Experience of leading &amp; managing effective service delivery</w:t>
            </w:r>
          </w:p>
        </w:tc>
        <w:tc>
          <w:tcPr>
            <w:tcW w:w="1275" w:type="dxa"/>
            <w:tcBorders>
              <w:top w:val="nil"/>
              <w:left w:val="single" w:sz="4" w:space="0" w:color="auto"/>
              <w:bottom w:val="nil"/>
              <w:right w:val="single" w:sz="4" w:space="0" w:color="auto"/>
            </w:tcBorders>
            <w:vAlign w:val="center"/>
          </w:tcPr>
          <w:p w14:paraId="74B62B09" w14:textId="77777777" w:rsidR="00F02D24" w:rsidRDefault="00F02D24" w:rsidP="00F30528">
            <w:pPr>
              <w:jc w:val="center"/>
              <w:rPr>
                <w:rFonts w:cstheme="minorHAnsi"/>
                <w:b/>
                <w:sz w:val="24"/>
                <w:szCs w:val="24"/>
              </w:rPr>
            </w:pPr>
            <w:r w:rsidRPr="00255D81">
              <w:rPr>
                <w:rFonts w:cstheme="minorHAnsi"/>
                <w:b/>
                <w:sz w:val="24"/>
                <w:szCs w:val="24"/>
              </w:rPr>
              <w:lastRenderedPageBreak/>
              <w:t>√</w:t>
            </w:r>
          </w:p>
          <w:p w14:paraId="0B9DF3FB" w14:textId="77777777" w:rsidR="00F02D24" w:rsidRDefault="00F02D24" w:rsidP="00F30528">
            <w:pPr>
              <w:jc w:val="center"/>
              <w:rPr>
                <w:rFonts w:cstheme="minorHAnsi"/>
                <w:b/>
                <w:sz w:val="24"/>
                <w:szCs w:val="24"/>
              </w:rPr>
            </w:pPr>
          </w:p>
          <w:p w14:paraId="45A59377" w14:textId="77777777" w:rsidR="00F02D24" w:rsidRDefault="00F02D24" w:rsidP="00F30528">
            <w:pPr>
              <w:jc w:val="center"/>
              <w:rPr>
                <w:rFonts w:cstheme="minorHAnsi"/>
                <w:b/>
                <w:sz w:val="24"/>
                <w:szCs w:val="24"/>
              </w:rPr>
            </w:pPr>
          </w:p>
          <w:p w14:paraId="7C17074E" w14:textId="77777777" w:rsidR="00F02D24" w:rsidRDefault="00F02D24" w:rsidP="00F30528">
            <w:pPr>
              <w:jc w:val="center"/>
              <w:rPr>
                <w:rFonts w:cstheme="minorHAnsi"/>
                <w:b/>
                <w:sz w:val="24"/>
                <w:szCs w:val="24"/>
              </w:rPr>
            </w:pPr>
            <w:r w:rsidRPr="00255D81">
              <w:rPr>
                <w:rFonts w:cstheme="minorHAnsi"/>
                <w:b/>
                <w:sz w:val="24"/>
                <w:szCs w:val="24"/>
              </w:rPr>
              <w:lastRenderedPageBreak/>
              <w:t>√</w:t>
            </w:r>
          </w:p>
          <w:p w14:paraId="1A803BB1" w14:textId="77777777" w:rsidR="00F02D24" w:rsidRDefault="00F02D24" w:rsidP="00F30528">
            <w:pPr>
              <w:jc w:val="center"/>
              <w:rPr>
                <w:rFonts w:cstheme="minorHAnsi"/>
                <w:b/>
                <w:sz w:val="24"/>
                <w:szCs w:val="24"/>
              </w:rPr>
            </w:pPr>
          </w:p>
          <w:p w14:paraId="447EAE9F" w14:textId="77777777" w:rsidR="00F02D24" w:rsidRPr="00261FD6" w:rsidRDefault="00F02D24" w:rsidP="00F30528">
            <w:pPr>
              <w:jc w:val="center"/>
              <w:rPr>
                <w:rFonts w:cstheme="minorHAnsi"/>
                <w:b/>
                <w:sz w:val="24"/>
                <w:szCs w:val="24"/>
              </w:rPr>
            </w:pPr>
            <w:r w:rsidRPr="00255D81">
              <w:rPr>
                <w:rFonts w:cstheme="minorHAnsi"/>
                <w:b/>
                <w:sz w:val="24"/>
                <w:szCs w:val="24"/>
              </w:rPr>
              <w:t>√</w:t>
            </w:r>
          </w:p>
        </w:tc>
        <w:tc>
          <w:tcPr>
            <w:tcW w:w="1240" w:type="dxa"/>
            <w:tcBorders>
              <w:top w:val="nil"/>
              <w:left w:val="single" w:sz="4" w:space="0" w:color="auto"/>
              <w:bottom w:val="nil"/>
              <w:right w:val="single" w:sz="4" w:space="0" w:color="auto"/>
            </w:tcBorders>
          </w:tcPr>
          <w:p w14:paraId="4AFDE1E1" w14:textId="77777777" w:rsidR="00F02D24" w:rsidRDefault="00F02D24" w:rsidP="00F30528">
            <w:pPr>
              <w:jc w:val="center"/>
              <w:rPr>
                <w:rFonts w:cstheme="minorHAnsi"/>
                <w:b/>
                <w:sz w:val="24"/>
                <w:szCs w:val="24"/>
              </w:rPr>
            </w:pPr>
            <w:r w:rsidRPr="00255D81">
              <w:rPr>
                <w:rFonts w:cstheme="minorHAnsi"/>
                <w:b/>
                <w:sz w:val="24"/>
                <w:szCs w:val="24"/>
              </w:rPr>
              <w:lastRenderedPageBreak/>
              <w:t>√</w:t>
            </w:r>
          </w:p>
          <w:p w14:paraId="08CF3F98" w14:textId="77777777" w:rsidR="00F02D24" w:rsidRDefault="00F02D24" w:rsidP="00F30528">
            <w:pPr>
              <w:jc w:val="center"/>
              <w:rPr>
                <w:rFonts w:cstheme="minorHAnsi"/>
                <w:b/>
                <w:sz w:val="24"/>
                <w:szCs w:val="24"/>
              </w:rPr>
            </w:pPr>
          </w:p>
          <w:p w14:paraId="11C76F4E" w14:textId="77777777" w:rsidR="00F02D24" w:rsidRDefault="00F02D24" w:rsidP="00F30528">
            <w:pPr>
              <w:jc w:val="center"/>
              <w:rPr>
                <w:rFonts w:cstheme="minorHAnsi"/>
                <w:b/>
                <w:sz w:val="24"/>
                <w:szCs w:val="24"/>
              </w:rPr>
            </w:pPr>
          </w:p>
          <w:p w14:paraId="2B05C8F2" w14:textId="77777777" w:rsidR="00F02D24" w:rsidRDefault="00F02D24" w:rsidP="00F30528">
            <w:pPr>
              <w:jc w:val="center"/>
              <w:rPr>
                <w:rFonts w:cstheme="minorHAnsi"/>
                <w:b/>
                <w:sz w:val="24"/>
                <w:szCs w:val="24"/>
              </w:rPr>
            </w:pPr>
            <w:r w:rsidRPr="00255D81">
              <w:rPr>
                <w:rFonts w:cstheme="minorHAnsi"/>
                <w:b/>
                <w:sz w:val="24"/>
                <w:szCs w:val="24"/>
              </w:rPr>
              <w:lastRenderedPageBreak/>
              <w:t>√</w:t>
            </w:r>
          </w:p>
          <w:p w14:paraId="17FABBF1" w14:textId="77777777" w:rsidR="00F02D24" w:rsidRDefault="00F02D24" w:rsidP="00F30528">
            <w:pPr>
              <w:jc w:val="center"/>
              <w:rPr>
                <w:rFonts w:cstheme="minorHAnsi"/>
                <w:b/>
                <w:sz w:val="24"/>
                <w:szCs w:val="24"/>
              </w:rPr>
            </w:pPr>
          </w:p>
          <w:p w14:paraId="0908BFBB" w14:textId="77777777" w:rsidR="00F02D24" w:rsidRPr="00261FD6" w:rsidRDefault="00F02D24" w:rsidP="00F30528">
            <w:pPr>
              <w:jc w:val="center"/>
              <w:rPr>
                <w:rFonts w:cstheme="minorHAnsi"/>
                <w:b/>
                <w:sz w:val="24"/>
                <w:szCs w:val="24"/>
              </w:rPr>
            </w:pPr>
            <w:r w:rsidRPr="00255D81">
              <w:rPr>
                <w:rFonts w:cstheme="minorHAnsi"/>
                <w:b/>
                <w:sz w:val="24"/>
                <w:szCs w:val="24"/>
              </w:rPr>
              <w:t>√</w:t>
            </w:r>
          </w:p>
        </w:tc>
      </w:tr>
      <w:tr w:rsidR="00F02D24" w:rsidRPr="00261FD6" w14:paraId="5E4502ED" w14:textId="77777777" w:rsidTr="00F30528">
        <w:tc>
          <w:tcPr>
            <w:tcW w:w="7905" w:type="dxa"/>
            <w:tcBorders>
              <w:top w:val="nil"/>
              <w:bottom w:val="nil"/>
              <w:right w:val="single" w:sz="4" w:space="0" w:color="auto"/>
            </w:tcBorders>
          </w:tcPr>
          <w:p w14:paraId="1297D5CF" w14:textId="77777777" w:rsidR="00F02D24" w:rsidRDefault="00F02D24" w:rsidP="00F30528">
            <w:pPr>
              <w:pStyle w:val="Default"/>
              <w:rPr>
                <w:rFonts w:asciiTheme="minorHAnsi" w:hAnsiTheme="minorHAnsi" w:cstheme="minorHAnsi"/>
              </w:rPr>
            </w:pPr>
          </w:p>
          <w:p w14:paraId="65F232EC" w14:textId="77777777" w:rsidR="00F02D24" w:rsidRPr="00261FD6" w:rsidRDefault="00F02D24" w:rsidP="00F30528">
            <w:pPr>
              <w:pStyle w:val="Default"/>
              <w:rPr>
                <w:rFonts w:asciiTheme="minorHAnsi" w:hAnsiTheme="minorHAnsi" w:cstheme="minorHAnsi"/>
              </w:rPr>
            </w:pPr>
            <w:r w:rsidRPr="00261FD6">
              <w:rPr>
                <w:rFonts w:asciiTheme="minorHAnsi" w:hAnsiTheme="minorHAnsi" w:cstheme="minorHAnsi"/>
              </w:rPr>
              <w:t>Knowledge of risk management methodology and techniques</w:t>
            </w:r>
          </w:p>
          <w:p w14:paraId="179887F1" w14:textId="77777777" w:rsidR="00F02D24" w:rsidRPr="00261FD6" w:rsidRDefault="00F02D24" w:rsidP="00F30528">
            <w:pPr>
              <w:pStyle w:val="Default"/>
              <w:rPr>
                <w:rFonts w:asciiTheme="minorHAnsi" w:hAnsiTheme="minorHAnsi" w:cstheme="minorHAnsi"/>
              </w:rPr>
            </w:pPr>
          </w:p>
          <w:p w14:paraId="51A3D3DC" w14:textId="77777777" w:rsidR="00F02D24" w:rsidRPr="00261FD6" w:rsidRDefault="00F02D24" w:rsidP="00F30528">
            <w:pPr>
              <w:pStyle w:val="Default"/>
              <w:rPr>
                <w:rFonts w:asciiTheme="minorHAnsi" w:hAnsiTheme="minorHAnsi" w:cstheme="minorHAnsi"/>
              </w:rPr>
            </w:pPr>
            <w:r w:rsidRPr="00261FD6">
              <w:rPr>
                <w:rFonts w:asciiTheme="minorHAnsi" w:hAnsiTheme="minorHAnsi" w:cstheme="minorHAnsi"/>
              </w:rPr>
              <w:t>Ability to translate national policy direction and strategic objectives into practical local plans and action.</w:t>
            </w:r>
          </w:p>
          <w:p w14:paraId="15037850" w14:textId="77777777" w:rsidR="00F02D24" w:rsidRPr="00261FD6" w:rsidRDefault="00F02D24" w:rsidP="00F30528">
            <w:pPr>
              <w:pStyle w:val="Default"/>
              <w:rPr>
                <w:rFonts w:asciiTheme="minorHAnsi" w:hAnsiTheme="minorHAnsi" w:cstheme="minorHAnsi"/>
              </w:rPr>
            </w:pPr>
          </w:p>
          <w:p w14:paraId="412B634A" w14:textId="77777777" w:rsidR="00F02D24" w:rsidRPr="00261FD6" w:rsidRDefault="00F02D24" w:rsidP="00F30528">
            <w:pPr>
              <w:pStyle w:val="Default"/>
              <w:rPr>
                <w:rFonts w:asciiTheme="minorHAnsi" w:hAnsiTheme="minorHAnsi" w:cstheme="minorHAnsi"/>
              </w:rPr>
            </w:pPr>
            <w:r w:rsidRPr="00261FD6">
              <w:rPr>
                <w:rFonts w:asciiTheme="minorHAnsi" w:hAnsiTheme="minorHAnsi" w:cstheme="minorHAnsi"/>
              </w:rPr>
              <w:t xml:space="preserve">Experience of partnership working both internally and externally, and of quickly establishing trust and credibility  </w:t>
            </w:r>
          </w:p>
          <w:p w14:paraId="388CD9A3" w14:textId="77777777" w:rsidR="00F02D24" w:rsidRPr="00261FD6" w:rsidRDefault="00F02D24" w:rsidP="00F30528">
            <w:pPr>
              <w:pStyle w:val="Default"/>
              <w:rPr>
                <w:rFonts w:asciiTheme="minorHAnsi" w:hAnsiTheme="minorHAnsi" w:cstheme="minorHAnsi"/>
              </w:rPr>
            </w:pPr>
            <w:r w:rsidRPr="00261FD6">
              <w:rPr>
                <w:rFonts w:asciiTheme="minorHAnsi" w:hAnsiTheme="minorHAnsi" w:cstheme="minorHAnsi"/>
              </w:rPr>
              <w:t>Proven ability to work effectively in a political environment and establish effective working relationships with member</w:t>
            </w:r>
            <w:r>
              <w:rPr>
                <w:rFonts w:asciiTheme="minorHAnsi" w:hAnsiTheme="minorHAnsi" w:cstheme="minorHAnsi"/>
              </w:rPr>
              <w:t>s</w:t>
            </w:r>
          </w:p>
          <w:p w14:paraId="0E860E32" w14:textId="77777777" w:rsidR="00F02D24" w:rsidRPr="00261FD6" w:rsidRDefault="00F02D24" w:rsidP="00F30528">
            <w:pPr>
              <w:pStyle w:val="Default"/>
              <w:rPr>
                <w:rFonts w:asciiTheme="minorHAnsi" w:hAnsiTheme="minorHAnsi" w:cstheme="minorHAnsi"/>
              </w:rPr>
            </w:pPr>
          </w:p>
        </w:tc>
        <w:tc>
          <w:tcPr>
            <w:tcW w:w="1275" w:type="dxa"/>
            <w:tcBorders>
              <w:top w:val="nil"/>
              <w:left w:val="single" w:sz="4" w:space="0" w:color="auto"/>
              <w:bottom w:val="nil"/>
              <w:right w:val="single" w:sz="4" w:space="0" w:color="auto"/>
            </w:tcBorders>
          </w:tcPr>
          <w:p w14:paraId="47DB4EAF" w14:textId="77777777" w:rsidR="00F02D24" w:rsidRDefault="00F02D24" w:rsidP="00F30528">
            <w:pPr>
              <w:jc w:val="center"/>
              <w:rPr>
                <w:rFonts w:cstheme="minorHAnsi"/>
                <w:b/>
                <w:sz w:val="24"/>
                <w:szCs w:val="24"/>
              </w:rPr>
            </w:pPr>
            <w:r w:rsidRPr="00255D81">
              <w:rPr>
                <w:rFonts w:cstheme="minorHAnsi"/>
                <w:b/>
                <w:sz w:val="24"/>
                <w:szCs w:val="24"/>
              </w:rPr>
              <w:t>√</w:t>
            </w:r>
          </w:p>
          <w:p w14:paraId="43666418" w14:textId="77777777" w:rsidR="00F02D24" w:rsidRDefault="00F02D24" w:rsidP="00F30528">
            <w:pPr>
              <w:jc w:val="center"/>
              <w:rPr>
                <w:rFonts w:cstheme="minorHAnsi"/>
                <w:b/>
                <w:sz w:val="24"/>
                <w:szCs w:val="24"/>
              </w:rPr>
            </w:pPr>
          </w:p>
          <w:p w14:paraId="4A1AC25D" w14:textId="77777777" w:rsidR="00F02D24" w:rsidRDefault="00F02D24" w:rsidP="00F30528">
            <w:pPr>
              <w:jc w:val="center"/>
              <w:rPr>
                <w:rFonts w:cstheme="minorHAnsi"/>
                <w:b/>
                <w:sz w:val="24"/>
                <w:szCs w:val="24"/>
              </w:rPr>
            </w:pPr>
          </w:p>
          <w:p w14:paraId="7F9F34DC" w14:textId="77777777" w:rsidR="00F02D24" w:rsidRDefault="00F02D24" w:rsidP="00F30528">
            <w:pPr>
              <w:jc w:val="center"/>
              <w:rPr>
                <w:rFonts w:cstheme="minorHAnsi"/>
                <w:b/>
                <w:sz w:val="24"/>
                <w:szCs w:val="24"/>
              </w:rPr>
            </w:pPr>
            <w:r w:rsidRPr="00255D81">
              <w:rPr>
                <w:rFonts w:cstheme="minorHAnsi"/>
                <w:b/>
                <w:sz w:val="24"/>
                <w:szCs w:val="24"/>
              </w:rPr>
              <w:t>√</w:t>
            </w:r>
          </w:p>
          <w:p w14:paraId="19BBDC47" w14:textId="77777777" w:rsidR="00F02D24" w:rsidRDefault="00F02D24" w:rsidP="00F30528">
            <w:pPr>
              <w:jc w:val="center"/>
              <w:rPr>
                <w:rFonts w:cstheme="minorHAnsi"/>
                <w:b/>
                <w:sz w:val="24"/>
                <w:szCs w:val="24"/>
              </w:rPr>
            </w:pPr>
          </w:p>
          <w:p w14:paraId="56FE491D" w14:textId="77777777" w:rsidR="00F02D24" w:rsidRDefault="00F02D24" w:rsidP="00F30528">
            <w:pPr>
              <w:jc w:val="center"/>
              <w:rPr>
                <w:rFonts w:cstheme="minorHAnsi"/>
                <w:b/>
                <w:sz w:val="24"/>
                <w:szCs w:val="24"/>
              </w:rPr>
            </w:pPr>
          </w:p>
          <w:p w14:paraId="7447B5A6" w14:textId="77777777" w:rsidR="00F02D24" w:rsidRDefault="00F02D24" w:rsidP="00F30528">
            <w:pPr>
              <w:jc w:val="center"/>
              <w:rPr>
                <w:rFonts w:cstheme="minorHAnsi"/>
                <w:b/>
                <w:sz w:val="24"/>
                <w:szCs w:val="24"/>
              </w:rPr>
            </w:pPr>
            <w:r w:rsidRPr="00255D81">
              <w:rPr>
                <w:rFonts w:cstheme="minorHAnsi"/>
                <w:b/>
                <w:sz w:val="24"/>
                <w:szCs w:val="24"/>
              </w:rPr>
              <w:t>√</w:t>
            </w:r>
          </w:p>
          <w:p w14:paraId="7E109285" w14:textId="77777777" w:rsidR="00F02D24" w:rsidRDefault="00F02D24" w:rsidP="00F30528">
            <w:pPr>
              <w:jc w:val="center"/>
              <w:rPr>
                <w:rFonts w:cstheme="minorHAnsi"/>
                <w:b/>
                <w:sz w:val="24"/>
                <w:szCs w:val="24"/>
              </w:rPr>
            </w:pPr>
          </w:p>
          <w:p w14:paraId="5CD1E3D6" w14:textId="77777777" w:rsidR="00F02D24" w:rsidRDefault="00F02D24" w:rsidP="00F30528">
            <w:pPr>
              <w:jc w:val="center"/>
              <w:rPr>
                <w:rFonts w:cstheme="minorHAnsi"/>
                <w:b/>
                <w:sz w:val="24"/>
                <w:szCs w:val="24"/>
              </w:rPr>
            </w:pPr>
          </w:p>
          <w:p w14:paraId="7B1E7BC1" w14:textId="77777777" w:rsidR="00F02D24" w:rsidRPr="00255D81" w:rsidRDefault="00F02D24" w:rsidP="00F30528">
            <w:pPr>
              <w:jc w:val="center"/>
              <w:rPr>
                <w:rFonts w:cstheme="minorHAnsi"/>
                <w:b/>
                <w:sz w:val="24"/>
                <w:szCs w:val="24"/>
              </w:rPr>
            </w:pPr>
            <w:r w:rsidRPr="00255D81">
              <w:rPr>
                <w:rFonts w:cstheme="minorHAnsi"/>
                <w:b/>
                <w:sz w:val="24"/>
                <w:szCs w:val="24"/>
              </w:rPr>
              <w:t>√</w:t>
            </w:r>
          </w:p>
        </w:tc>
        <w:tc>
          <w:tcPr>
            <w:tcW w:w="1240" w:type="dxa"/>
            <w:tcBorders>
              <w:top w:val="nil"/>
              <w:left w:val="single" w:sz="4" w:space="0" w:color="auto"/>
              <w:bottom w:val="nil"/>
              <w:right w:val="single" w:sz="4" w:space="0" w:color="auto"/>
            </w:tcBorders>
          </w:tcPr>
          <w:p w14:paraId="5B7E9459" w14:textId="77777777" w:rsidR="00F02D24" w:rsidRDefault="00F02D24" w:rsidP="00F30528">
            <w:pPr>
              <w:jc w:val="center"/>
              <w:rPr>
                <w:rFonts w:cstheme="minorHAnsi"/>
                <w:b/>
                <w:sz w:val="24"/>
                <w:szCs w:val="24"/>
              </w:rPr>
            </w:pPr>
            <w:r w:rsidRPr="00255D81">
              <w:rPr>
                <w:rFonts w:cstheme="minorHAnsi"/>
                <w:b/>
                <w:sz w:val="24"/>
                <w:szCs w:val="24"/>
              </w:rPr>
              <w:t>√</w:t>
            </w:r>
          </w:p>
          <w:p w14:paraId="220DF047" w14:textId="77777777" w:rsidR="00F02D24" w:rsidRDefault="00F02D24" w:rsidP="00F30528">
            <w:pPr>
              <w:jc w:val="center"/>
              <w:rPr>
                <w:rFonts w:cstheme="minorHAnsi"/>
                <w:b/>
                <w:sz w:val="24"/>
                <w:szCs w:val="24"/>
              </w:rPr>
            </w:pPr>
          </w:p>
          <w:p w14:paraId="0BC79462" w14:textId="77777777" w:rsidR="00F02D24" w:rsidRDefault="00F02D24" w:rsidP="00F30528">
            <w:pPr>
              <w:jc w:val="center"/>
              <w:rPr>
                <w:rFonts w:cstheme="minorHAnsi"/>
                <w:b/>
                <w:sz w:val="24"/>
                <w:szCs w:val="24"/>
              </w:rPr>
            </w:pPr>
          </w:p>
          <w:p w14:paraId="02943D1C" w14:textId="77777777" w:rsidR="00F02D24" w:rsidRDefault="00F02D24" w:rsidP="00F30528">
            <w:pPr>
              <w:jc w:val="center"/>
              <w:rPr>
                <w:rFonts w:cstheme="minorHAnsi"/>
                <w:b/>
                <w:sz w:val="24"/>
                <w:szCs w:val="24"/>
              </w:rPr>
            </w:pPr>
            <w:r w:rsidRPr="00255D81">
              <w:rPr>
                <w:rFonts w:cstheme="minorHAnsi"/>
                <w:b/>
                <w:sz w:val="24"/>
                <w:szCs w:val="24"/>
              </w:rPr>
              <w:t>√</w:t>
            </w:r>
          </w:p>
          <w:p w14:paraId="0BF915EB" w14:textId="77777777" w:rsidR="00F02D24" w:rsidRDefault="00F02D24" w:rsidP="00F30528">
            <w:pPr>
              <w:jc w:val="center"/>
              <w:rPr>
                <w:rFonts w:cstheme="minorHAnsi"/>
                <w:b/>
                <w:sz w:val="24"/>
                <w:szCs w:val="24"/>
              </w:rPr>
            </w:pPr>
          </w:p>
          <w:p w14:paraId="6DCA9B6F" w14:textId="77777777" w:rsidR="00F02D24" w:rsidRDefault="00F02D24" w:rsidP="00F30528">
            <w:pPr>
              <w:jc w:val="center"/>
              <w:rPr>
                <w:rFonts w:cstheme="minorHAnsi"/>
                <w:b/>
                <w:sz w:val="24"/>
                <w:szCs w:val="24"/>
              </w:rPr>
            </w:pPr>
          </w:p>
          <w:p w14:paraId="10B9D19A" w14:textId="77777777" w:rsidR="00F02D24" w:rsidRDefault="00F02D24" w:rsidP="00F30528">
            <w:pPr>
              <w:jc w:val="center"/>
              <w:rPr>
                <w:rFonts w:cstheme="minorHAnsi"/>
                <w:b/>
                <w:sz w:val="24"/>
                <w:szCs w:val="24"/>
              </w:rPr>
            </w:pPr>
            <w:r w:rsidRPr="00255D81">
              <w:rPr>
                <w:rFonts w:cstheme="minorHAnsi"/>
                <w:b/>
                <w:sz w:val="24"/>
                <w:szCs w:val="24"/>
              </w:rPr>
              <w:t>√</w:t>
            </w:r>
          </w:p>
          <w:p w14:paraId="43AAB4DF" w14:textId="77777777" w:rsidR="00F02D24" w:rsidRDefault="00F02D24" w:rsidP="00F30528">
            <w:pPr>
              <w:jc w:val="center"/>
              <w:rPr>
                <w:rFonts w:cstheme="minorHAnsi"/>
                <w:b/>
                <w:sz w:val="24"/>
                <w:szCs w:val="24"/>
              </w:rPr>
            </w:pPr>
          </w:p>
          <w:p w14:paraId="06E9A422" w14:textId="77777777" w:rsidR="00F02D24" w:rsidRDefault="00F02D24" w:rsidP="00F30528">
            <w:pPr>
              <w:jc w:val="center"/>
              <w:rPr>
                <w:rFonts w:cstheme="minorHAnsi"/>
                <w:b/>
                <w:sz w:val="24"/>
                <w:szCs w:val="24"/>
              </w:rPr>
            </w:pPr>
          </w:p>
          <w:p w14:paraId="4C4A6D04" w14:textId="77777777" w:rsidR="00F02D24" w:rsidRPr="00255D81" w:rsidRDefault="00F02D24" w:rsidP="00F30528">
            <w:pPr>
              <w:jc w:val="center"/>
              <w:rPr>
                <w:rFonts w:cstheme="minorHAnsi"/>
                <w:b/>
                <w:sz w:val="24"/>
                <w:szCs w:val="24"/>
              </w:rPr>
            </w:pPr>
            <w:r w:rsidRPr="00255D81">
              <w:rPr>
                <w:rFonts w:cstheme="minorHAnsi"/>
                <w:b/>
                <w:sz w:val="24"/>
                <w:szCs w:val="24"/>
              </w:rPr>
              <w:t>√</w:t>
            </w:r>
          </w:p>
        </w:tc>
      </w:tr>
      <w:tr w:rsidR="00F02D24" w:rsidRPr="00261FD6" w14:paraId="1D63AAFB" w14:textId="77777777" w:rsidTr="00D35CC7">
        <w:trPr>
          <w:trHeight w:val="110"/>
        </w:trPr>
        <w:tc>
          <w:tcPr>
            <w:tcW w:w="7905" w:type="dxa"/>
            <w:tcBorders>
              <w:right w:val="single" w:sz="4" w:space="0" w:color="auto"/>
            </w:tcBorders>
          </w:tcPr>
          <w:p w14:paraId="56BCBA3C" w14:textId="77777777" w:rsidR="00F02D24" w:rsidRPr="00261FD6" w:rsidRDefault="00F02D24" w:rsidP="00F30528">
            <w:pPr>
              <w:rPr>
                <w:rFonts w:cstheme="minorHAnsi"/>
                <w:sz w:val="24"/>
                <w:szCs w:val="24"/>
              </w:rPr>
            </w:pPr>
          </w:p>
        </w:tc>
        <w:tc>
          <w:tcPr>
            <w:tcW w:w="1275" w:type="dxa"/>
            <w:tcBorders>
              <w:top w:val="nil"/>
              <w:left w:val="single" w:sz="4" w:space="0" w:color="auto"/>
              <w:bottom w:val="nil"/>
              <w:right w:val="single" w:sz="4" w:space="0" w:color="auto"/>
            </w:tcBorders>
          </w:tcPr>
          <w:p w14:paraId="21416571" w14:textId="77777777" w:rsidR="00F02D24" w:rsidRPr="00261FD6" w:rsidRDefault="00F02D24" w:rsidP="00F30528">
            <w:pPr>
              <w:jc w:val="center"/>
              <w:rPr>
                <w:rFonts w:cstheme="minorHAnsi"/>
                <w:b/>
                <w:sz w:val="24"/>
                <w:szCs w:val="24"/>
              </w:rPr>
            </w:pPr>
          </w:p>
        </w:tc>
        <w:tc>
          <w:tcPr>
            <w:tcW w:w="1240" w:type="dxa"/>
            <w:tcBorders>
              <w:left w:val="single" w:sz="4" w:space="0" w:color="auto"/>
            </w:tcBorders>
          </w:tcPr>
          <w:p w14:paraId="64DD6B21" w14:textId="77777777" w:rsidR="00F02D24" w:rsidRPr="00261FD6" w:rsidRDefault="00F02D24" w:rsidP="00F30528">
            <w:pPr>
              <w:jc w:val="center"/>
              <w:rPr>
                <w:rFonts w:cstheme="minorHAnsi"/>
                <w:b/>
                <w:sz w:val="24"/>
                <w:szCs w:val="24"/>
              </w:rPr>
            </w:pPr>
          </w:p>
        </w:tc>
      </w:tr>
      <w:tr w:rsidR="00F02D24" w:rsidRPr="00261FD6" w14:paraId="44FF10D3" w14:textId="77777777" w:rsidTr="00D35CC7">
        <w:tc>
          <w:tcPr>
            <w:tcW w:w="7905" w:type="dxa"/>
            <w:tcBorders>
              <w:right w:val="single" w:sz="4" w:space="0" w:color="auto"/>
            </w:tcBorders>
          </w:tcPr>
          <w:p w14:paraId="13A3186F" w14:textId="77777777" w:rsidR="00F02D24" w:rsidRDefault="00F02D24" w:rsidP="00F30528">
            <w:pPr>
              <w:rPr>
                <w:rFonts w:cstheme="minorHAnsi"/>
                <w:b/>
                <w:sz w:val="24"/>
                <w:szCs w:val="24"/>
                <w:u w:val="single"/>
              </w:rPr>
            </w:pPr>
            <w:r w:rsidRPr="00261FD6">
              <w:rPr>
                <w:rFonts w:cstheme="minorHAnsi"/>
                <w:b/>
                <w:sz w:val="24"/>
                <w:szCs w:val="24"/>
                <w:u w:val="single"/>
              </w:rPr>
              <w:t>Essential Personal Qualities</w:t>
            </w:r>
          </w:p>
          <w:p w14:paraId="72ED051B" w14:textId="77777777" w:rsidR="00F02D24" w:rsidRPr="00261FD6" w:rsidRDefault="00F02D24" w:rsidP="00F30528">
            <w:pPr>
              <w:rPr>
                <w:rFonts w:cstheme="minorHAnsi"/>
                <w:sz w:val="24"/>
                <w:szCs w:val="24"/>
              </w:rPr>
            </w:pPr>
          </w:p>
        </w:tc>
        <w:tc>
          <w:tcPr>
            <w:tcW w:w="1275" w:type="dxa"/>
            <w:tcBorders>
              <w:top w:val="nil"/>
              <w:left w:val="single" w:sz="4" w:space="0" w:color="auto"/>
              <w:bottom w:val="nil"/>
              <w:right w:val="single" w:sz="4" w:space="0" w:color="auto"/>
            </w:tcBorders>
          </w:tcPr>
          <w:p w14:paraId="09E9D226" w14:textId="77777777" w:rsidR="00F02D24" w:rsidRPr="00261FD6" w:rsidRDefault="00F02D24" w:rsidP="00F30528">
            <w:pPr>
              <w:jc w:val="center"/>
              <w:rPr>
                <w:rFonts w:cstheme="minorHAnsi"/>
                <w:b/>
                <w:sz w:val="24"/>
                <w:szCs w:val="24"/>
              </w:rPr>
            </w:pPr>
          </w:p>
        </w:tc>
        <w:tc>
          <w:tcPr>
            <w:tcW w:w="1240" w:type="dxa"/>
            <w:tcBorders>
              <w:left w:val="single" w:sz="4" w:space="0" w:color="auto"/>
            </w:tcBorders>
          </w:tcPr>
          <w:p w14:paraId="6A2FC0A9" w14:textId="77777777" w:rsidR="00F02D24" w:rsidRPr="00261FD6" w:rsidRDefault="00F02D24" w:rsidP="00F30528">
            <w:pPr>
              <w:jc w:val="center"/>
              <w:rPr>
                <w:rFonts w:cstheme="minorHAnsi"/>
                <w:b/>
                <w:sz w:val="24"/>
                <w:szCs w:val="24"/>
                <w:u w:val="single"/>
              </w:rPr>
            </w:pPr>
          </w:p>
        </w:tc>
      </w:tr>
      <w:tr w:rsidR="00F02D24" w:rsidRPr="00261FD6" w14:paraId="37D6BD08" w14:textId="77777777" w:rsidTr="00D35CC7">
        <w:tc>
          <w:tcPr>
            <w:tcW w:w="7905" w:type="dxa"/>
            <w:tcBorders>
              <w:right w:val="single" w:sz="4" w:space="0" w:color="auto"/>
            </w:tcBorders>
          </w:tcPr>
          <w:p w14:paraId="08354B0B" w14:textId="77777777" w:rsidR="00F02D24" w:rsidRPr="00261FD6" w:rsidRDefault="00F02D24" w:rsidP="00F30528">
            <w:pPr>
              <w:rPr>
                <w:rFonts w:cstheme="minorHAnsi"/>
                <w:sz w:val="24"/>
                <w:szCs w:val="24"/>
              </w:rPr>
            </w:pPr>
            <w:r w:rsidRPr="00261FD6">
              <w:rPr>
                <w:rFonts w:cstheme="minorHAnsi"/>
                <w:sz w:val="24"/>
                <w:szCs w:val="24"/>
              </w:rPr>
              <w:t>Performance and person focused. Motivation and enthusiasm. Understanding and appreciation of customer care. Team player Ability to work under pressure</w:t>
            </w:r>
            <w:r>
              <w:rPr>
                <w:rFonts w:cstheme="minorHAnsi"/>
                <w:sz w:val="24"/>
                <w:szCs w:val="24"/>
              </w:rPr>
              <w:t xml:space="preserve">. Resilient in high pressure situations. </w:t>
            </w:r>
          </w:p>
        </w:tc>
        <w:tc>
          <w:tcPr>
            <w:tcW w:w="1275" w:type="dxa"/>
            <w:tcBorders>
              <w:top w:val="nil"/>
              <w:left w:val="single" w:sz="4" w:space="0" w:color="auto"/>
              <w:bottom w:val="nil"/>
              <w:right w:val="single" w:sz="4" w:space="0" w:color="auto"/>
            </w:tcBorders>
          </w:tcPr>
          <w:p w14:paraId="7E9BEEFF" w14:textId="77777777" w:rsidR="00D35CC7" w:rsidRDefault="00D35CC7" w:rsidP="00D35CC7">
            <w:pPr>
              <w:jc w:val="center"/>
              <w:rPr>
                <w:rFonts w:cstheme="minorHAnsi"/>
                <w:b/>
                <w:sz w:val="24"/>
                <w:szCs w:val="24"/>
              </w:rPr>
            </w:pPr>
            <w:r w:rsidRPr="00255D81">
              <w:rPr>
                <w:rFonts w:cstheme="minorHAnsi"/>
                <w:b/>
                <w:sz w:val="24"/>
                <w:szCs w:val="24"/>
              </w:rPr>
              <w:t>√</w:t>
            </w:r>
          </w:p>
          <w:p w14:paraId="7F8C970B" w14:textId="77777777" w:rsidR="00F02D24" w:rsidRPr="00261FD6" w:rsidRDefault="00F02D24" w:rsidP="00F30528">
            <w:pPr>
              <w:jc w:val="center"/>
              <w:rPr>
                <w:rFonts w:cstheme="minorHAnsi"/>
                <w:b/>
                <w:sz w:val="24"/>
                <w:szCs w:val="24"/>
              </w:rPr>
            </w:pPr>
          </w:p>
        </w:tc>
        <w:tc>
          <w:tcPr>
            <w:tcW w:w="1240" w:type="dxa"/>
            <w:tcBorders>
              <w:left w:val="single" w:sz="4" w:space="0" w:color="auto"/>
            </w:tcBorders>
          </w:tcPr>
          <w:p w14:paraId="4F8B8E16" w14:textId="77777777" w:rsidR="00F02D24" w:rsidRPr="00261FD6" w:rsidRDefault="00F02D24" w:rsidP="00F30528">
            <w:pPr>
              <w:jc w:val="center"/>
              <w:rPr>
                <w:rFonts w:cstheme="minorHAnsi"/>
                <w:b/>
                <w:sz w:val="24"/>
                <w:szCs w:val="24"/>
                <w:u w:val="single"/>
              </w:rPr>
            </w:pPr>
            <w:r w:rsidRPr="00255D81">
              <w:rPr>
                <w:rFonts w:cstheme="minorHAnsi"/>
                <w:b/>
                <w:sz w:val="24"/>
                <w:szCs w:val="24"/>
              </w:rPr>
              <w:t>√</w:t>
            </w:r>
          </w:p>
        </w:tc>
      </w:tr>
      <w:tr w:rsidR="00F02D24" w:rsidRPr="00261FD6" w14:paraId="6363D07F" w14:textId="77777777" w:rsidTr="00D35CC7">
        <w:tc>
          <w:tcPr>
            <w:tcW w:w="7905" w:type="dxa"/>
            <w:tcBorders>
              <w:right w:val="single" w:sz="4" w:space="0" w:color="auto"/>
            </w:tcBorders>
          </w:tcPr>
          <w:p w14:paraId="441EA9FB" w14:textId="77777777" w:rsidR="00F02D24" w:rsidRPr="00261FD6" w:rsidRDefault="00F02D24" w:rsidP="00F30528">
            <w:pPr>
              <w:rPr>
                <w:rFonts w:cstheme="minorHAnsi"/>
                <w:sz w:val="24"/>
                <w:szCs w:val="24"/>
              </w:rPr>
            </w:pPr>
          </w:p>
        </w:tc>
        <w:tc>
          <w:tcPr>
            <w:tcW w:w="1275" w:type="dxa"/>
            <w:tcBorders>
              <w:top w:val="nil"/>
              <w:left w:val="single" w:sz="4" w:space="0" w:color="auto"/>
              <w:bottom w:val="nil"/>
              <w:right w:val="single" w:sz="4" w:space="0" w:color="auto"/>
            </w:tcBorders>
          </w:tcPr>
          <w:p w14:paraId="676BE65C" w14:textId="77777777" w:rsidR="00F02D24" w:rsidRPr="00261FD6" w:rsidRDefault="00F02D24" w:rsidP="00F30528">
            <w:pPr>
              <w:jc w:val="center"/>
              <w:rPr>
                <w:rFonts w:cstheme="minorHAnsi"/>
                <w:b/>
                <w:sz w:val="24"/>
                <w:szCs w:val="24"/>
              </w:rPr>
            </w:pPr>
          </w:p>
        </w:tc>
        <w:tc>
          <w:tcPr>
            <w:tcW w:w="1240" w:type="dxa"/>
            <w:tcBorders>
              <w:left w:val="single" w:sz="4" w:space="0" w:color="auto"/>
            </w:tcBorders>
          </w:tcPr>
          <w:p w14:paraId="31715201" w14:textId="77777777" w:rsidR="00F02D24" w:rsidRPr="00261FD6" w:rsidRDefault="00F02D24" w:rsidP="00F30528">
            <w:pPr>
              <w:jc w:val="center"/>
              <w:rPr>
                <w:rFonts w:cstheme="minorHAnsi"/>
                <w:b/>
                <w:sz w:val="24"/>
                <w:szCs w:val="24"/>
              </w:rPr>
            </w:pPr>
          </w:p>
        </w:tc>
      </w:tr>
      <w:tr w:rsidR="00F02D24" w:rsidRPr="00261FD6" w14:paraId="586DFA25" w14:textId="77777777" w:rsidTr="00D35CC7">
        <w:tc>
          <w:tcPr>
            <w:tcW w:w="7905" w:type="dxa"/>
            <w:tcBorders>
              <w:right w:val="single" w:sz="4" w:space="0" w:color="auto"/>
            </w:tcBorders>
          </w:tcPr>
          <w:p w14:paraId="074273B4" w14:textId="77777777" w:rsidR="00F02D24" w:rsidRPr="00261FD6" w:rsidRDefault="00F02D24" w:rsidP="00F30528">
            <w:pPr>
              <w:rPr>
                <w:rFonts w:cstheme="minorHAnsi"/>
                <w:sz w:val="24"/>
                <w:szCs w:val="24"/>
              </w:rPr>
            </w:pPr>
          </w:p>
        </w:tc>
        <w:tc>
          <w:tcPr>
            <w:tcW w:w="1275" w:type="dxa"/>
            <w:tcBorders>
              <w:top w:val="nil"/>
              <w:left w:val="single" w:sz="4" w:space="0" w:color="auto"/>
              <w:bottom w:val="single" w:sz="4" w:space="0" w:color="auto"/>
              <w:right w:val="single" w:sz="4" w:space="0" w:color="auto"/>
            </w:tcBorders>
          </w:tcPr>
          <w:p w14:paraId="1B5D7285" w14:textId="77777777" w:rsidR="00F02D24" w:rsidRPr="00261FD6" w:rsidRDefault="00F02D24" w:rsidP="00F30528">
            <w:pPr>
              <w:jc w:val="center"/>
              <w:rPr>
                <w:rFonts w:cstheme="minorHAnsi"/>
                <w:b/>
                <w:sz w:val="24"/>
                <w:szCs w:val="24"/>
              </w:rPr>
            </w:pPr>
          </w:p>
        </w:tc>
        <w:tc>
          <w:tcPr>
            <w:tcW w:w="1240" w:type="dxa"/>
            <w:tcBorders>
              <w:left w:val="single" w:sz="4" w:space="0" w:color="auto"/>
            </w:tcBorders>
          </w:tcPr>
          <w:p w14:paraId="6AFF1FA5" w14:textId="77777777" w:rsidR="00F02D24" w:rsidRPr="00261FD6" w:rsidRDefault="00F02D24" w:rsidP="00F30528">
            <w:pPr>
              <w:jc w:val="center"/>
              <w:rPr>
                <w:rFonts w:cstheme="minorHAnsi"/>
                <w:b/>
                <w:sz w:val="24"/>
                <w:szCs w:val="24"/>
              </w:rPr>
            </w:pPr>
          </w:p>
        </w:tc>
      </w:tr>
      <w:tr w:rsidR="00D35CC7" w:rsidRPr="005206E5" w14:paraId="7A896969" w14:textId="77777777" w:rsidTr="00D35CC7">
        <w:tblPrEx>
          <w:tblBorders>
            <w:top w:val="none" w:sz="0" w:space="0" w:color="auto"/>
            <w:left w:val="none" w:sz="0" w:space="0" w:color="auto"/>
            <w:bottom w:val="none" w:sz="0" w:space="0" w:color="auto"/>
            <w:right w:val="none" w:sz="0" w:space="0" w:color="auto"/>
          </w:tblBorders>
        </w:tblPrEx>
        <w:tc>
          <w:tcPr>
            <w:tcW w:w="7905" w:type="dxa"/>
            <w:tcBorders>
              <w:top w:val="single" w:sz="4" w:space="0" w:color="auto"/>
              <w:left w:val="single" w:sz="4" w:space="0" w:color="auto"/>
              <w:right w:val="single" w:sz="4" w:space="0" w:color="auto"/>
            </w:tcBorders>
          </w:tcPr>
          <w:p w14:paraId="4460DA56" w14:textId="77777777" w:rsidR="00D35CC7" w:rsidRPr="005206E5" w:rsidRDefault="00D35CC7" w:rsidP="00D35CC7">
            <w:pPr>
              <w:rPr>
                <w:rFonts w:ascii="Calibri" w:hAnsi="Calibri"/>
              </w:rPr>
            </w:pPr>
            <w:r>
              <w:rPr>
                <w:rFonts w:ascii="Calibri" w:hAnsi="Calibri"/>
                <w:b/>
                <w:u w:val="single"/>
              </w:rPr>
              <w:t>Other Requirements</w:t>
            </w:r>
          </w:p>
        </w:tc>
        <w:tc>
          <w:tcPr>
            <w:tcW w:w="1275" w:type="dxa"/>
            <w:tcBorders>
              <w:top w:val="single" w:sz="4" w:space="0" w:color="auto"/>
              <w:left w:val="single" w:sz="4" w:space="0" w:color="auto"/>
              <w:right w:val="single" w:sz="4" w:space="0" w:color="auto"/>
            </w:tcBorders>
          </w:tcPr>
          <w:p w14:paraId="52A4F5E6" w14:textId="77777777" w:rsidR="00D35CC7" w:rsidRPr="005206E5" w:rsidRDefault="00D35CC7" w:rsidP="00D35CC7">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1D7A5E89" w14:textId="77777777" w:rsidR="00D35CC7" w:rsidRPr="005206E5" w:rsidRDefault="00D35CC7" w:rsidP="00D35CC7">
            <w:pPr>
              <w:jc w:val="center"/>
              <w:rPr>
                <w:rFonts w:ascii="Calibri" w:hAnsi="Calibri"/>
                <w:b/>
                <w:u w:val="single"/>
              </w:rPr>
            </w:pPr>
          </w:p>
        </w:tc>
      </w:tr>
      <w:tr w:rsidR="00D35CC7" w:rsidRPr="005206E5" w14:paraId="60BF293E" w14:textId="77777777" w:rsidTr="00611569">
        <w:tblPrEx>
          <w:tblBorders>
            <w:top w:val="none" w:sz="0" w:space="0" w:color="auto"/>
            <w:left w:val="none" w:sz="0" w:space="0" w:color="auto"/>
            <w:bottom w:val="none" w:sz="0" w:space="0" w:color="auto"/>
            <w:right w:val="none" w:sz="0" w:space="0" w:color="auto"/>
          </w:tblBorders>
        </w:tblPrEx>
        <w:tc>
          <w:tcPr>
            <w:tcW w:w="7905" w:type="dxa"/>
            <w:tcBorders>
              <w:left w:val="single" w:sz="4" w:space="0" w:color="auto"/>
              <w:right w:val="single" w:sz="4" w:space="0" w:color="auto"/>
            </w:tcBorders>
          </w:tcPr>
          <w:p w14:paraId="049DD177" w14:textId="77777777" w:rsidR="00D35CC7" w:rsidRPr="005206E5" w:rsidRDefault="00D35CC7" w:rsidP="00D35CC7">
            <w:pPr>
              <w:rPr>
                <w:rFonts w:ascii="Calibri" w:hAnsi="Calibri"/>
              </w:rPr>
            </w:pPr>
          </w:p>
        </w:tc>
        <w:tc>
          <w:tcPr>
            <w:tcW w:w="1275" w:type="dxa"/>
            <w:tcBorders>
              <w:left w:val="single" w:sz="4" w:space="0" w:color="auto"/>
              <w:right w:val="single" w:sz="4" w:space="0" w:color="auto"/>
            </w:tcBorders>
          </w:tcPr>
          <w:p w14:paraId="3579807F" w14:textId="77777777" w:rsidR="00D35CC7" w:rsidRPr="005206E5" w:rsidRDefault="00D35CC7" w:rsidP="00D35CC7">
            <w:pPr>
              <w:jc w:val="center"/>
              <w:rPr>
                <w:rFonts w:ascii="Arial" w:hAnsi="Arial" w:cs="Arial"/>
                <w:b/>
              </w:rPr>
            </w:pPr>
          </w:p>
        </w:tc>
        <w:tc>
          <w:tcPr>
            <w:tcW w:w="1240" w:type="dxa"/>
            <w:tcBorders>
              <w:left w:val="single" w:sz="4" w:space="0" w:color="auto"/>
              <w:right w:val="single" w:sz="4" w:space="0" w:color="auto"/>
            </w:tcBorders>
          </w:tcPr>
          <w:p w14:paraId="11435FCE" w14:textId="77777777" w:rsidR="00D35CC7" w:rsidRPr="005206E5" w:rsidRDefault="00D35CC7" w:rsidP="00D35CC7">
            <w:pPr>
              <w:jc w:val="center"/>
              <w:rPr>
                <w:rFonts w:ascii="Calibri" w:hAnsi="Calibri"/>
                <w:b/>
                <w:u w:val="single"/>
              </w:rPr>
            </w:pPr>
          </w:p>
        </w:tc>
      </w:tr>
      <w:tr w:rsidR="00D35CC7" w:rsidRPr="005206E5" w14:paraId="3307AD2A" w14:textId="77777777" w:rsidTr="00611569">
        <w:tblPrEx>
          <w:tblBorders>
            <w:top w:val="none" w:sz="0" w:space="0" w:color="auto"/>
            <w:left w:val="none" w:sz="0" w:space="0" w:color="auto"/>
            <w:bottom w:val="none" w:sz="0" w:space="0" w:color="auto"/>
            <w:right w:val="none" w:sz="0" w:space="0" w:color="auto"/>
          </w:tblBorders>
        </w:tblPrEx>
        <w:tc>
          <w:tcPr>
            <w:tcW w:w="7905" w:type="dxa"/>
            <w:tcBorders>
              <w:left w:val="single" w:sz="4" w:space="0" w:color="auto"/>
              <w:right w:val="single" w:sz="4" w:space="0" w:color="auto"/>
            </w:tcBorders>
          </w:tcPr>
          <w:p w14:paraId="209E0D56" w14:textId="77777777" w:rsidR="00D35CC7" w:rsidRPr="005206E5" w:rsidRDefault="00D35CC7" w:rsidP="00D35CC7">
            <w:pPr>
              <w:rPr>
                <w:rFonts w:ascii="Calibri" w:hAnsi="Calibri"/>
              </w:rPr>
            </w:pPr>
            <w:r>
              <w:rPr>
                <w:rFonts w:ascii="Calibri" w:hAnsi="Calibri"/>
              </w:rPr>
              <w:t xml:space="preserve">Full Driving Licence and access to a vehicle you can use for work (mileage allowance payable). </w:t>
            </w:r>
          </w:p>
        </w:tc>
        <w:tc>
          <w:tcPr>
            <w:tcW w:w="1275" w:type="dxa"/>
            <w:tcBorders>
              <w:left w:val="single" w:sz="4" w:space="0" w:color="auto"/>
              <w:right w:val="single" w:sz="4" w:space="0" w:color="auto"/>
            </w:tcBorders>
          </w:tcPr>
          <w:p w14:paraId="6A725F9A" w14:textId="77777777" w:rsidR="00D35CC7" w:rsidRPr="005206E5" w:rsidRDefault="00D35CC7" w:rsidP="00D35CC7">
            <w:pPr>
              <w:jc w:val="center"/>
              <w:rPr>
                <w:rFonts w:ascii="Arial" w:hAnsi="Arial" w:cs="Arial"/>
                <w:b/>
              </w:rPr>
            </w:pPr>
            <w:r w:rsidRPr="00255D81">
              <w:rPr>
                <w:rFonts w:cstheme="minorHAnsi"/>
                <w:b/>
                <w:sz w:val="24"/>
                <w:szCs w:val="24"/>
              </w:rPr>
              <w:t>√</w:t>
            </w:r>
          </w:p>
        </w:tc>
        <w:tc>
          <w:tcPr>
            <w:tcW w:w="1240" w:type="dxa"/>
            <w:tcBorders>
              <w:left w:val="single" w:sz="4" w:space="0" w:color="auto"/>
              <w:right w:val="single" w:sz="4" w:space="0" w:color="auto"/>
            </w:tcBorders>
          </w:tcPr>
          <w:p w14:paraId="40CA7C19" w14:textId="77777777" w:rsidR="00D35CC7" w:rsidRPr="005206E5" w:rsidRDefault="00D35CC7" w:rsidP="00D35CC7">
            <w:pPr>
              <w:jc w:val="center"/>
              <w:rPr>
                <w:rFonts w:ascii="Arial" w:hAnsi="Arial" w:cs="Arial"/>
                <w:b/>
              </w:rPr>
            </w:pPr>
          </w:p>
        </w:tc>
      </w:tr>
      <w:tr w:rsidR="00D35CC7" w:rsidRPr="005206E5" w14:paraId="698971F5" w14:textId="77777777" w:rsidTr="00611569">
        <w:tblPrEx>
          <w:tblBorders>
            <w:top w:val="none" w:sz="0" w:space="0" w:color="auto"/>
            <w:left w:val="none" w:sz="0" w:space="0" w:color="auto"/>
            <w:bottom w:val="none" w:sz="0" w:space="0" w:color="auto"/>
            <w:right w:val="none" w:sz="0" w:space="0" w:color="auto"/>
          </w:tblBorders>
        </w:tblPrEx>
        <w:tc>
          <w:tcPr>
            <w:tcW w:w="7905" w:type="dxa"/>
            <w:tcBorders>
              <w:left w:val="single" w:sz="4" w:space="0" w:color="auto"/>
              <w:right w:val="single" w:sz="4" w:space="0" w:color="auto"/>
            </w:tcBorders>
          </w:tcPr>
          <w:p w14:paraId="488AF52E" w14:textId="77777777" w:rsidR="00D35CC7" w:rsidRPr="005206E5" w:rsidRDefault="00D35CC7" w:rsidP="00D35CC7">
            <w:pPr>
              <w:rPr>
                <w:rFonts w:ascii="Calibri" w:hAnsi="Calibri"/>
              </w:rPr>
            </w:pPr>
          </w:p>
        </w:tc>
        <w:tc>
          <w:tcPr>
            <w:tcW w:w="1275" w:type="dxa"/>
            <w:tcBorders>
              <w:left w:val="single" w:sz="4" w:space="0" w:color="auto"/>
              <w:right w:val="single" w:sz="4" w:space="0" w:color="auto"/>
            </w:tcBorders>
          </w:tcPr>
          <w:p w14:paraId="15ECC626" w14:textId="77777777" w:rsidR="00D35CC7" w:rsidRPr="005206E5" w:rsidRDefault="00D35CC7" w:rsidP="00D35CC7">
            <w:pPr>
              <w:jc w:val="center"/>
              <w:rPr>
                <w:rFonts w:ascii="Arial" w:hAnsi="Arial" w:cs="Arial"/>
                <w:b/>
              </w:rPr>
            </w:pPr>
          </w:p>
        </w:tc>
        <w:tc>
          <w:tcPr>
            <w:tcW w:w="1240" w:type="dxa"/>
            <w:tcBorders>
              <w:left w:val="single" w:sz="4" w:space="0" w:color="auto"/>
              <w:right w:val="single" w:sz="4" w:space="0" w:color="auto"/>
            </w:tcBorders>
          </w:tcPr>
          <w:p w14:paraId="377A4A84" w14:textId="77777777" w:rsidR="00D35CC7" w:rsidRPr="005206E5" w:rsidRDefault="00D35CC7" w:rsidP="00D35CC7">
            <w:pPr>
              <w:jc w:val="center"/>
              <w:rPr>
                <w:rFonts w:ascii="Calibri" w:hAnsi="Calibri"/>
                <w:b/>
                <w:u w:val="single"/>
              </w:rPr>
            </w:pPr>
          </w:p>
        </w:tc>
      </w:tr>
      <w:tr w:rsidR="00D35CC7" w:rsidRPr="005206E5" w14:paraId="5AF75AC1" w14:textId="77777777" w:rsidTr="00611569">
        <w:tblPrEx>
          <w:tblBorders>
            <w:top w:val="none" w:sz="0" w:space="0" w:color="auto"/>
            <w:left w:val="none" w:sz="0" w:space="0" w:color="auto"/>
            <w:bottom w:val="none" w:sz="0" w:space="0" w:color="auto"/>
            <w:right w:val="none" w:sz="0" w:space="0" w:color="auto"/>
          </w:tblBorders>
        </w:tblPrEx>
        <w:tc>
          <w:tcPr>
            <w:tcW w:w="7905" w:type="dxa"/>
            <w:tcBorders>
              <w:left w:val="single" w:sz="4" w:space="0" w:color="auto"/>
              <w:right w:val="single" w:sz="4" w:space="0" w:color="auto"/>
            </w:tcBorders>
          </w:tcPr>
          <w:p w14:paraId="58E5B332" w14:textId="77777777" w:rsidR="00D35CC7" w:rsidRPr="005206E5" w:rsidRDefault="00D35CC7" w:rsidP="00D35CC7">
            <w:pPr>
              <w:rPr>
                <w:rFonts w:ascii="Calibri" w:hAnsi="Calibri"/>
              </w:rPr>
            </w:pPr>
          </w:p>
        </w:tc>
        <w:tc>
          <w:tcPr>
            <w:tcW w:w="1275" w:type="dxa"/>
            <w:tcBorders>
              <w:left w:val="single" w:sz="4" w:space="0" w:color="auto"/>
              <w:right w:val="single" w:sz="4" w:space="0" w:color="auto"/>
            </w:tcBorders>
          </w:tcPr>
          <w:p w14:paraId="7F187447" w14:textId="77777777" w:rsidR="00D35CC7" w:rsidRPr="005206E5" w:rsidRDefault="00D35CC7" w:rsidP="00D35CC7">
            <w:pPr>
              <w:jc w:val="center"/>
              <w:rPr>
                <w:rFonts w:ascii="Arial" w:hAnsi="Arial" w:cs="Arial"/>
                <w:b/>
              </w:rPr>
            </w:pPr>
          </w:p>
        </w:tc>
        <w:tc>
          <w:tcPr>
            <w:tcW w:w="1240" w:type="dxa"/>
            <w:tcBorders>
              <w:left w:val="single" w:sz="4" w:space="0" w:color="auto"/>
              <w:right w:val="single" w:sz="4" w:space="0" w:color="auto"/>
            </w:tcBorders>
          </w:tcPr>
          <w:p w14:paraId="6831D64E" w14:textId="77777777" w:rsidR="00D35CC7" w:rsidRPr="005206E5" w:rsidRDefault="00D35CC7" w:rsidP="00D35CC7">
            <w:pPr>
              <w:jc w:val="center"/>
              <w:rPr>
                <w:rFonts w:ascii="Arial" w:hAnsi="Arial" w:cs="Arial"/>
                <w:b/>
              </w:rPr>
            </w:pPr>
          </w:p>
        </w:tc>
      </w:tr>
      <w:tr w:rsidR="00D35CC7" w:rsidRPr="005206E5" w14:paraId="2230F9F3" w14:textId="77777777" w:rsidTr="00611569">
        <w:tblPrEx>
          <w:tblBorders>
            <w:top w:val="none" w:sz="0" w:space="0" w:color="auto"/>
            <w:left w:val="none" w:sz="0" w:space="0" w:color="auto"/>
            <w:bottom w:val="none" w:sz="0" w:space="0" w:color="auto"/>
            <w:right w:val="none" w:sz="0" w:space="0" w:color="auto"/>
          </w:tblBorders>
        </w:tblPrEx>
        <w:tc>
          <w:tcPr>
            <w:tcW w:w="7905" w:type="dxa"/>
            <w:tcBorders>
              <w:left w:val="single" w:sz="4" w:space="0" w:color="auto"/>
              <w:bottom w:val="single" w:sz="4" w:space="0" w:color="auto"/>
              <w:right w:val="single" w:sz="4" w:space="0" w:color="auto"/>
            </w:tcBorders>
          </w:tcPr>
          <w:p w14:paraId="5E6197F2" w14:textId="77777777" w:rsidR="00D35CC7" w:rsidRPr="005206E5" w:rsidRDefault="00D35CC7" w:rsidP="00D35CC7">
            <w:pPr>
              <w:rPr>
                <w:rFonts w:ascii="Calibri" w:hAnsi="Calibri"/>
                <w:b/>
                <w:u w:val="single"/>
              </w:rPr>
            </w:pPr>
          </w:p>
        </w:tc>
        <w:tc>
          <w:tcPr>
            <w:tcW w:w="1275" w:type="dxa"/>
            <w:tcBorders>
              <w:left w:val="single" w:sz="4" w:space="0" w:color="auto"/>
              <w:bottom w:val="single" w:sz="4" w:space="0" w:color="auto"/>
              <w:right w:val="single" w:sz="4" w:space="0" w:color="auto"/>
            </w:tcBorders>
          </w:tcPr>
          <w:p w14:paraId="610F0617" w14:textId="77777777" w:rsidR="00D35CC7" w:rsidRPr="005206E5" w:rsidRDefault="00D35CC7" w:rsidP="00D35CC7">
            <w:pPr>
              <w:jc w:val="center"/>
              <w:rPr>
                <w:rFonts w:ascii="Calibri" w:hAnsi="Calibri"/>
                <w:b/>
                <w:u w:val="single"/>
              </w:rPr>
            </w:pPr>
          </w:p>
        </w:tc>
        <w:tc>
          <w:tcPr>
            <w:tcW w:w="1240" w:type="dxa"/>
            <w:tcBorders>
              <w:left w:val="single" w:sz="4" w:space="0" w:color="auto"/>
              <w:bottom w:val="single" w:sz="4" w:space="0" w:color="auto"/>
              <w:right w:val="single" w:sz="4" w:space="0" w:color="auto"/>
            </w:tcBorders>
          </w:tcPr>
          <w:p w14:paraId="18697EC5" w14:textId="77777777" w:rsidR="00D35CC7" w:rsidRPr="005206E5" w:rsidRDefault="00D35CC7" w:rsidP="00D35CC7">
            <w:pPr>
              <w:jc w:val="center"/>
              <w:rPr>
                <w:rFonts w:ascii="Calibri" w:hAnsi="Calibri"/>
                <w:b/>
                <w:u w:val="single"/>
              </w:rPr>
            </w:pPr>
          </w:p>
        </w:tc>
      </w:tr>
    </w:tbl>
    <w:p w14:paraId="4BF1A376" w14:textId="77777777" w:rsidR="00F02D24" w:rsidRDefault="00F02D24" w:rsidP="00F02D24">
      <w:pPr>
        <w:spacing w:line="240" w:lineRule="auto"/>
        <w:rPr>
          <w:rFonts w:ascii="Calibri" w:hAnsi="Calibri"/>
          <w:sz w:val="24"/>
          <w:szCs w:val="24"/>
        </w:rPr>
      </w:pPr>
    </w:p>
    <w:p w14:paraId="0C75E433" w14:textId="77777777" w:rsidR="00B9402C" w:rsidRDefault="00B9402C" w:rsidP="007E190B">
      <w:pPr>
        <w:spacing w:after="0" w:line="240" w:lineRule="auto"/>
        <w:rPr>
          <w:rFonts w:ascii="Cambria" w:hAnsi="Cambria"/>
          <w:b/>
          <w:sz w:val="32"/>
          <w:szCs w:val="96"/>
          <w:u w:val="single"/>
        </w:rPr>
      </w:pPr>
    </w:p>
    <w:sectPr w:rsidR="00B9402C" w:rsidSect="00101D42">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C86E67"/>
    <w:multiLevelType w:val="hybridMultilevel"/>
    <w:tmpl w:val="7DDE3F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0622E4"/>
    <w:multiLevelType w:val="hybridMultilevel"/>
    <w:tmpl w:val="81C01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12C74"/>
    <w:multiLevelType w:val="hybridMultilevel"/>
    <w:tmpl w:val="1F3825D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93709"/>
    <w:multiLevelType w:val="hybridMultilevel"/>
    <w:tmpl w:val="2B7ED3AE"/>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798226">
    <w:abstractNumId w:val="19"/>
  </w:num>
  <w:num w:numId="2" w16cid:durableId="1728990843">
    <w:abstractNumId w:val="7"/>
  </w:num>
  <w:num w:numId="3" w16cid:durableId="1767723946">
    <w:abstractNumId w:val="8"/>
  </w:num>
  <w:num w:numId="4" w16cid:durableId="273826535">
    <w:abstractNumId w:val="13"/>
  </w:num>
  <w:num w:numId="5" w16cid:durableId="1828936680">
    <w:abstractNumId w:val="14"/>
  </w:num>
  <w:num w:numId="6" w16cid:durableId="1251354101">
    <w:abstractNumId w:val="2"/>
  </w:num>
  <w:num w:numId="7" w16cid:durableId="1309897928">
    <w:abstractNumId w:val="15"/>
  </w:num>
  <w:num w:numId="8" w16cid:durableId="910849878">
    <w:abstractNumId w:val="10"/>
  </w:num>
  <w:num w:numId="9" w16cid:durableId="1718625018">
    <w:abstractNumId w:val="4"/>
  </w:num>
  <w:num w:numId="10" w16cid:durableId="1119375329">
    <w:abstractNumId w:val="5"/>
  </w:num>
  <w:num w:numId="11" w16cid:durableId="1896089553">
    <w:abstractNumId w:val="11"/>
  </w:num>
  <w:num w:numId="12" w16cid:durableId="1256674675">
    <w:abstractNumId w:val="0"/>
  </w:num>
  <w:num w:numId="13" w16cid:durableId="459030394">
    <w:abstractNumId w:val="1"/>
  </w:num>
  <w:num w:numId="14" w16cid:durableId="2001807903">
    <w:abstractNumId w:val="17"/>
  </w:num>
  <w:num w:numId="15" w16cid:durableId="1939413022">
    <w:abstractNumId w:val="3"/>
  </w:num>
  <w:num w:numId="16" w16cid:durableId="2044286364">
    <w:abstractNumId w:val="16"/>
  </w:num>
  <w:num w:numId="17" w16cid:durableId="897399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9348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196484">
    <w:abstractNumId w:val="6"/>
  </w:num>
  <w:num w:numId="20" w16cid:durableId="553156421">
    <w:abstractNumId w:val="6"/>
  </w:num>
  <w:num w:numId="21" w16cid:durableId="1743525612">
    <w:abstractNumId w:val="12"/>
  </w:num>
  <w:num w:numId="22" w16cid:durableId="1355153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C1"/>
    <w:rsid w:val="00002249"/>
    <w:rsid w:val="000514DC"/>
    <w:rsid w:val="00064710"/>
    <w:rsid w:val="000A20EE"/>
    <w:rsid w:val="000D1E1A"/>
    <w:rsid w:val="000D28A9"/>
    <w:rsid w:val="000E0A94"/>
    <w:rsid w:val="000E18CF"/>
    <w:rsid w:val="000E1D46"/>
    <w:rsid w:val="000F386E"/>
    <w:rsid w:val="000F61EB"/>
    <w:rsid w:val="00101D42"/>
    <w:rsid w:val="0012137D"/>
    <w:rsid w:val="001825F4"/>
    <w:rsid w:val="001A55C8"/>
    <w:rsid w:val="001C3A99"/>
    <w:rsid w:val="001F0087"/>
    <w:rsid w:val="001F3B41"/>
    <w:rsid w:val="0020078E"/>
    <w:rsid w:val="0020691B"/>
    <w:rsid w:val="002604C4"/>
    <w:rsid w:val="0029617D"/>
    <w:rsid w:val="002A230F"/>
    <w:rsid w:val="002C2116"/>
    <w:rsid w:val="002C2277"/>
    <w:rsid w:val="003350D8"/>
    <w:rsid w:val="00342946"/>
    <w:rsid w:val="0035491B"/>
    <w:rsid w:val="0039429F"/>
    <w:rsid w:val="003A74F0"/>
    <w:rsid w:val="003B7652"/>
    <w:rsid w:val="003C1440"/>
    <w:rsid w:val="00412B81"/>
    <w:rsid w:val="0043252E"/>
    <w:rsid w:val="004C1EB0"/>
    <w:rsid w:val="004C3C41"/>
    <w:rsid w:val="004F42E6"/>
    <w:rsid w:val="005132B6"/>
    <w:rsid w:val="005206E5"/>
    <w:rsid w:val="00530C8F"/>
    <w:rsid w:val="00544167"/>
    <w:rsid w:val="00550AA0"/>
    <w:rsid w:val="00561C75"/>
    <w:rsid w:val="0056606C"/>
    <w:rsid w:val="005D1519"/>
    <w:rsid w:val="0060798D"/>
    <w:rsid w:val="00611569"/>
    <w:rsid w:val="006379DA"/>
    <w:rsid w:val="00655577"/>
    <w:rsid w:val="0065587C"/>
    <w:rsid w:val="00663476"/>
    <w:rsid w:val="00665E3B"/>
    <w:rsid w:val="006A55A0"/>
    <w:rsid w:val="006B6562"/>
    <w:rsid w:val="006C038D"/>
    <w:rsid w:val="006D0AAF"/>
    <w:rsid w:val="007474BC"/>
    <w:rsid w:val="00751DA2"/>
    <w:rsid w:val="00771D04"/>
    <w:rsid w:val="00775F97"/>
    <w:rsid w:val="00790899"/>
    <w:rsid w:val="0079257D"/>
    <w:rsid w:val="007A16D2"/>
    <w:rsid w:val="007A2B57"/>
    <w:rsid w:val="007E190B"/>
    <w:rsid w:val="007F4CE0"/>
    <w:rsid w:val="007F5A39"/>
    <w:rsid w:val="008F58F7"/>
    <w:rsid w:val="00915E73"/>
    <w:rsid w:val="009274A5"/>
    <w:rsid w:val="00960FD7"/>
    <w:rsid w:val="00992BDD"/>
    <w:rsid w:val="009D3FF5"/>
    <w:rsid w:val="009F5BE4"/>
    <w:rsid w:val="00A355BA"/>
    <w:rsid w:val="00A41D8F"/>
    <w:rsid w:val="00A85A72"/>
    <w:rsid w:val="00AA7176"/>
    <w:rsid w:val="00AC0EC1"/>
    <w:rsid w:val="00AD6979"/>
    <w:rsid w:val="00B6508A"/>
    <w:rsid w:val="00B8051F"/>
    <w:rsid w:val="00B9402C"/>
    <w:rsid w:val="00BB6AA8"/>
    <w:rsid w:val="00BC4090"/>
    <w:rsid w:val="00C11592"/>
    <w:rsid w:val="00C17476"/>
    <w:rsid w:val="00C214CB"/>
    <w:rsid w:val="00C225C1"/>
    <w:rsid w:val="00C25C97"/>
    <w:rsid w:val="00C36532"/>
    <w:rsid w:val="00C52461"/>
    <w:rsid w:val="00C53C6D"/>
    <w:rsid w:val="00C816ED"/>
    <w:rsid w:val="00C81824"/>
    <w:rsid w:val="00C8240D"/>
    <w:rsid w:val="00D008E8"/>
    <w:rsid w:val="00D21880"/>
    <w:rsid w:val="00D2552A"/>
    <w:rsid w:val="00D35CC7"/>
    <w:rsid w:val="00D42365"/>
    <w:rsid w:val="00D52274"/>
    <w:rsid w:val="00D73AD8"/>
    <w:rsid w:val="00DB13CC"/>
    <w:rsid w:val="00DC7531"/>
    <w:rsid w:val="00DE57C1"/>
    <w:rsid w:val="00E51DF8"/>
    <w:rsid w:val="00E755B5"/>
    <w:rsid w:val="00EA0E4F"/>
    <w:rsid w:val="00F02D24"/>
    <w:rsid w:val="00F37F9E"/>
    <w:rsid w:val="00FA018D"/>
    <w:rsid w:val="00FA646C"/>
    <w:rsid w:val="00FF3E99"/>
    <w:rsid w:val="0665F2C3"/>
    <w:rsid w:val="0BA2A183"/>
    <w:rsid w:val="0C3A9E12"/>
    <w:rsid w:val="0C7D4CDC"/>
    <w:rsid w:val="0FDC4AB7"/>
    <w:rsid w:val="125FB11E"/>
    <w:rsid w:val="1B2E4A0D"/>
    <w:rsid w:val="1C4F97E4"/>
    <w:rsid w:val="1DA777DE"/>
    <w:rsid w:val="25CB4DA8"/>
    <w:rsid w:val="26731E23"/>
    <w:rsid w:val="27294A57"/>
    <w:rsid w:val="28056DEC"/>
    <w:rsid w:val="2F78243B"/>
    <w:rsid w:val="30D35156"/>
    <w:rsid w:val="3646ECEE"/>
    <w:rsid w:val="444A8A04"/>
    <w:rsid w:val="4A8EF81A"/>
    <w:rsid w:val="4AAB7FAF"/>
    <w:rsid w:val="546DCCC0"/>
    <w:rsid w:val="5CC9795D"/>
    <w:rsid w:val="607DFB0B"/>
    <w:rsid w:val="661C29E4"/>
    <w:rsid w:val="684FF403"/>
    <w:rsid w:val="6B2AA469"/>
    <w:rsid w:val="74A65A2D"/>
    <w:rsid w:val="77611A03"/>
    <w:rsid w:val="7EF03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673E"/>
  <w15:docId w15:val="{9532825A-C3F9-45D3-8F66-2F689C9E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link w:val="HeaderChar"/>
    <w:semiHidden/>
    <w:unhideWhenUsed/>
    <w:rsid w:val="00342946"/>
    <w:pPr>
      <w:tabs>
        <w:tab w:val="center" w:pos="4153"/>
        <w:tab w:val="right" w:pos="8306"/>
      </w:tabs>
      <w:spacing w:after="0" w:line="240" w:lineRule="auto"/>
    </w:pPr>
    <w:rPr>
      <w:rFonts w:ascii="CG Times (W1)" w:eastAsia="Times New Roman" w:hAnsi="CG Times (W1)" w:cs="Times New Roman"/>
      <w:sz w:val="20"/>
      <w:szCs w:val="20"/>
    </w:rPr>
  </w:style>
  <w:style w:type="character" w:customStyle="1" w:styleId="HeaderChar">
    <w:name w:val="Header Char"/>
    <w:basedOn w:val="DefaultParagraphFont"/>
    <w:link w:val="Header"/>
    <w:semiHidden/>
    <w:rsid w:val="00342946"/>
    <w:rPr>
      <w:rFonts w:ascii="CG Times (W1)" w:eastAsia="Times New Roman" w:hAnsi="CG Times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4416">
      <w:bodyDiv w:val="1"/>
      <w:marLeft w:val="0"/>
      <w:marRight w:val="0"/>
      <w:marTop w:val="0"/>
      <w:marBottom w:val="0"/>
      <w:divBdr>
        <w:top w:val="none" w:sz="0" w:space="0" w:color="auto"/>
        <w:left w:val="none" w:sz="0" w:space="0" w:color="auto"/>
        <w:bottom w:val="none" w:sz="0" w:space="0" w:color="auto"/>
        <w:right w:val="none" w:sz="0" w:space="0" w:color="auto"/>
      </w:divBdr>
    </w:div>
    <w:div w:id="469057523">
      <w:bodyDiv w:val="1"/>
      <w:marLeft w:val="0"/>
      <w:marRight w:val="0"/>
      <w:marTop w:val="0"/>
      <w:marBottom w:val="0"/>
      <w:divBdr>
        <w:top w:val="none" w:sz="0" w:space="0" w:color="auto"/>
        <w:left w:val="none" w:sz="0" w:space="0" w:color="auto"/>
        <w:bottom w:val="none" w:sz="0" w:space="0" w:color="auto"/>
        <w:right w:val="none" w:sz="0" w:space="0" w:color="auto"/>
      </w:divBdr>
    </w:div>
    <w:div w:id="475224381">
      <w:bodyDiv w:val="1"/>
      <w:marLeft w:val="0"/>
      <w:marRight w:val="0"/>
      <w:marTop w:val="0"/>
      <w:marBottom w:val="0"/>
      <w:divBdr>
        <w:top w:val="none" w:sz="0" w:space="0" w:color="auto"/>
        <w:left w:val="none" w:sz="0" w:space="0" w:color="auto"/>
        <w:bottom w:val="none" w:sz="0" w:space="0" w:color="auto"/>
        <w:right w:val="none" w:sz="0" w:space="0" w:color="auto"/>
      </w:divBdr>
    </w:div>
    <w:div w:id="521744881">
      <w:bodyDiv w:val="1"/>
      <w:marLeft w:val="0"/>
      <w:marRight w:val="0"/>
      <w:marTop w:val="0"/>
      <w:marBottom w:val="0"/>
      <w:divBdr>
        <w:top w:val="none" w:sz="0" w:space="0" w:color="auto"/>
        <w:left w:val="none" w:sz="0" w:space="0" w:color="auto"/>
        <w:bottom w:val="none" w:sz="0" w:space="0" w:color="auto"/>
        <w:right w:val="none" w:sz="0" w:space="0" w:color="auto"/>
      </w:divBdr>
    </w:div>
    <w:div w:id="713119550">
      <w:bodyDiv w:val="1"/>
      <w:marLeft w:val="0"/>
      <w:marRight w:val="0"/>
      <w:marTop w:val="0"/>
      <w:marBottom w:val="0"/>
      <w:divBdr>
        <w:top w:val="none" w:sz="0" w:space="0" w:color="auto"/>
        <w:left w:val="none" w:sz="0" w:space="0" w:color="auto"/>
        <w:bottom w:val="none" w:sz="0" w:space="0" w:color="auto"/>
        <w:right w:val="none" w:sz="0" w:space="0" w:color="auto"/>
      </w:divBdr>
    </w:div>
    <w:div w:id="895163214">
      <w:bodyDiv w:val="1"/>
      <w:marLeft w:val="0"/>
      <w:marRight w:val="0"/>
      <w:marTop w:val="0"/>
      <w:marBottom w:val="0"/>
      <w:divBdr>
        <w:top w:val="none" w:sz="0" w:space="0" w:color="auto"/>
        <w:left w:val="none" w:sz="0" w:space="0" w:color="auto"/>
        <w:bottom w:val="none" w:sz="0" w:space="0" w:color="auto"/>
        <w:right w:val="none" w:sz="0" w:space="0" w:color="auto"/>
      </w:divBdr>
    </w:div>
    <w:div w:id="1074087603">
      <w:bodyDiv w:val="1"/>
      <w:marLeft w:val="0"/>
      <w:marRight w:val="0"/>
      <w:marTop w:val="0"/>
      <w:marBottom w:val="0"/>
      <w:divBdr>
        <w:top w:val="none" w:sz="0" w:space="0" w:color="auto"/>
        <w:left w:val="none" w:sz="0" w:space="0" w:color="auto"/>
        <w:bottom w:val="none" w:sz="0" w:space="0" w:color="auto"/>
        <w:right w:val="none" w:sz="0" w:space="0" w:color="auto"/>
      </w:divBdr>
    </w:div>
    <w:div w:id="1094015210">
      <w:bodyDiv w:val="1"/>
      <w:marLeft w:val="0"/>
      <w:marRight w:val="0"/>
      <w:marTop w:val="0"/>
      <w:marBottom w:val="0"/>
      <w:divBdr>
        <w:top w:val="none" w:sz="0" w:space="0" w:color="auto"/>
        <w:left w:val="none" w:sz="0" w:space="0" w:color="auto"/>
        <w:bottom w:val="none" w:sz="0" w:space="0" w:color="auto"/>
        <w:right w:val="none" w:sz="0" w:space="0" w:color="auto"/>
      </w:divBdr>
    </w:div>
    <w:div w:id="1170677408">
      <w:bodyDiv w:val="1"/>
      <w:marLeft w:val="0"/>
      <w:marRight w:val="0"/>
      <w:marTop w:val="0"/>
      <w:marBottom w:val="0"/>
      <w:divBdr>
        <w:top w:val="none" w:sz="0" w:space="0" w:color="auto"/>
        <w:left w:val="none" w:sz="0" w:space="0" w:color="auto"/>
        <w:bottom w:val="none" w:sz="0" w:space="0" w:color="auto"/>
        <w:right w:val="none" w:sz="0" w:space="0" w:color="auto"/>
      </w:divBdr>
    </w:div>
    <w:div w:id="1627815164">
      <w:bodyDiv w:val="1"/>
      <w:marLeft w:val="0"/>
      <w:marRight w:val="0"/>
      <w:marTop w:val="0"/>
      <w:marBottom w:val="0"/>
      <w:divBdr>
        <w:top w:val="none" w:sz="0" w:space="0" w:color="auto"/>
        <w:left w:val="none" w:sz="0" w:space="0" w:color="auto"/>
        <w:bottom w:val="none" w:sz="0" w:space="0" w:color="auto"/>
        <w:right w:val="none" w:sz="0" w:space="0" w:color="auto"/>
      </w:divBdr>
    </w:div>
    <w:div w:id="1817407176">
      <w:bodyDiv w:val="1"/>
      <w:marLeft w:val="0"/>
      <w:marRight w:val="0"/>
      <w:marTop w:val="0"/>
      <w:marBottom w:val="0"/>
      <w:divBdr>
        <w:top w:val="none" w:sz="0" w:space="0" w:color="auto"/>
        <w:left w:val="none" w:sz="0" w:space="0" w:color="auto"/>
        <w:bottom w:val="none" w:sz="0" w:space="0" w:color="auto"/>
        <w:right w:val="none" w:sz="0" w:space="0" w:color="auto"/>
      </w:divBdr>
    </w:div>
    <w:div w:id="197482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FunInformation_Support\Strategy%20&amp;%20Policy%20Officer\HR\Templates\03%20Job%20Description%20%20Person%20Specification%20Template%20with%20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008BA6D17C44786886969FD07FC0D" ma:contentTypeVersion="13" ma:contentTypeDescription="Create a new document." ma:contentTypeScope="" ma:versionID="d19e9f9c36da54d7f77f778da072a270">
  <xsd:schema xmlns:xsd="http://www.w3.org/2001/XMLSchema" xmlns:xs="http://www.w3.org/2001/XMLSchema" xmlns:p="http://schemas.microsoft.com/office/2006/metadata/properties" xmlns:ns3="2e099415-0f34-4cda-a547-fc00b8074dcd" xmlns:ns4="94e1ef7f-8e15-45e4-877d-c3582d09dd1c" targetNamespace="http://schemas.microsoft.com/office/2006/metadata/properties" ma:root="true" ma:fieldsID="e00e1abb4c716e3fe27f46f85a13b0fd" ns3:_="" ns4:_="">
    <xsd:import namespace="2e099415-0f34-4cda-a547-fc00b8074dcd"/>
    <xsd:import namespace="94e1ef7f-8e15-45e4-877d-c3582d09dd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9415-0f34-4cda-a547-fc00b8074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1ef7f-8e15-45e4-877d-c3582d09d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F140B-82B9-42CD-9F3F-3CF7FC708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9415-0f34-4cda-a547-fc00b8074dcd"/>
    <ds:schemaRef ds:uri="94e1ef7f-8e15-45e4-877d-c3582d09d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1B45D-7768-48B8-AEFA-73C0D0F8181E}">
  <ds:schemaRefs>
    <ds:schemaRef ds:uri="http://schemas.microsoft.com/sharepoint/v3/contenttype/forms"/>
  </ds:schemaRefs>
</ds:datastoreItem>
</file>

<file path=customXml/itemProps3.xml><?xml version="1.0" encoding="utf-8"?>
<ds:datastoreItem xmlns:ds="http://schemas.openxmlformats.org/officeDocument/2006/customXml" ds:itemID="{7E3E1AD1-A942-43F7-92C9-88640E7788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03 Job Description  Person Specification Template with lines</Template>
  <TotalTime>17</TotalTime>
  <Pages>6</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Ward</dc:creator>
  <cp:lastModifiedBy>Maggie Ward</cp:lastModifiedBy>
  <cp:revision>3</cp:revision>
  <dcterms:created xsi:type="dcterms:W3CDTF">2023-01-04T10:58:00Z</dcterms:created>
  <dcterms:modified xsi:type="dcterms:W3CDTF">2023-01-04T11:17:00Z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0x010100EFB008BA6D17C44786886969FD07FC0D</vt:lpwstr>
  </property>
</Properties>
</file>